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委托协议</w:t>
      </w:r>
    </w:p>
    <w:p>
      <w:pPr>
        <w:snapToGrid w:val="0"/>
        <w:spacing w:line="590" w:lineRule="exact"/>
        <w:jc w:val="center"/>
        <w:rPr>
          <w:rFonts w:ascii="楷体" w:hAnsi="楷体" w:eastAsia="楷体" w:cs="Times New Roman"/>
          <w:sz w:val="32"/>
          <w:szCs w:val="32"/>
        </w:rPr>
      </w:pPr>
    </w:p>
    <w:p>
      <w:pPr>
        <w:rPr>
          <w:rFonts w:ascii="仿宋_GB2312" w:eastAsia="仿宋_GB2312"/>
          <w:sz w:val="32"/>
          <w:szCs w:val="32"/>
        </w:rPr>
      </w:pPr>
      <w:r>
        <w:rPr>
          <w:rFonts w:hint="eastAsia" w:ascii="仿宋_GB2312" w:eastAsia="仿宋_GB2312"/>
          <w:sz w:val="32"/>
          <w:szCs w:val="32"/>
        </w:rPr>
        <w:t>委托方：</w:t>
      </w:r>
      <w:r>
        <w:rPr>
          <w:rFonts w:ascii="仿宋_GB2312" w:eastAsia="仿宋_GB2312"/>
          <w:sz w:val="32"/>
          <w:szCs w:val="32"/>
        </w:rPr>
        <w:t xml:space="preserve"> </w:t>
      </w:r>
      <w:r>
        <w:rPr>
          <w:rFonts w:hint="eastAsia" w:ascii="仿宋_GB2312" w:eastAsia="仿宋_GB2312"/>
          <w:sz w:val="32"/>
          <w:szCs w:val="32"/>
        </w:rPr>
        <w:t>如皋市</w:t>
      </w:r>
      <w:r>
        <w:rPr>
          <w:rFonts w:hint="eastAsia" w:ascii="仿宋_GB2312" w:eastAsia="仿宋_GB2312"/>
          <w:sz w:val="32"/>
          <w:szCs w:val="32"/>
          <w:lang w:eastAsia="zh-CN"/>
        </w:rPr>
        <w:t>数据</w:t>
      </w:r>
      <w:r>
        <w:rPr>
          <w:rFonts w:hint="eastAsia" w:ascii="仿宋_GB2312" w:eastAsia="仿宋_GB2312"/>
          <w:sz w:val="32"/>
          <w:szCs w:val="32"/>
        </w:rPr>
        <w:t>局</w:t>
      </w:r>
    </w:p>
    <w:p>
      <w:pPr>
        <w:rPr>
          <w:rFonts w:ascii="仿宋_GB2312" w:eastAsia="仿宋_GB2312"/>
          <w:sz w:val="32"/>
          <w:szCs w:val="32"/>
        </w:rPr>
      </w:pPr>
      <w:r>
        <w:rPr>
          <w:rFonts w:hint="eastAsia" w:ascii="仿宋_GB2312" w:eastAsia="仿宋_GB2312"/>
          <w:sz w:val="32"/>
          <w:szCs w:val="32"/>
        </w:rPr>
        <w:t>受托方：如皋经济技术开发区管理委员会</w:t>
      </w:r>
    </w:p>
    <w:p>
      <w:pPr>
        <w:ind w:firstLine="640" w:firstLineChars="200"/>
        <w:rPr>
          <w:rFonts w:ascii="仿宋_GB2312" w:hAnsi="仿宋_GB2312" w:eastAsia="仿宋_GB2312" w:cs="仿宋_GB2312"/>
          <w:sz w:val="32"/>
          <w:szCs w:val="32"/>
        </w:rPr>
      </w:pPr>
      <w:r>
        <w:rPr>
          <w:rFonts w:hint="eastAsia" w:ascii="仿宋_GB2312" w:hAnsi="Times New Roman" w:eastAsia="仿宋_GB2312" w:cs="Times New Roman"/>
          <w:kern w:val="2"/>
          <w:sz w:val="32"/>
          <w:szCs w:val="32"/>
          <w:lang w:eastAsia="zh-CN"/>
        </w:rPr>
        <w:t>为</w:t>
      </w:r>
      <w:r>
        <w:rPr>
          <w:rFonts w:hint="eastAsia" w:ascii="仿宋_GB2312" w:hAnsi="Times New Roman" w:eastAsia="仿宋_GB2312" w:cs="Times New Roman"/>
          <w:kern w:val="2"/>
          <w:sz w:val="32"/>
          <w:szCs w:val="32"/>
        </w:rPr>
        <w:t>推进如皋经济技术开发区行政审批制度改革，提高行政审批效能，促进经济发展，依据《如皋经济技术开发区工业项目全链审批委托实施方案》</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rPr>
        <w:t>皋政办发〔2020〕</w:t>
      </w:r>
      <w:r>
        <w:rPr>
          <w:rFonts w:hint="eastAsia" w:ascii="仿宋_GB2312" w:hAnsi="Times New Roman" w:eastAsia="仿宋_GB2312" w:cs="Times New Roman"/>
          <w:kern w:val="2"/>
          <w:sz w:val="32"/>
          <w:szCs w:val="32"/>
          <w:lang w:val="en-US" w:eastAsia="zh-CN"/>
        </w:rPr>
        <w:t>133</w:t>
      </w:r>
      <w:r>
        <w:rPr>
          <w:rFonts w:hint="eastAsia" w:ascii="仿宋_GB2312" w:hAnsi="Times New Roman" w:eastAsia="仿宋_GB2312" w:cs="Times New Roman"/>
          <w:kern w:val="2"/>
          <w:sz w:val="32"/>
          <w:szCs w:val="32"/>
        </w:rPr>
        <w:t>号</w:t>
      </w:r>
      <w:r>
        <w:rPr>
          <w:rFonts w:hint="eastAsia" w:ascii="仿宋_GB2312" w:hAnsi="Times New Roman" w:eastAsia="仿宋_GB2312" w:cs="Times New Roman"/>
          <w:kern w:val="2"/>
          <w:sz w:val="32"/>
          <w:szCs w:val="32"/>
          <w:lang w:eastAsia="zh-CN"/>
        </w:rPr>
        <w:t>）、市政府办公室关于调整公布〈如皋经济技术开发区工业项目全链审批委托实施事项目录〉的通知》（</w:t>
      </w:r>
      <w:r>
        <w:rPr>
          <w:rFonts w:hint="eastAsia" w:ascii="仿宋_GB2312" w:hAnsi="Times New Roman" w:eastAsia="仿宋_GB2312" w:cs="Times New Roman"/>
          <w:kern w:val="2"/>
          <w:sz w:val="32"/>
          <w:szCs w:val="32"/>
        </w:rPr>
        <w:t>皋政办发〔202</w:t>
      </w:r>
      <w:r>
        <w:rPr>
          <w:rFonts w:hint="eastAsia" w:ascii="仿宋_GB2312" w:hAnsi="Times New Roman" w:eastAsia="仿宋_GB2312" w:cs="Times New Roman"/>
          <w:kern w:val="2"/>
          <w:sz w:val="32"/>
          <w:szCs w:val="32"/>
          <w:lang w:val="en-US" w:eastAsia="zh-CN"/>
        </w:rPr>
        <w:t>4</w:t>
      </w:r>
      <w:r>
        <w:rPr>
          <w:rFonts w:hint="eastAsia"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lang w:val="en-US" w:eastAsia="zh-CN"/>
        </w:rPr>
        <w:t>62</w:t>
      </w:r>
      <w:r>
        <w:rPr>
          <w:rFonts w:hint="eastAsia" w:ascii="仿宋_GB2312" w:hAnsi="Times New Roman" w:eastAsia="仿宋_GB2312" w:cs="Times New Roman"/>
          <w:kern w:val="2"/>
          <w:sz w:val="32"/>
          <w:szCs w:val="32"/>
        </w:rPr>
        <w:t>号</w:t>
      </w:r>
      <w:r>
        <w:rPr>
          <w:rFonts w:hint="eastAsia" w:ascii="仿宋_GB2312" w:hAnsi="Times New Roman" w:eastAsia="仿宋_GB2312" w:cs="Times New Roman"/>
          <w:kern w:val="2"/>
          <w:sz w:val="32"/>
          <w:szCs w:val="32"/>
          <w:lang w:eastAsia="zh-CN"/>
        </w:rPr>
        <w:t>）以及相关职能调整精神</w:t>
      </w:r>
      <w:r>
        <w:rPr>
          <w:rFonts w:hint="eastAsia" w:ascii="仿宋_GB2312" w:hAnsi="仿宋_GB2312" w:eastAsia="仿宋_GB2312" w:cs="仿宋_GB2312"/>
          <w:sz w:val="32"/>
          <w:szCs w:val="32"/>
        </w:rPr>
        <w:t>，经充分沟通研究，就下列行政审批事项委托工作，达成协议如下：</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一、委托内容</w:t>
      </w:r>
    </w:p>
    <w:p>
      <w:pPr>
        <w:ind w:firstLine="640" w:firstLineChars="200"/>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rPr>
        <w:t>受托方受委托方委托，在其行政区划范围内以委托方名义行使下列职能，以及负责与该职能相关的行政指导、政府信息公开、信访、行政复议、行政诉讼等工作。</w:t>
      </w:r>
    </w:p>
    <w:tbl>
      <w:tblPr>
        <w:tblStyle w:val="8"/>
        <w:tblW w:w="8219" w:type="dxa"/>
        <w:tblInd w:w="103" w:type="dxa"/>
        <w:tblLayout w:type="fixed"/>
        <w:tblCellMar>
          <w:top w:w="0" w:type="dxa"/>
          <w:left w:w="108" w:type="dxa"/>
          <w:bottom w:w="0" w:type="dxa"/>
          <w:right w:w="108" w:type="dxa"/>
        </w:tblCellMar>
      </w:tblPr>
      <w:tblGrid>
        <w:gridCol w:w="711"/>
        <w:gridCol w:w="1271"/>
        <w:gridCol w:w="6237"/>
      </w:tblGrid>
      <w:tr>
        <w:tblPrEx>
          <w:tblCellMar>
            <w:top w:w="0" w:type="dxa"/>
            <w:left w:w="108" w:type="dxa"/>
            <w:bottom w:w="0" w:type="dxa"/>
            <w:right w:w="108" w:type="dxa"/>
          </w:tblCellMar>
        </w:tblPrEx>
        <w:trPr>
          <w:trHeight w:val="612" w:hRule="atLeast"/>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jc w:val="center"/>
              <w:rPr>
                <w:rFonts w:hint="eastAsia" w:ascii="仿宋_GB2312" w:hAnsi="仿宋_GB2312" w:eastAsia="仿宋_GB2312" w:cs="仿宋_GB2312"/>
                <w:b/>
                <w:snapToGrid/>
                <w:sz w:val="24"/>
                <w:szCs w:val="22"/>
              </w:rPr>
            </w:pPr>
            <w:r>
              <w:rPr>
                <w:rFonts w:hint="eastAsia" w:ascii="仿宋_GB2312" w:hAnsi="仿宋_GB2312" w:eastAsia="仿宋_GB2312" w:cs="仿宋_GB2312"/>
                <w:b/>
                <w:snapToGrid/>
                <w:sz w:val="24"/>
                <w:szCs w:val="22"/>
              </w:rPr>
              <w:t>序号</w:t>
            </w:r>
          </w:p>
        </w:tc>
        <w:tc>
          <w:tcPr>
            <w:tcW w:w="1271" w:type="dxa"/>
            <w:tcBorders>
              <w:top w:val="single" w:color="auto" w:sz="4" w:space="0"/>
              <w:left w:val="nil"/>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jc w:val="center"/>
              <w:rPr>
                <w:rFonts w:hint="eastAsia" w:ascii="仿宋_GB2312" w:hAnsi="仿宋_GB2312" w:eastAsia="仿宋_GB2312" w:cs="仿宋_GB2312"/>
                <w:b/>
                <w:snapToGrid/>
                <w:sz w:val="24"/>
                <w:szCs w:val="22"/>
              </w:rPr>
            </w:pPr>
            <w:r>
              <w:rPr>
                <w:rFonts w:hint="eastAsia" w:ascii="仿宋_GB2312" w:hAnsi="仿宋_GB2312" w:eastAsia="仿宋_GB2312" w:cs="仿宋_GB2312"/>
                <w:b/>
                <w:snapToGrid/>
                <w:sz w:val="24"/>
                <w:szCs w:val="22"/>
              </w:rPr>
              <w:t>权力类型</w:t>
            </w:r>
          </w:p>
        </w:tc>
        <w:tc>
          <w:tcPr>
            <w:tcW w:w="6237" w:type="dxa"/>
            <w:tcBorders>
              <w:top w:val="single" w:color="auto" w:sz="4" w:space="0"/>
              <w:left w:val="nil"/>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jc w:val="center"/>
              <w:rPr>
                <w:rFonts w:hint="eastAsia" w:ascii="仿宋_GB2312" w:hAnsi="仿宋_GB2312" w:eastAsia="仿宋_GB2312" w:cs="仿宋_GB2312"/>
                <w:b/>
                <w:snapToGrid/>
                <w:sz w:val="24"/>
                <w:szCs w:val="22"/>
              </w:rPr>
            </w:pPr>
            <w:r>
              <w:rPr>
                <w:rFonts w:hint="eastAsia" w:ascii="仿宋_GB2312" w:hAnsi="仿宋_GB2312" w:eastAsia="仿宋_GB2312" w:cs="仿宋_GB2312"/>
                <w:b/>
                <w:snapToGrid/>
                <w:sz w:val="24"/>
                <w:szCs w:val="22"/>
              </w:rPr>
              <w:t>事项名称</w:t>
            </w:r>
          </w:p>
        </w:tc>
      </w:tr>
      <w:tr>
        <w:tblPrEx>
          <w:tblCellMar>
            <w:top w:w="0" w:type="dxa"/>
            <w:left w:w="108" w:type="dxa"/>
            <w:bottom w:w="0" w:type="dxa"/>
            <w:right w:w="108" w:type="dxa"/>
          </w:tblCellMar>
        </w:tblPrEx>
        <w:trPr>
          <w:trHeight w:val="568" w:hRule="atLeast"/>
        </w:trPr>
        <w:tc>
          <w:tcPr>
            <w:tcW w:w="8219" w:type="dxa"/>
            <w:gridSpan w:val="3"/>
            <w:tcBorders>
              <w:top w:val="nil"/>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jc w:val="left"/>
              <w:rPr>
                <w:rFonts w:hint="eastAsia" w:ascii="仿宋_GB2312" w:hAnsi="仿宋_GB2312" w:eastAsia="仿宋_GB2312" w:cs="仿宋_GB2312"/>
                <w:b/>
                <w:snapToGrid/>
                <w:sz w:val="24"/>
                <w:szCs w:val="22"/>
              </w:rPr>
            </w:pPr>
            <w:r>
              <w:rPr>
                <w:rFonts w:hint="eastAsia" w:ascii="仿宋_GB2312" w:hAnsi="仿宋_GB2312" w:eastAsia="仿宋_GB2312" w:cs="仿宋_GB2312"/>
                <w:b/>
                <w:snapToGrid/>
                <w:sz w:val="24"/>
                <w:szCs w:val="22"/>
              </w:rPr>
              <w:t>（一）全环节委托事项</w:t>
            </w:r>
            <w:r>
              <w:rPr>
                <w:rFonts w:hint="eastAsia" w:ascii="仿宋_GB2312" w:hAnsi="仿宋_GB2312" w:eastAsia="仿宋_GB2312" w:cs="仿宋_GB2312"/>
                <w:b/>
                <w:snapToGrid/>
                <w:sz w:val="24"/>
                <w:szCs w:val="22"/>
                <w:lang w:val="en-US" w:eastAsia="zh-CN"/>
              </w:rPr>
              <w:t>13</w:t>
            </w:r>
            <w:r>
              <w:rPr>
                <w:rFonts w:hint="eastAsia" w:ascii="仿宋_GB2312" w:hAnsi="仿宋_GB2312" w:eastAsia="仿宋_GB2312" w:cs="仿宋_GB2312"/>
                <w:b/>
                <w:snapToGrid/>
                <w:sz w:val="24"/>
                <w:szCs w:val="22"/>
              </w:rPr>
              <w:t>项</w:t>
            </w:r>
          </w:p>
        </w:tc>
      </w:tr>
      <w:tr>
        <w:tblPrEx>
          <w:tblCellMar>
            <w:top w:w="0" w:type="dxa"/>
            <w:left w:w="108" w:type="dxa"/>
            <w:bottom w:w="0" w:type="dxa"/>
            <w:right w:w="108" w:type="dxa"/>
          </w:tblCellMar>
        </w:tblPrEx>
        <w:trPr>
          <w:trHeight w:val="420" w:hRule="atLeast"/>
        </w:trPr>
        <w:tc>
          <w:tcPr>
            <w:tcW w:w="711" w:type="dxa"/>
            <w:tcBorders>
              <w:top w:val="nil"/>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jc w:val="center"/>
              <w:rPr>
                <w:rFonts w:hint="eastAsia" w:ascii="仿宋_GB2312" w:hAnsi="仿宋_GB2312" w:eastAsia="仿宋_GB2312" w:cs="仿宋_GB2312"/>
                <w:snapToGrid/>
                <w:color w:val="000000"/>
                <w:sz w:val="18"/>
                <w:szCs w:val="18"/>
              </w:rPr>
            </w:pPr>
            <w:r>
              <w:rPr>
                <w:rFonts w:hint="eastAsia" w:ascii="仿宋_GB2312" w:hAnsi="仿宋_GB2312" w:eastAsia="仿宋_GB2312" w:cs="仿宋_GB2312"/>
                <w:snapToGrid/>
                <w:color w:val="000000"/>
                <w:sz w:val="18"/>
                <w:szCs w:val="18"/>
              </w:rPr>
              <w:t>1</w:t>
            </w:r>
          </w:p>
        </w:tc>
        <w:tc>
          <w:tcPr>
            <w:tcW w:w="1271" w:type="dxa"/>
            <w:tcBorders>
              <w:top w:val="nil"/>
              <w:left w:val="nil"/>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jc w:val="center"/>
              <w:rPr>
                <w:rFonts w:hint="eastAsia" w:ascii="仿宋_GB2312" w:hAnsi="仿宋_GB2312" w:eastAsia="仿宋_GB2312" w:cs="仿宋_GB2312"/>
                <w:snapToGrid/>
                <w:color w:val="000000"/>
                <w:sz w:val="18"/>
                <w:szCs w:val="18"/>
              </w:rPr>
            </w:pPr>
            <w:r>
              <w:rPr>
                <w:rFonts w:hint="eastAsia" w:ascii="仿宋_GB2312" w:hAnsi="仿宋_GB2312" w:eastAsia="仿宋_GB2312" w:cs="仿宋_GB2312"/>
                <w:snapToGrid/>
                <w:color w:val="000000"/>
                <w:sz w:val="18"/>
                <w:szCs w:val="18"/>
              </w:rPr>
              <w:t>行政许可</w:t>
            </w:r>
          </w:p>
        </w:tc>
        <w:tc>
          <w:tcPr>
            <w:tcW w:w="6237" w:type="dxa"/>
            <w:tcBorders>
              <w:top w:val="nil"/>
              <w:left w:val="nil"/>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jc w:val="left"/>
              <w:rPr>
                <w:rFonts w:hint="eastAsia" w:ascii="仿宋_GB2312" w:hAnsi="仿宋_GB2312" w:eastAsia="仿宋_GB2312" w:cs="仿宋_GB2312"/>
                <w:snapToGrid/>
                <w:color w:val="000000"/>
                <w:sz w:val="18"/>
                <w:szCs w:val="18"/>
              </w:rPr>
            </w:pPr>
            <w:r>
              <w:rPr>
                <w:rFonts w:hint="eastAsia" w:ascii="仿宋_GB2312" w:hAnsi="仿宋_GB2312" w:eastAsia="仿宋_GB2312" w:cs="仿宋_GB2312"/>
                <w:snapToGrid/>
                <w:color w:val="000000"/>
                <w:sz w:val="18"/>
                <w:szCs w:val="18"/>
              </w:rPr>
              <w:t>固定资产投资项目核准</w:t>
            </w:r>
            <w:r>
              <w:rPr>
                <w:rFonts w:hint="eastAsia" w:ascii="仿宋_GB2312" w:hAnsi="仿宋_GB2312" w:eastAsia="仿宋_GB2312" w:cs="仿宋_GB2312"/>
                <w:snapToGrid/>
                <w:color w:val="000000"/>
                <w:sz w:val="18"/>
                <w:szCs w:val="18"/>
                <w:lang w:val="en-US" w:eastAsia="zh-CN"/>
              </w:rPr>
              <w:t>（含国发〔2016〕72号文件规定的外商投资项目）</w:t>
            </w:r>
          </w:p>
        </w:tc>
      </w:tr>
      <w:tr>
        <w:tblPrEx>
          <w:tblCellMar>
            <w:top w:w="0" w:type="dxa"/>
            <w:left w:w="108" w:type="dxa"/>
            <w:bottom w:w="0" w:type="dxa"/>
            <w:right w:w="108" w:type="dxa"/>
          </w:tblCellMar>
        </w:tblPrEx>
        <w:trPr>
          <w:trHeight w:val="418" w:hRule="atLeast"/>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jc w:val="center"/>
              <w:rPr>
                <w:rFonts w:hint="eastAsia" w:ascii="仿宋_GB2312" w:hAnsi="仿宋_GB2312" w:eastAsia="仿宋_GB2312" w:cs="仿宋_GB2312"/>
                <w:snapToGrid/>
                <w:color w:val="000000"/>
                <w:sz w:val="18"/>
                <w:szCs w:val="18"/>
              </w:rPr>
            </w:pPr>
            <w:r>
              <w:rPr>
                <w:rFonts w:hint="eastAsia" w:ascii="仿宋_GB2312" w:hAnsi="仿宋_GB2312" w:eastAsia="仿宋_GB2312" w:cs="仿宋_GB2312"/>
                <w:snapToGrid/>
                <w:color w:val="000000"/>
                <w:sz w:val="18"/>
                <w:szCs w:val="18"/>
              </w:rPr>
              <w:t>2</w:t>
            </w:r>
          </w:p>
        </w:tc>
        <w:tc>
          <w:tcPr>
            <w:tcW w:w="1271" w:type="dxa"/>
            <w:tcBorders>
              <w:top w:val="single" w:color="auto" w:sz="4" w:space="0"/>
              <w:left w:val="nil"/>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firstLineChars="0"/>
              <w:jc w:val="center"/>
              <w:rPr>
                <w:rFonts w:hint="eastAsia" w:ascii="仿宋_GB2312" w:hAnsi="仿宋_GB2312" w:eastAsia="仿宋_GB2312" w:cs="仿宋_GB2312"/>
                <w:snapToGrid/>
                <w:color w:val="000000"/>
                <w:kern w:val="2"/>
                <w:sz w:val="18"/>
                <w:szCs w:val="18"/>
                <w:lang w:val="en-US" w:eastAsia="zh-CN" w:bidi="ar-SA"/>
              </w:rPr>
            </w:pPr>
            <w:r>
              <w:rPr>
                <w:rFonts w:hint="eastAsia" w:ascii="仿宋_GB2312" w:hAnsi="仿宋_GB2312" w:eastAsia="仿宋_GB2312" w:cs="仿宋_GB2312"/>
                <w:snapToGrid/>
                <w:color w:val="000000"/>
                <w:sz w:val="18"/>
                <w:szCs w:val="18"/>
              </w:rPr>
              <w:t>行政许可</w:t>
            </w:r>
          </w:p>
        </w:tc>
        <w:tc>
          <w:tcPr>
            <w:tcW w:w="6237" w:type="dxa"/>
            <w:tcBorders>
              <w:top w:val="single" w:color="auto" w:sz="4" w:space="0"/>
              <w:left w:val="nil"/>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jc w:val="left"/>
              <w:rPr>
                <w:rFonts w:hint="eastAsia" w:ascii="仿宋_GB2312" w:hAnsi="仿宋_GB2312" w:eastAsia="仿宋_GB2312" w:cs="仿宋_GB2312"/>
                <w:snapToGrid/>
                <w:color w:val="000000"/>
                <w:sz w:val="18"/>
                <w:szCs w:val="18"/>
                <w:lang w:val="en-US" w:eastAsia="zh-CN"/>
              </w:rPr>
            </w:pPr>
            <w:r>
              <w:rPr>
                <w:rFonts w:hint="eastAsia" w:ascii="仿宋_GB2312" w:hAnsi="仿宋_GB2312" w:eastAsia="仿宋_GB2312" w:cs="仿宋_GB2312"/>
                <w:snapToGrid/>
                <w:color w:val="000000"/>
                <w:sz w:val="18"/>
                <w:szCs w:val="18"/>
                <w:lang w:val="en-US" w:eastAsia="zh-CN"/>
              </w:rPr>
              <w:t>一般建设项目环境影响评价审批</w:t>
            </w:r>
          </w:p>
        </w:tc>
      </w:tr>
      <w:tr>
        <w:tblPrEx>
          <w:tblCellMar>
            <w:top w:w="0" w:type="dxa"/>
            <w:left w:w="108" w:type="dxa"/>
            <w:bottom w:w="0" w:type="dxa"/>
            <w:right w:w="108" w:type="dxa"/>
          </w:tblCellMar>
        </w:tblPrEx>
        <w:trPr>
          <w:trHeight w:val="418" w:hRule="atLeast"/>
        </w:trPr>
        <w:tc>
          <w:tcPr>
            <w:tcW w:w="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utoSpaceDE/>
              <w:autoSpaceDN/>
              <w:adjustRightInd w:val="0"/>
              <w:spacing w:line="280" w:lineRule="exact"/>
              <w:ind w:firstLine="0"/>
              <w:jc w:val="center"/>
              <w:rPr>
                <w:rFonts w:hint="eastAsia" w:ascii="仿宋_GB2312" w:hAnsi="仿宋_GB2312" w:eastAsia="仿宋_GB2312" w:cs="仿宋_GB2312"/>
                <w:snapToGrid/>
                <w:color w:val="0000FF"/>
                <w:sz w:val="18"/>
                <w:szCs w:val="18"/>
              </w:rPr>
            </w:pPr>
            <w:r>
              <w:rPr>
                <w:rFonts w:hint="eastAsia" w:ascii="仿宋_GB2312" w:hAnsi="仿宋_GB2312" w:eastAsia="仿宋_GB2312" w:cs="仿宋_GB2312"/>
                <w:snapToGrid/>
                <w:color w:val="0000FF"/>
                <w:sz w:val="18"/>
                <w:szCs w:val="18"/>
              </w:rPr>
              <w:t>3</w:t>
            </w:r>
          </w:p>
        </w:tc>
        <w:tc>
          <w:tcPr>
            <w:tcW w:w="12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firstLineChars="0"/>
              <w:jc w:val="center"/>
              <w:rPr>
                <w:rFonts w:hint="eastAsia" w:ascii="仿宋_GB2312" w:hAnsi="仿宋_GB2312" w:eastAsia="仿宋_GB2312" w:cs="仿宋_GB2312"/>
                <w:snapToGrid/>
                <w:color w:val="000000"/>
                <w:kern w:val="2"/>
                <w:sz w:val="18"/>
                <w:szCs w:val="18"/>
                <w:lang w:val="en-US" w:eastAsia="zh-CN" w:bidi="ar-SA"/>
              </w:rPr>
            </w:pPr>
            <w:r>
              <w:rPr>
                <w:rFonts w:hint="eastAsia" w:ascii="仿宋_GB2312" w:hAnsi="仿宋_GB2312" w:eastAsia="仿宋_GB2312" w:cs="仿宋_GB2312"/>
                <w:snapToGrid/>
                <w:color w:val="000000"/>
                <w:sz w:val="18"/>
                <w:szCs w:val="18"/>
              </w:rPr>
              <w:t>行政许可</w:t>
            </w:r>
          </w:p>
        </w:tc>
        <w:tc>
          <w:tcPr>
            <w:tcW w:w="623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jc w:val="left"/>
              <w:rPr>
                <w:rFonts w:hint="eastAsia" w:ascii="仿宋_GB2312" w:hAnsi="仿宋_GB2312" w:eastAsia="仿宋_GB2312" w:cs="仿宋_GB2312"/>
                <w:snapToGrid/>
                <w:color w:val="000000"/>
                <w:sz w:val="18"/>
                <w:szCs w:val="18"/>
                <w:lang w:val="en-US" w:eastAsia="zh-CN"/>
              </w:rPr>
            </w:pPr>
            <w:r>
              <w:rPr>
                <w:rFonts w:hint="eastAsia" w:ascii="仿宋_GB2312" w:hAnsi="仿宋_GB2312" w:eastAsia="仿宋_GB2312" w:cs="仿宋_GB2312"/>
                <w:snapToGrid/>
                <w:color w:val="000000"/>
                <w:sz w:val="18"/>
                <w:szCs w:val="18"/>
                <w:lang w:val="en-US" w:eastAsia="zh-CN"/>
              </w:rPr>
              <w:t>建设用地、临时建设用地规划许可</w:t>
            </w:r>
          </w:p>
        </w:tc>
      </w:tr>
      <w:tr>
        <w:tblPrEx>
          <w:tblCellMar>
            <w:top w:w="0" w:type="dxa"/>
            <w:left w:w="108" w:type="dxa"/>
            <w:bottom w:w="0" w:type="dxa"/>
            <w:right w:w="108" w:type="dxa"/>
          </w:tblCellMar>
        </w:tblPrEx>
        <w:trPr>
          <w:trHeight w:val="418" w:hRule="atLeast"/>
        </w:trPr>
        <w:tc>
          <w:tcPr>
            <w:tcW w:w="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utoSpaceDE/>
              <w:autoSpaceDN/>
              <w:adjustRightInd w:val="0"/>
              <w:spacing w:line="280" w:lineRule="exact"/>
              <w:ind w:firstLine="0"/>
              <w:jc w:val="center"/>
              <w:rPr>
                <w:rFonts w:hint="eastAsia" w:ascii="仿宋_GB2312" w:hAnsi="仿宋_GB2312" w:eastAsia="仿宋_GB2312" w:cs="仿宋_GB2312"/>
                <w:snapToGrid/>
                <w:color w:val="000000"/>
                <w:sz w:val="18"/>
                <w:szCs w:val="18"/>
              </w:rPr>
            </w:pPr>
            <w:r>
              <w:rPr>
                <w:rFonts w:hint="eastAsia" w:ascii="仿宋_GB2312" w:hAnsi="仿宋_GB2312" w:eastAsia="仿宋_GB2312" w:cs="仿宋_GB2312"/>
                <w:snapToGrid/>
                <w:color w:val="000000"/>
                <w:sz w:val="18"/>
                <w:szCs w:val="18"/>
              </w:rPr>
              <w:t>4</w:t>
            </w:r>
          </w:p>
        </w:tc>
        <w:tc>
          <w:tcPr>
            <w:tcW w:w="1271" w:type="dxa"/>
            <w:tcBorders>
              <w:top w:val="single" w:color="auto" w:sz="4" w:space="0"/>
              <w:left w:val="nil"/>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firstLineChars="0"/>
              <w:jc w:val="center"/>
              <w:rPr>
                <w:rFonts w:hint="eastAsia" w:ascii="仿宋_GB2312" w:hAnsi="仿宋_GB2312" w:eastAsia="仿宋_GB2312" w:cs="仿宋_GB2312"/>
                <w:snapToGrid/>
                <w:color w:val="000000"/>
                <w:kern w:val="2"/>
                <w:sz w:val="18"/>
                <w:szCs w:val="18"/>
                <w:lang w:val="en-US" w:eastAsia="zh-CN" w:bidi="ar-SA"/>
              </w:rPr>
            </w:pPr>
            <w:r>
              <w:rPr>
                <w:rFonts w:hint="eastAsia" w:ascii="仿宋_GB2312" w:hAnsi="仿宋_GB2312" w:eastAsia="仿宋_GB2312" w:cs="仿宋_GB2312"/>
                <w:snapToGrid/>
                <w:color w:val="000000"/>
                <w:sz w:val="18"/>
                <w:szCs w:val="18"/>
              </w:rPr>
              <w:t>行政许可</w:t>
            </w:r>
          </w:p>
        </w:tc>
        <w:tc>
          <w:tcPr>
            <w:tcW w:w="6237" w:type="dxa"/>
            <w:tcBorders>
              <w:top w:val="single" w:color="auto" w:sz="4" w:space="0"/>
              <w:left w:val="nil"/>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jc w:val="left"/>
              <w:rPr>
                <w:rFonts w:hint="eastAsia" w:ascii="仿宋_GB2312" w:hAnsi="仿宋_GB2312" w:eastAsia="仿宋_GB2312" w:cs="仿宋_GB2312"/>
                <w:snapToGrid/>
                <w:color w:val="000000"/>
                <w:sz w:val="18"/>
                <w:szCs w:val="18"/>
                <w:lang w:val="en-US" w:eastAsia="zh-CN"/>
              </w:rPr>
            </w:pPr>
            <w:r>
              <w:rPr>
                <w:rFonts w:hint="eastAsia" w:ascii="仿宋_GB2312" w:hAnsi="仿宋_GB2312" w:eastAsia="仿宋_GB2312" w:cs="仿宋_GB2312"/>
                <w:snapToGrid/>
                <w:color w:val="000000"/>
                <w:sz w:val="18"/>
                <w:szCs w:val="18"/>
              </w:rPr>
              <w:t>建设工程、临时建设工程规划许可</w:t>
            </w:r>
          </w:p>
        </w:tc>
      </w:tr>
      <w:tr>
        <w:tblPrEx>
          <w:tblCellMar>
            <w:top w:w="0" w:type="dxa"/>
            <w:left w:w="108" w:type="dxa"/>
            <w:bottom w:w="0" w:type="dxa"/>
            <w:right w:w="108" w:type="dxa"/>
          </w:tblCellMar>
        </w:tblPrEx>
        <w:trPr>
          <w:trHeight w:val="729" w:hRule="atLeast"/>
        </w:trPr>
        <w:tc>
          <w:tcPr>
            <w:tcW w:w="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utoSpaceDE/>
              <w:autoSpaceDN/>
              <w:adjustRightInd w:val="0"/>
              <w:spacing w:line="280" w:lineRule="exact"/>
              <w:ind w:firstLine="0"/>
              <w:jc w:val="center"/>
              <w:rPr>
                <w:rFonts w:hint="eastAsia" w:ascii="仿宋_GB2312" w:hAnsi="仿宋_GB2312" w:eastAsia="仿宋_GB2312" w:cs="仿宋_GB2312"/>
                <w:snapToGrid/>
                <w:color w:val="000000"/>
                <w:sz w:val="18"/>
                <w:szCs w:val="18"/>
              </w:rPr>
            </w:pPr>
            <w:r>
              <w:rPr>
                <w:rFonts w:hint="eastAsia" w:ascii="仿宋_GB2312" w:hAnsi="仿宋_GB2312" w:eastAsia="仿宋_GB2312" w:cs="仿宋_GB2312"/>
                <w:snapToGrid/>
                <w:color w:val="000000"/>
                <w:sz w:val="18"/>
                <w:szCs w:val="18"/>
              </w:rPr>
              <w:t>5</w:t>
            </w:r>
          </w:p>
        </w:tc>
        <w:tc>
          <w:tcPr>
            <w:tcW w:w="12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firstLineChars="0"/>
              <w:jc w:val="center"/>
              <w:rPr>
                <w:rFonts w:hint="eastAsia" w:ascii="仿宋_GB2312" w:hAnsi="仿宋_GB2312" w:eastAsia="仿宋_GB2312" w:cs="仿宋_GB2312"/>
                <w:snapToGrid/>
                <w:color w:val="000000"/>
                <w:kern w:val="2"/>
                <w:sz w:val="18"/>
                <w:szCs w:val="18"/>
                <w:lang w:val="en-US" w:eastAsia="zh-CN" w:bidi="ar-SA"/>
              </w:rPr>
            </w:pPr>
            <w:r>
              <w:rPr>
                <w:rFonts w:hint="eastAsia" w:ascii="仿宋_GB2312" w:hAnsi="仿宋_GB2312" w:eastAsia="仿宋_GB2312" w:cs="仿宋_GB2312"/>
                <w:snapToGrid/>
                <w:color w:val="000000"/>
                <w:sz w:val="18"/>
                <w:szCs w:val="18"/>
              </w:rPr>
              <w:t>行政许可</w:t>
            </w:r>
          </w:p>
        </w:tc>
        <w:tc>
          <w:tcPr>
            <w:tcW w:w="623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jc w:val="left"/>
              <w:rPr>
                <w:rFonts w:hint="eastAsia" w:ascii="仿宋_GB2312" w:hAnsi="仿宋_GB2312" w:eastAsia="仿宋_GB2312" w:cs="仿宋_GB2312"/>
                <w:snapToGrid/>
                <w:color w:val="000000"/>
                <w:sz w:val="18"/>
                <w:szCs w:val="18"/>
                <w:lang w:val="en-US" w:eastAsia="zh-CN"/>
              </w:rPr>
            </w:pPr>
            <w:r>
              <w:rPr>
                <w:rFonts w:hint="eastAsia" w:ascii="仿宋_GB2312" w:hAnsi="仿宋_GB2312" w:eastAsia="仿宋_GB2312" w:cs="仿宋_GB2312"/>
                <w:snapToGrid/>
                <w:color w:val="000000"/>
                <w:sz w:val="18"/>
                <w:szCs w:val="18"/>
              </w:rPr>
              <w:t>建筑工程施工许可</w:t>
            </w:r>
            <w:r>
              <w:rPr>
                <w:rFonts w:hint="eastAsia" w:ascii="仿宋_GB2312" w:hAnsi="仿宋_GB2312" w:eastAsia="仿宋_GB2312" w:cs="仿宋_GB2312"/>
                <w:snapToGrid/>
                <w:color w:val="000000"/>
                <w:sz w:val="18"/>
                <w:szCs w:val="18"/>
                <w:lang w:eastAsia="zh-CN"/>
              </w:rPr>
              <w:t>（与建设工程质量监督备案、建设工程施工安全监督备案并联办理）</w:t>
            </w:r>
          </w:p>
        </w:tc>
      </w:tr>
      <w:tr>
        <w:tblPrEx>
          <w:tblCellMar>
            <w:top w:w="0" w:type="dxa"/>
            <w:left w:w="108" w:type="dxa"/>
            <w:bottom w:w="0" w:type="dxa"/>
            <w:right w:w="108" w:type="dxa"/>
          </w:tblCellMar>
        </w:tblPrEx>
        <w:trPr>
          <w:trHeight w:val="418" w:hRule="atLeast"/>
        </w:trPr>
        <w:tc>
          <w:tcPr>
            <w:tcW w:w="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utoSpaceDE/>
              <w:autoSpaceDN/>
              <w:adjustRightInd w:val="0"/>
              <w:spacing w:line="280" w:lineRule="exact"/>
              <w:ind w:firstLine="0"/>
              <w:jc w:val="center"/>
              <w:rPr>
                <w:rFonts w:hint="eastAsia" w:ascii="仿宋_GB2312" w:hAnsi="仿宋_GB2312" w:eastAsia="仿宋_GB2312" w:cs="仿宋_GB2312"/>
                <w:snapToGrid/>
                <w:color w:val="000000"/>
                <w:sz w:val="18"/>
                <w:szCs w:val="18"/>
              </w:rPr>
            </w:pPr>
            <w:r>
              <w:rPr>
                <w:rFonts w:hint="eastAsia" w:ascii="仿宋_GB2312" w:hAnsi="仿宋_GB2312" w:eastAsia="仿宋_GB2312" w:cs="仿宋_GB2312"/>
                <w:snapToGrid/>
                <w:color w:val="000000"/>
                <w:sz w:val="18"/>
                <w:szCs w:val="18"/>
              </w:rPr>
              <w:t>6</w:t>
            </w:r>
          </w:p>
        </w:tc>
        <w:tc>
          <w:tcPr>
            <w:tcW w:w="12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firstLineChars="0"/>
              <w:jc w:val="center"/>
              <w:rPr>
                <w:rFonts w:hint="eastAsia" w:ascii="仿宋_GB2312" w:hAnsi="仿宋_GB2312" w:eastAsia="仿宋_GB2312" w:cs="仿宋_GB2312"/>
                <w:snapToGrid/>
                <w:color w:val="000000"/>
                <w:kern w:val="2"/>
                <w:sz w:val="18"/>
                <w:szCs w:val="18"/>
                <w:lang w:val="en-US" w:eastAsia="zh-CN" w:bidi="ar-SA"/>
              </w:rPr>
            </w:pPr>
            <w:r>
              <w:rPr>
                <w:rFonts w:hint="eastAsia" w:ascii="仿宋_GB2312" w:hAnsi="仿宋_GB2312" w:eastAsia="仿宋_GB2312" w:cs="仿宋_GB2312"/>
                <w:snapToGrid/>
                <w:color w:val="000000"/>
                <w:sz w:val="18"/>
                <w:szCs w:val="18"/>
              </w:rPr>
              <w:t>行政许可</w:t>
            </w:r>
          </w:p>
        </w:tc>
        <w:tc>
          <w:tcPr>
            <w:tcW w:w="623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jc w:val="left"/>
              <w:rPr>
                <w:rFonts w:hint="eastAsia" w:ascii="仿宋_GB2312" w:hAnsi="仿宋_GB2312" w:eastAsia="仿宋_GB2312" w:cs="仿宋_GB2312"/>
                <w:snapToGrid/>
                <w:color w:val="000000"/>
                <w:sz w:val="18"/>
                <w:szCs w:val="18"/>
                <w:lang w:val="en-US" w:eastAsia="zh-CN"/>
              </w:rPr>
            </w:pPr>
            <w:r>
              <w:rPr>
                <w:rFonts w:hint="eastAsia" w:ascii="仿宋_GB2312" w:hAnsi="仿宋_GB2312" w:eastAsia="仿宋_GB2312" w:cs="仿宋_GB2312"/>
                <w:snapToGrid/>
                <w:color w:val="000000"/>
                <w:sz w:val="18"/>
                <w:szCs w:val="18"/>
              </w:rPr>
              <w:t>市政设施建设类审批</w:t>
            </w:r>
          </w:p>
        </w:tc>
      </w:tr>
      <w:tr>
        <w:tblPrEx>
          <w:tblCellMar>
            <w:top w:w="0" w:type="dxa"/>
            <w:left w:w="108" w:type="dxa"/>
            <w:bottom w:w="0" w:type="dxa"/>
            <w:right w:w="108" w:type="dxa"/>
          </w:tblCellMar>
        </w:tblPrEx>
        <w:trPr>
          <w:trHeight w:val="380" w:hRule="atLeast"/>
        </w:trPr>
        <w:tc>
          <w:tcPr>
            <w:tcW w:w="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utoSpaceDE/>
              <w:autoSpaceDN/>
              <w:adjustRightInd w:val="0"/>
              <w:spacing w:line="280" w:lineRule="exact"/>
              <w:ind w:firstLine="0"/>
              <w:jc w:val="center"/>
              <w:rPr>
                <w:rFonts w:hint="eastAsia" w:ascii="仿宋_GB2312" w:hAnsi="仿宋_GB2312" w:eastAsia="仿宋_GB2312" w:cs="仿宋_GB2312"/>
                <w:snapToGrid/>
                <w:color w:val="000000"/>
                <w:sz w:val="18"/>
                <w:szCs w:val="18"/>
              </w:rPr>
            </w:pPr>
            <w:r>
              <w:rPr>
                <w:rFonts w:hint="eastAsia" w:ascii="仿宋_GB2312" w:hAnsi="仿宋_GB2312" w:eastAsia="仿宋_GB2312" w:cs="仿宋_GB2312"/>
                <w:snapToGrid/>
                <w:color w:val="000000"/>
                <w:sz w:val="18"/>
                <w:szCs w:val="18"/>
              </w:rPr>
              <w:t>7</w:t>
            </w:r>
          </w:p>
        </w:tc>
        <w:tc>
          <w:tcPr>
            <w:tcW w:w="1271" w:type="dxa"/>
            <w:tcBorders>
              <w:top w:val="single" w:color="auto" w:sz="4" w:space="0"/>
              <w:left w:val="nil"/>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firstLineChars="0"/>
              <w:jc w:val="center"/>
              <w:rPr>
                <w:rFonts w:hint="eastAsia" w:ascii="仿宋_GB2312" w:hAnsi="仿宋_GB2312" w:eastAsia="仿宋_GB2312" w:cs="仿宋_GB2312"/>
                <w:snapToGrid/>
                <w:color w:val="000000"/>
                <w:kern w:val="2"/>
                <w:sz w:val="18"/>
                <w:szCs w:val="18"/>
                <w:lang w:val="en-US" w:eastAsia="zh-CN" w:bidi="ar-SA"/>
              </w:rPr>
            </w:pPr>
            <w:r>
              <w:rPr>
                <w:rFonts w:hint="eastAsia" w:ascii="仿宋_GB2312" w:hAnsi="仿宋_GB2312" w:eastAsia="仿宋_GB2312" w:cs="仿宋_GB2312"/>
                <w:snapToGrid/>
                <w:color w:val="000000"/>
                <w:sz w:val="18"/>
                <w:szCs w:val="18"/>
              </w:rPr>
              <w:t>行政许可</w:t>
            </w:r>
          </w:p>
        </w:tc>
        <w:tc>
          <w:tcPr>
            <w:tcW w:w="6237" w:type="dxa"/>
            <w:tcBorders>
              <w:top w:val="single" w:color="auto" w:sz="4" w:space="0"/>
              <w:left w:val="nil"/>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jc w:val="left"/>
              <w:rPr>
                <w:rFonts w:hint="eastAsia" w:ascii="仿宋_GB2312" w:hAnsi="仿宋_GB2312" w:eastAsia="仿宋_GB2312" w:cs="仿宋_GB2312"/>
                <w:snapToGrid/>
                <w:color w:val="000000"/>
                <w:sz w:val="18"/>
                <w:szCs w:val="18"/>
                <w:lang w:val="en-US" w:eastAsia="zh-CN"/>
              </w:rPr>
            </w:pPr>
            <w:r>
              <w:rPr>
                <w:rFonts w:hint="eastAsia" w:ascii="仿宋_GB2312" w:hAnsi="仿宋_GB2312" w:eastAsia="仿宋_GB2312" w:cs="仿宋_GB2312"/>
                <w:snapToGrid/>
                <w:color w:val="000000"/>
                <w:sz w:val="18"/>
                <w:szCs w:val="18"/>
              </w:rPr>
              <w:t>工程建设涉及城市绿地、树木审批</w:t>
            </w:r>
          </w:p>
        </w:tc>
      </w:tr>
      <w:tr>
        <w:tblPrEx>
          <w:tblCellMar>
            <w:top w:w="0" w:type="dxa"/>
            <w:left w:w="108" w:type="dxa"/>
            <w:bottom w:w="0" w:type="dxa"/>
            <w:right w:w="108" w:type="dxa"/>
          </w:tblCellMar>
        </w:tblPrEx>
        <w:trPr>
          <w:trHeight w:val="380" w:hRule="atLeast"/>
        </w:trPr>
        <w:tc>
          <w:tcPr>
            <w:tcW w:w="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utoSpaceDE/>
              <w:autoSpaceDN/>
              <w:adjustRightInd w:val="0"/>
              <w:spacing w:line="280" w:lineRule="exact"/>
              <w:ind w:firstLine="0"/>
              <w:jc w:val="center"/>
              <w:rPr>
                <w:rFonts w:hint="eastAsia" w:ascii="仿宋_GB2312" w:hAnsi="仿宋_GB2312" w:eastAsia="仿宋_GB2312" w:cs="仿宋_GB2312"/>
                <w:snapToGrid/>
                <w:color w:val="000000"/>
                <w:sz w:val="18"/>
                <w:szCs w:val="18"/>
                <w:lang w:eastAsia="zh-CN"/>
              </w:rPr>
            </w:pPr>
            <w:r>
              <w:rPr>
                <w:rFonts w:hint="eastAsia" w:ascii="仿宋_GB2312" w:hAnsi="仿宋_GB2312" w:eastAsia="仿宋_GB2312" w:cs="仿宋_GB2312"/>
                <w:snapToGrid/>
                <w:color w:val="000000"/>
                <w:sz w:val="18"/>
                <w:szCs w:val="18"/>
                <w:lang w:val="en-US" w:eastAsia="zh-CN"/>
              </w:rPr>
              <w:t>8</w:t>
            </w:r>
          </w:p>
        </w:tc>
        <w:tc>
          <w:tcPr>
            <w:tcW w:w="1271" w:type="dxa"/>
            <w:tcBorders>
              <w:top w:val="single" w:color="auto" w:sz="4" w:space="0"/>
              <w:left w:val="nil"/>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firstLineChars="0"/>
              <w:jc w:val="center"/>
              <w:rPr>
                <w:rFonts w:hint="eastAsia" w:ascii="仿宋_GB2312" w:hAnsi="仿宋_GB2312" w:eastAsia="仿宋_GB2312" w:cs="仿宋_GB2312"/>
                <w:snapToGrid/>
                <w:color w:val="000000"/>
                <w:kern w:val="2"/>
                <w:sz w:val="18"/>
                <w:szCs w:val="18"/>
                <w:lang w:val="en-US" w:eastAsia="zh-CN" w:bidi="ar-SA"/>
              </w:rPr>
            </w:pPr>
            <w:r>
              <w:rPr>
                <w:rFonts w:hint="eastAsia" w:ascii="仿宋_GB2312" w:hAnsi="仿宋_GB2312" w:eastAsia="仿宋_GB2312" w:cs="仿宋_GB2312"/>
                <w:snapToGrid/>
                <w:color w:val="000000"/>
                <w:sz w:val="18"/>
                <w:szCs w:val="18"/>
              </w:rPr>
              <w:t>行政许可</w:t>
            </w:r>
          </w:p>
        </w:tc>
        <w:tc>
          <w:tcPr>
            <w:tcW w:w="6237" w:type="dxa"/>
            <w:tcBorders>
              <w:top w:val="single" w:color="auto" w:sz="4" w:space="0"/>
              <w:left w:val="nil"/>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jc w:val="left"/>
              <w:rPr>
                <w:rFonts w:hint="eastAsia" w:ascii="仿宋_GB2312" w:hAnsi="仿宋_GB2312" w:eastAsia="仿宋_GB2312" w:cs="仿宋_GB2312"/>
                <w:snapToGrid/>
                <w:color w:val="000000"/>
                <w:sz w:val="18"/>
                <w:szCs w:val="18"/>
                <w:lang w:val="en-US" w:eastAsia="zh-CN"/>
              </w:rPr>
            </w:pPr>
            <w:r>
              <w:rPr>
                <w:rFonts w:hint="eastAsia" w:ascii="仿宋_GB2312" w:hAnsi="仿宋_GB2312" w:eastAsia="仿宋_GB2312" w:cs="仿宋_GB2312"/>
                <w:snapToGrid/>
                <w:color w:val="000000"/>
                <w:sz w:val="18"/>
                <w:szCs w:val="18"/>
              </w:rPr>
              <w:t>应建防空地下室的民用建筑项目报建审批</w:t>
            </w:r>
          </w:p>
        </w:tc>
      </w:tr>
      <w:tr>
        <w:tblPrEx>
          <w:tblCellMar>
            <w:top w:w="0" w:type="dxa"/>
            <w:left w:w="108" w:type="dxa"/>
            <w:bottom w:w="0" w:type="dxa"/>
            <w:right w:w="108" w:type="dxa"/>
          </w:tblCellMar>
        </w:tblPrEx>
        <w:trPr>
          <w:trHeight w:val="380" w:hRule="atLeast"/>
        </w:trPr>
        <w:tc>
          <w:tcPr>
            <w:tcW w:w="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utoSpaceDE/>
              <w:autoSpaceDN/>
              <w:adjustRightInd w:val="0"/>
              <w:spacing w:line="280" w:lineRule="exact"/>
              <w:ind w:firstLine="0"/>
              <w:jc w:val="center"/>
              <w:rPr>
                <w:rFonts w:hint="eastAsia" w:ascii="仿宋_GB2312" w:hAnsi="仿宋_GB2312" w:eastAsia="仿宋_GB2312" w:cs="仿宋_GB2312"/>
                <w:snapToGrid/>
                <w:color w:val="000000"/>
                <w:sz w:val="18"/>
                <w:szCs w:val="18"/>
                <w:lang w:eastAsia="zh-CN"/>
              </w:rPr>
            </w:pPr>
            <w:r>
              <w:rPr>
                <w:rFonts w:hint="eastAsia" w:ascii="仿宋_GB2312" w:hAnsi="仿宋_GB2312" w:eastAsia="仿宋_GB2312" w:cs="仿宋_GB2312"/>
                <w:snapToGrid/>
                <w:color w:val="000000"/>
                <w:sz w:val="18"/>
                <w:szCs w:val="18"/>
                <w:lang w:val="en-US" w:eastAsia="zh-CN"/>
              </w:rPr>
              <w:t>9</w:t>
            </w:r>
          </w:p>
        </w:tc>
        <w:tc>
          <w:tcPr>
            <w:tcW w:w="12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firstLineChars="0"/>
              <w:jc w:val="center"/>
              <w:rPr>
                <w:rFonts w:hint="eastAsia" w:ascii="仿宋_GB2312" w:hAnsi="仿宋_GB2312" w:eastAsia="仿宋_GB2312" w:cs="仿宋_GB2312"/>
                <w:snapToGrid/>
                <w:color w:val="000000"/>
                <w:kern w:val="2"/>
                <w:sz w:val="18"/>
                <w:szCs w:val="18"/>
                <w:lang w:val="en-US" w:eastAsia="zh-CN" w:bidi="ar-SA"/>
              </w:rPr>
            </w:pPr>
            <w:r>
              <w:rPr>
                <w:rFonts w:hint="eastAsia" w:ascii="仿宋_GB2312" w:hAnsi="仿宋_GB2312" w:eastAsia="仿宋_GB2312" w:cs="仿宋_GB2312"/>
                <w:snapToGrid/>
                <w:color w:val="000000"/>
                <w:sz w:val="18"/>
                <w:szCs w:val="18"/>
              </w:rPr>
              <w:t>其他</w:t>
            </w:r>
          </w:p>
        </w:tc>
        <w:tc>
          <w:tcPr>
            <w:tcW w:w="623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jc w:val="left"/>
              <w:rPr>
                <w:rFonts w:hint="eastAsia" w:ascii="仿宋_GB2312" w:hAnsi="仿宋_GB2312" w:eastAsia="仿宋_GB2312" w:cs="仿宋_GB2312"/>
                <w:snapToGrid/>
                <w:color w:val="000000"/>
                <w:sz w:val="18"/>
                <w:szCs w:val="18"/>
                <w:lang w:val="en-US" w:eastAsia="zh-CN"/>
              </w:rPr>
            </w:pPr>
            <w:r>
              <w:rPr>
                <w:rFonts w:hint="eastAsia" w:ascii="仿宋_GB2312" w:hAnsi="仿宋_GB2312" w:eastAsia="仿宋_GB2312" w:cs="仿宋_GB2312"/>
                <w:snapToGrid/>
                <w:color w:val="000000"/>
                <w:sz w:val="18"/>
                <w:szCs w:val="18"/>
              </w:rPr>
              <w:t>企业投资技术改造项目备案</w:t>
            </w:r>
          </w:p>
        </w:tc>
      </w:tr>
      <w:tr>
        <w:tblPrEx>
          <w:tblCellMar>
            <w:top w:w="0" w:type="dxa"/>
            <w:left w:w="108" w:type="dxa"/>
            <w:bottom w:w="0" w:type="dxa"/>
            <w:right w:w="108" w:type="dxa"/>
          </w:tblCellMar>
        </w:tblPrEx>
        <w:trPr>
          <w:trHeight w:val="380" w:hRule="atLeast"/>
        </w:trPr>
        <w:tc>
          <w:tcPr>
            <w:tcW w:w="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utoSpaceDE/>
              <w:autoSpaceDN/>
              <w:adjustRightInd w:val="0"/>
              <w:spacing w:line="280" w:lineRule="exact"/>
              <w:ind w:firstLine="0"/>
              <w:jc w:val="center"/>
              <w:rPr>
                <w:rFonts w:hint="default" w:ascii="仿宋_GB2312" w:hAnsi="仿宋_GB2312" w:eastAsia="仿宋_GB2312" w:cs="仿宋_GB2312"/>
                <w:snapToGrid/>
                <w:color w:val="000000"/>
                <w:sz w:val="18"/>
                <w:szCs w:val="18"/>
                <w:lang w:val="en-US" w:eastAsia="zh-CN"/>
              </w:rPr>
            </w:pPr>
            <w:r>
              <w:rPr>
                <w:rFonts w:hint="eastAsia" w:ascii="仿宋_GB2312" w:hAnsi="仿宋_GB2312" w:eastAsia="仿宋_GB2312" w:cs="仿宋_GB2312"/>
                <w:snapToGrid/>
                <w:color w:val="000000"/>
                <w:sz w:val="18"/>
                <w:szCs w:val="18"/>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firstLineChars="0"/>
              <w:jc w:val="center"/>
              <w:rPr>
                <w:rFonts w:hint="eastAsia" w:ascii="仿宋_GB2312" w:hAnsi="仿宋_GB2312" w:eastAsia="仿宋_GB2312" w:cs="仿宋_GB2312"/>
                <w:snapToGrid/>
                <w:color w:val="000000"/>
                <w:kern w:val="2"/>
                <w:sz w:val="18"/>
                <w:szCs w:val="18"/>
                <w:lang w:val="en-US" w:eastAsia="zh-CN" w:bidi="ar-SA"/>
              </w:rPr>
            </w:pPr>
            <w:r>
              <w:rPr>
                <w:rFonts w:hint="eastAsia" w:ascii="仿宋_GB2312" w:hAnsi="仿宋_GB2312" w:eastAsia="仿宋_GB2312" w:cs="仿宋_GB2312"/>
                <w:snapToGrid/>
                <w:color w:val="000000"/>
                <w:sz w:val="18"/>
                <w:szCs w:val="18"/>
              </w:rPr>
              <w:t>其他</w:t>
            </w:r>
          </w:p>
        </w:tc>
        <w:tc>
          <w:tcPr>
            <w:tcW w:w="623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jc w:val="left"/>
              <w:rPr>
                <w:rFonts w:hint="eastAsia" w:ascii="仿宋_GB2312" w:hAnsi="仿宋_GB2312" w:eastAsia="仿宋_GB2312" w:cs="仿宋_GB2312"/>
                <w:snapToGrid/>
                <w:color w:val="000000"/>
                <w:sz w:val="18"/>
                <w:szCs w:val="18"/>
                <w:lang w:val="en-US" w:eastAsia="zh-CN"/>
              </w:rPr>
            </w:pPr>
            <w:r>
              <w:rPr>
                <w:rFonts w:hint="eastAsia" w:ascii="仿宋_GB2312" w:hAnsi="仿宋_GB2312" w:eastAsia="仿宋_GB2312" w:cs="仿宋_GB2312"/>
                <w:snapToGrid/>
                <w:color w:val="000000"/>
                <w:sz w:val="18"/>
                <w:szCs w:val="18"/>
              </w:rPr>
              <w:t>企业投资建设固定资产投资项目备案</w:t>
            </w:r>
          </w:p>
        </w:tc>
      </w:tr>
      <w:tr>
        <w:tblPrEx>
          <w:tblCellMar>
            <w:top w:w="0" w:type="dxa"/>
            <w:left w:w="108" w:type="dxa"/>
            <w:bottom w:w="0" w:type="dxa"/>
            <w:right w:w="108" w:type="dxa"/>
          </w:tblCellMar>
        </w:tblPrEx>
        <w:trPr>
          <w:trHeight w:val="380" w:hRule="atLeast"/>
        </w:trPr>
        <w:tc>
          <w:tcPr>
            <w:tcW w:w="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utoSpaceDE/>
              <w:autoSpaceDN/>
              <w:adjustRightInd w:val="0"/>
              <w:spacing w:line="280" w:lineRule="exact"/>
              <w:ind w:firstLine="0"/>
              <w:jc w:val="center"/>
              <w:rPr>
                <w:rFonts w:hint="eastAsia" w:ascii="仿宋_GB2312" w:hAnsi="仿宋_GB2312" w:eastAsia="仿宋_GB2312" w:cs="仿宋_GB2312"/>
                <w:snapToGrid/>
                <w:color w:val="000000"/>
                <w:sz w:val="18"/>
                <w:szCs w:val="18"/>
                <w:lang w:val="en-US" w:eastAsia="zh-CN"/>
              </w:rPr>
            </w:pPr>
            <w:r>
              <w:rPr>
                <w:rFonts w:hint="eastAsia" w:ascii="仿宋_GB2312" w:hAnsi="仿宋_GB2312" w:eastAsia="仿宋_GB2312" w:cs="仿宋_GB2312"/>
                <w:snapToGrid/>
                <w:color w:val="000000"/>
                <w:sz w:val="18"/>
                <w:szCs w:val="18"/>
              </w:rPr>
              <w:t>1</w:t>
            </w:r>
            <w:r>
              <w:rPr>
                <w:rFonts w:hint="eastAsia" w:ascii="仿宋_GB2312" w:hAnsi="仿宋_GB2312" w:eastAsia="仿宋_GB2312" w:cs="仿宋_GB2312"/>
                <w:snapToGrid/>
                <w:color w:val="000000"/>
                <w:sz w:val="18"/>
                <w:szCs w:val="18"/>
                <w:lang w:val="en-US" w:eastAsia="zh-CN"/>
              </w:rPr>
              <w:t>1</w:t>
            </w:r>
          </w:p>
        </w:tc>
        <w:tc>
          <w:tcPr>
            <w:tcW w:w="12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firstLineChars="0"/>
              <w:jc w:val="center"/>
              <w:rPr>
                <w:rFonts w:hint="eastAsia" w:ascii="仿宋_GB2312" w:hAnsi="仿宋_GB2312" w:eastAsia="仿宋_GB2312" w:cs="仿宋_GB2312"/>
                <w:snapToGrid/>
                <w:color w:val="000000"/>
                <w:kern w:val="2"/>
                <w:sz w:val="18"/>
                <w:szCs w:val="18"/>
                <w:lang w:val="en-US" w:eastAsia="zh-CN" w:bidi="ar-SA"/>
              </w:rPr>
            </w:pPr>
            <w:r>
              <w:rPr>
                <w:rFonts w:hint="eastAsia" w:ascii="仿宋_GB2312" w:hAnsi="仿宋_GB2312" w:eastAsia="仿宋_GB2312" w:cs="仿宋_GB2312"/>
                <w:snapToGrid/>
                <w:color w:val="000000"/>
                <w:sz w:val="18"/>
                <w:szCs w:val="18"/>
              </w:rPr>
              <w:t>其他</w:t>
            </w:r>
          </w:p>
        </w:tc>
        <w:tc>
          <w:tcPr>
            <w:tcW w:w="623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jc w:val="left"/>
              <w:rPr>
                <w:rFonts w:hint="eastAsia" w:ascii="仿宋_GB2312" w:hAnsi="仿宋_GB2312" w:eastAsia="仿宋_GB2312" w:cs="仿宋_GB2312"/>
                <w:snapToGrid/>
                <w:color w:val="000000"/>
                <w:sz w:val="18"/>
                <w:szCs w:val="18"/>
                <w:lang w:val="en-US" w:eastAsia="zh-CN"/>
              </w:rPr>
            </w:pPr>
            <w:r>
              <w:rPr>
                <w:rFonts w:hint="eastAsia" w:ascii="仿宋_GB2312" w:hAnsi="仿宋_GB2312" w:eastAsia="仿宋_GB2312" w:cs="仿宋_GB2312"/>
                <w:snapToGrid/>
                <w:color w:val="000000"/>
                <w:sz w:val="18"/>
                <w:szCs w:val="18"/>
              </w:rPr>
              <w:t>房屋建筑和市政基础设施工程竣工验收备案</w:t>
            </w:r>
          </w:p>
        </w:tc>
      </w:tr>
      <w:tr>
        <w:tblPrEx>
          <w:tblCellMar>
            <w:top w:w="0" w:type="dxa"/>
            <w:left w:w="108" w:type="dxa"/>
            <w:bottom w:w="0" w:type="dxa"/>
            <w:right w:w="108" w:type="dxa"/>
          </w:tblCellMar>
        </w:tblPrEx>
        <w:trPr>
          <w:trHeight w:val="380" w:hRule="atLeast"/>
        </w:trPr>
        <w:tc>
          <w:tcPr>
            <w:tcW w:w="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utoSpaceDE/>
              <w:autoSpaceDN/>
              <w:adjustRightInd w:val="0"/>
              <w:spacing w:line="280" w:lineRule="exact"/>
              <w:ind w:firstLine="0"/>
              <w:jc w:val="center"/>
              <w:rPr>
                <w:rFonts w:hint="eastAsia" w:ascii="仿宋_GB2312" w:hAnsi="仿宋_GB2312" w:eastAsia="仿宋_GB2312" w:cs="仿宋_GB2312"/>
                <w:snapToGrid/>
                <w:color w:val="000000"/>
                <w:sz w:val="18"/>
                <w:szCs w:val="18"/>
                <w:highlight w:val="none"/>
                <w:lang w:val="en-US" w:eastAsia="zh-CN"/>
              </w:rPr>
            </w:pPr>
            <w:r>
              <w:rPr>
                <w:rFonts w:hint="eastAsia" w:ascii="仿宋_GB2312" w:hAnsi="仿宋_GB2312" w:eastAsia="仿宋_GB2312" w:cs="仿宋_GB2312"/>
                <w:snapToGrid/>
                <w:color w:val="000000"/>
                <w:sz w:val="18"/>
                <w:szCs w:val="18"/>
                <w:highlight w:val="none"/>
              </w:rPr>
              <w:t>1</w:t>
            </w:r>
            <w:r>
              <w:rPr>
                <w:rFonts w:hint="eastAsia" w:ascii="仿宋_GB2312" w:hAnsi="仿宋_GB2312" w:eastAsia="仿宋_GB2312" w:cs="仿宋_GB2312"/>
                <w:snapToGrid/>
                <w:color w:val="000000"/>
                <w:sz w:val="18"/>
                <w:szCs w:val="18"/>
                <w:highlight w:val="none"/>
                <w:lang w:val="en-US" w:eastAsia="zh-CN"/>
              </w:rPr>
              <w:t>2</w:t>
            </w:r>
          </w:p>
        </w:tc>
        <w:tc>
          <w:tcPr>
            <w:tcW w:w="12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firstLineChars="0"/>
              <w:jc w:val="center"/>
              <w:rPr>
                <w:rFonts w:hint="eastAsia" w:ascii="仿宋_GB2312" w:hAnsi="仿宋_GB2312" w:eastAsia="仿宋_GB2312" w:cs="仿宋_GB2312"/>
                <w:snapToGrid/>
                <w:color w:val="000000"/>
                <w:kern w:val="2"/>
                <w:sz w:val="18"/>
                <w:szCs w:val="18"/>
                <w:highlight w:val="none"/>
                <w:lang w:val="en-US" w:eastAsia="zh-CN" w:bidi="ar-SA"/>
              </w:rPr>
            </w:pPr>
            <w:r>
              <w:rPr>
                <w:rFonts w:hint="eastAsia" w:ascii="仿宋_GB2312" w:hAnsi="仿宋_GB2312" w:eastAsia="仿宋_GB2312" w:cs="仿宋_GB2312"/>
                <w:snapToGrid/>
                <w:color w:val="000000"/>
                <w:sz w:val="18"/>
                <w:szCs w:val="18"/>
                <w:highlight w:val="none"/>
              </w:rPr>
              <w:t>其他</w:t>
            </w:r>
          </w:p>
        </w:tc>
        <w:tc>
          <w:tcPr>
            <w:tcW w:w="623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jc w:val="left"/>
              <w:rPr>
                <w:rFonts w:hint="eastAsia" w:ascii="仿宋_GB2312" w:hAnsi="仿宋_GB2312" w:eastAsia="仿宋_GB2312" w:cs="仿宋_GB2312"/>
                <w:snapToGrid/>
                <w:color w:val="000000"/>
                <w:sz w:val="18"/>
                <w:szCs w:val="18"/>
                <w:highlight w:val="none"/>
                <w:lang w:val="en-US" w:eastAsia="zh-CN"/>
              </w:rPr>
            </w:pPr>
            <w:r>
              <w:rPr>
                <w:rFonts w:hint="eastAsia" w:ascii="仿宋_GB2312" w:hAnsi="仿宋_GB2312" w:eastAsia="仿宋_GB2312" w:cs="仿宋_GB2312"/>
                <w:snapToGrid/>
                <w:color w:val="000000"/>
                <w:sz w:val="18"/>
                <w:szCs w:val="18"/>
                <w:highlight w:val="none"/>
                <w:lang w:eastAsia="zh-CN"/>
              </w:rPr>
              <w:t>建设工程竣工验收备案（</w:t>
            </w:r>
            <w:r>
              <w:rPr>
                <w:rFonts w:hint="eastAsia" w:ascii="仿宋_GB2312" w:hAnsi="仿宋_GB2312" w:eastAsia="仿宋_GB2312" w:cs="仿宋_GB2312"/>
                <w:snapToGrid/>
                <w:color w:val="000000"/>
                <w:sz w:val="18"/>
                <w:szCs w:val="18"/>
                <w:highlight w:val="none"/>
              </w:rPr>
              <w:t>绿化工程竣工验收备案</w:t>
            </w:r>
            <w:r>
              <w:rPr>
                <w:rFonts w:hint="eastAsia" w:ascii="仿宋_GB2312" w:hAnsi="仿宋_GB2312" w:eastAsia="仿宋_GB2312" w:cs="仿宋_GB2312"/>
                <w:snapToGrid/>
                <w:color w:val="000000"/>
                <w:sz w:val="18"/>
                <w:szCs w:val="18"/>
                <w:highlight w:val="none"/>
                <w:lang w:eastAsia="zh-CN"/>
              </w:rPr>
              <w:t>）</w:t>
            </w:r>
          </w:p>
        </w:tc>
      </w:tr>
      <w:tr>
        <w:tblPrEx>
          <w:tblCellMar>
            <w:top w:w="0" w:type="dxa"/>
            <w:left w:w="108" w:type="dxa"/>
            <w:bottom w:w="0" w:type="dxa"/>
            <w:right w:w="108" w:type="dxa"/>
          </w:tblCellMar>
        </w:tblPrEx>
        <w:trPr>
          <w:trHeight w:val="557" w:hRule="atLeast"/>
        </w:trPr>
        <w:tc>
          <w:tcPr>
            <w:tcW w:w="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utoSpaceDE/>
              <w:autoSpaceDN/>
              <w:adjustRightInd w:val="0"/>
              <w:spacing w:line="280" w:lineRule="exact"/>
              <w:ind w:firstLine="0"/>
              <w:jc w:val="center"/>
              <w:rPr>
                <w:rFonts w:hint="eastAsia" w:ascii="仿宋_GB2312" w:hAnsi="仿宋_GB2312" w:eastAsia="仿宋_GB2312" w:cs="仿宋_GB2312"/>
                <w:snapToGrid/>
                <w:color w:val="000000"/>
                <w:sz w:val="18"/>
                <w:szCs w:val="18"/>
                <w:lang w:val="en-US" w:eastAsia="zh-CN"/>
              </w:rPr>
            </w:pPr>
            <w:r>
              <w:rPr>
                <w:rFonts w:hint="eastAsia" w:ascii="仿宋_GB2312" w:hAnsi="仿宋_GB2312" w:eastAsia="仿宋_GB2312" w:cs="仿宋_GB2312"/>
                <w:snapToGrid/>
                <w:color w:val="000000"/>
                <w:sz w:val="18"/>
                <w:szCs w:val="18"/>
              </w:rPr>
              <w:t>1</w:t>
            </w:r>
            <w:r>
              <w:rPr>
                <w:rFonts w:hint="eastAsia" w:ascii="仿宋_GB2312" w:hAnsi="仿宋_GB2312" w:eastAsia="仿宋_GB2312" w:cs="仿宋_GB2312"/>
                <w:snapToGrid/>
                <w:color w:val="000000"/>
                <w:sz w:val="18"/>
                <w:szCs w:val="18"/>
                <w:lang w:val="en-US" w:eastAsia="zh-CN"/>
              </w:rPr>
              <w:t>3</w:t>
            </w:r>
          </w:p>
        </w:tc>
        <w:tc>
          <w:tcPr>
            <w:tcW w:w="12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firstLineChars="0"/>
              <w:jc w:val="center"/>
              <w:rPr>
                <w:rFonts w:hint="eastAsia" w:ascii="仿宋_GB2312" w:hAnsi="仿宋_GB2312" w:eastAsia="仿宋_GB2312" w:cs="仿宋_GB2312"/>
                <w:snapToGrid/>
                <w:color w:val="000000"/>
                <w:kern w:val="2"/>
                <w:sz w:val="18"/>
                <w:szCs w:val="18"/>
                <w:lang w:val="en-US" w:eastAsia="zh-CN" w:bidi="ar-SA"/>
              </w:rPr>
            </w:pPr>
            <w:r>
              <w:rPr>
                <w:rFonts w:hint="eastAsia" w:ascii="仿宋_GB2312" w:hAnsi="仿宋_GB2312" w:eastAsia="仿宋_GB2312" w:cs="仿宋_GB2312"/>
                <w:snapToGrid/>
                <w:color w:val="000000"/>
                <w:sz w:val="18"/>
                <w:szCs w:val="18"/>
              </w:rPr>
              <w:t>其他</w:t>
            </w:r>
          </w:p>
        </w:tc>
        <w:tc>
          <w:tcPr>
            <w:tcW w:w="623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jc w:val="left"/>
              <w:rPr>
                <w:rFonts w:hint="eastAsia" w:ascii="仿宋_GB2312" w:hAnsi="仿宋_GB2312" w:eastAsia="仿宋_GB2312" w:cs="仿宋_GB2312"/>
                <w:snapToGrid/>
                <w:color w:val="000000"/>
                <w:sz w:val="18"/>
                <w:szCs w:val="18"/>
                <w:lang w:val="en-US" w:eastAsia="zh-CN"/>
              </w:rPr>
            </w:pPr>
            <w:r>
              <w:rPr>
                <w:rFonts w:hint="eastAsia" w:ascii="仿宋_GB2312" w:hAnsi="仿宋_GB2312" w:eastAsia="仿宋_GB2312" w:cs="仿宋_GB2312"/>
                <w:snapToGrid/>
                <w:color w:val="000000"/>
                <w:sz w:val="18"/>
                <w:szCs w:val="18"/>
              </w:rPr>
              <w:t>人防工程、兼顾人民防空需要的地下工程竣工验收备案（联合验收、统一备案）</w:t>
            </w:r>
          </w:p>
        </w:tc>
      </w:tr>
      <w:tr>
        <w:tblPrEx>
          <w:tblCellMar>
            <w:top w:w="0" w:type="dxa"/>
            <w:left w:w="108" w:type="dxa"/>
            <w:bottom w:w="0" w:type="dxa"/>
            <w:right w:w="108" w:type="dxa"/>
          </w:tblCellMar>
        </w:tblPrEx>
        <w:trPr>
          <w:trHeight w:val="512" w:hRule="atLeast"/>
        </w:trPr>
        <w:tc>
          <w:tcPr>
            <w:tcW w:w="8219"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autoSpaceDE/>
              <w:autoSpaceDN/>
              <w:adjustRightInd w:val="0"/>
              <w:spacing w:line="280" w:lineRule="exact"/>
              <w:ind w:firstLine="0" w:firstLineChars="0"/>
              <w:jc w:val="left"/>
              <w:rPr>
                <w:rFonts w:hint="eastAsia" w:ascii="仿宋_GB2312" w:hAnsi="仿宋_GB2312" w:eastAsia="仿宋_GB2312" w:cs="仿宋_GB2312"/>
                <w:snapToGrid/>
                <w:color w:val="000000"/>
                <w:sz w:val="18"/>
                <w:szCs w:val="18"/>
              </w:rPr>
            </w:pPr>
            <w:r>
              <w:rPr>
                <w:rFonts w:hint="eastAsia" w:ascii="仿宋_GB2312" w:hAnsi="仿宋_GB2312" w:eastAsia="仿宋_GB2312" w:cs="仿宋_GB2312"/>
                <w:b/>
                <w:snapToGrid/>
                <w:sz w:val="24"/>
                <w:szCs w:val="22"/>
              </w:rPr>
              <w:t>（二）部分环节委托事项</w:t>
            </w:r>
            <w:r>
              <w:rPr>
                <w:rFonts w:hint="eastAsia" w:ascii="仿宋_GB2312" w:hAnsi="仿宋_GB2312" w:eastAsia="仿宋_GB2312" w:cs="仿宋_GB2312"/>
                <w:b/>
                <w:snapToGrid/>
                <w:sz w:val="24"/>
                <w:szCs w:val="22"/>
                <w:lang w:val="en-US" w:eastAsia="zh-CN"/>
              </w:rPr>
              <w:t>4</w:t>
            </w:r>
            <w:r>
              <w:rPr>
                <w:rFonts w:hint="eastAsia" w:ascii="仿宋_GB2312" w:hAnsi="仿宋_GB2312" w:eastAsia="仿宋_GB2312" w:cs="仿宋_GB2312"/>
                <w:b/>
                <w:snapToGrid/>
                <w:sz w:val="24"/>
                <w:szCs w:val="22"/>
              </w:rPr>
              <w:t>项</w:t>
            </w:r>
          </w:p>
        </w:tc>
      </w:tr>
      <w:tr>
        <w:tblPrEx>
          <w:tblCellMar>
            <w:top w:w="0" w:type="dxa"/>
            <w:left w:w="108" w:type="dxa"/>
            <w:bottom w:w="0" w:type="dxa"/>
            <w:right w:w="108" w:type="dxa"/>
          </w:tblCellMar>
        </w:tblPrEx>
        <w:trPr>
          <w:trHeight w:val="380" w:hRule="atLeast"/>
        </w:trPr>
        <w:tc>
          <w:tcPr>
            <w:tcW w:w="711" w:type="dxa"/>
            <w:tcBorders>
              <w:top w:val="nil"/>
              <w:left w:val="single" w:color="auto" w:sz="4" w:space="0"/>
              <w:bottom w:val="single" w:color="auto" w:sz="4" w:space="0"/>
              <w:right w:val="single" w:color="auto" w:sz="4" w:space="0"/>
            </w:tcBorders>
            <w:shd w:val="clear" w:color="auto" w:fill="auto"/>
            <w:noWrap w:val="0"/>
            <w:vAlign w:val="center"/>
          </w:tcPr>
          <w:p>
            <w:pPr>
              <w:widowControl/>
              <w:autoSpaceDE/>
              <w:autoSpaceDN/>
              <w:adjustRightInd w:val="0"/>
              <w:spacing w:line="280" w:lineRule="exact"/>
              <w:ind w:firstLine="0"/>
              <w:jc w:val="center"/>
              <w:rPr>
                <w:rFonts w:hint="eastAsia" w:ascii="仿宋_GB2312" w:hAnsi="仿宋_GB2312" w:eastAsia="仿宋_GB2312" w:cs="仿宋_GB2312"/>
                <w:snapToGrid/>
                <w:color w:val="000000"/>
                <w:sz w:val="18"/>
                <w:szCs w:val="18"/>
              </w:rPr>
            </w:pPr>
            <w:r>
              <w:rPr>
                <w:rFonts w:hint="eastAsia" w:ascii="仿宋_GB2312" w:hAnsi="仿宋_GB2312" w:eastAsia="仿宋_GB2312" w:cs="仿宋_GB2312"/>
                <w:snapToGrid/>
                <w:color w:val="000000"/>
                <w:sz w:val="18"/>
                <w:szCs w:val="18"/>
              </w:rPr>
              <w:t>1</w:t>
            </w:r>
          </w:p>
        </w:tc>
        <w:tc>
          <w:tcPr>
            <w:tcW w:w="12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firstLineChars="0"/>
              <w:jc w:val="center"/>
              <w:rPr>
                <w:rFonts w:hint="eastAsia" w:ascii="仿宋_GB2312" w:hAnsi="仿宋_GB2312" w:eastAsia="仿宋_GB2312" w:cs="仿宋_GB2312"/>
                <w:snapToGrid/>
                <w:color w:val="000000"/>
                <w:sz w:val="18"/>
                <w:szCs w:val="18"/>
              </w:rPr>
            </w:pPr>
            <w:r>
              <w:rPr>
                <w:rFonts w:hint="eastAsia" w:ascii="仿宋_GB2312" w:hAnsi="仿宋_GB2312" w:eastAsia="仿宋_GB2312" w:cs="仿宋_GB2312"/>
                <w:snapToGrid/>
                <w:color w:val="000000"/>
                <w:sz w:val="18"/>
                <w:szCs w:val="18"/>
              </w:rPr>
              <w:t>行政许可</w:t>
            </w:r>
          </w:p>
        </w:tc>
        <w:tc>
          <w:tcPr>
            <w:tcW w:w="623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firstLineChars="0"/>
              <w:jc w:val="left"/>
              <w:rPr>
                <w:rFonts w:hint="eastAsia" w:ascii="仿宋_GB2312" w:hAnsi="仿宋_GB2312" w:eastAsia="仿宋_GB2312" w:cs="仿宋_GB2312"/>
                <w:snapToGrid/>
                <w:color w:val="000000"/>
                <w:sz w:val="18"/>
                <w:szCs w:val="18"/>
              </w:rPr>
            </w:pPr>
            <w:r>
              <w:rPr>
                <w:rFonts w:hint="eastAsia" w:ascii="仿宋_GB2312" w:hAnsi="仿宋_GB2312" w:eastAsia="仿宋_GB2312" w:cs="仿宋_GB2312"/>
                <w:snapToGrid/>
                <w:color w:val="000000"/>
                <w:sz w:val="18"/>
                <w:szCs w:val="18"/>
              </w:rPr>
              <w:t>企业登记注册（内资）</w:t>
            </w:r>
          </w:p>
        </w:tc>
      </w:tr>
      <w:tr>
        <w:tblPrEx>
          <w:tblCellMar>
            <w:top w:w="0" w:type="dxa"/>
            <w:left w:w="108" w:type="dxa"/>
            <w:bottom w:w="0" w:type="dxa"/>
            <w:right w:w="108" w:type="dxa"/>
          </w:tblCellMar>
        </w:tblPrEx>
        <w:trPr>
          <w:trHeight w:val="380" w:hRule="atLeast"/>
        </w:trPr>
        <w:tc>
          <w:tcPr>
            <w:tcW w:w="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utoSpaceDE/>
              <w:autoSpaceDN/>
              <w:adjustRightInd w:val="0"/>
              <w:spacing w:line="280" w:lineRule="exact"/>
              <w:ind w:firstLine="0"/>
              <w:jc w:val="center"/>
              <w:rPr>
                <w:rFonts w:hint="eastAsia" w:ascii="仿宋_GB2312" w:hAnsi="仿宋_GB2312" w:eastAsia="仿宋_GB2312" w:cs="仿宋_GB2312"/>
                <w:snapToGrid/>
                <w:color w:val="000000"/>
                <w:sz w:val="18"/>
                <w:szCs w:val="18"/>
              </w:rPr>
            </w:pPr>
            <w:r>
              <w:rPr>
                <w:rFonts w:hint="eastAsia" w:ascii="仿宋_GB2312" w:hAnsi="仿宋_GB2312" w:eastAsia="仿宋_GB2312" w:cs="仿宋_GB2312"/>
                <w:snapToGrid/>
                <w:color w:val="000000"/>
                <w:sz w:val="18"/>
                <w:szCs w:val="18"/>
              </w:rPr>
              <w:t>2</w:t>
            </w:r>
          </w:p>
        </w:tc>
        <w:tc>
          <w:tcPr>
            <w:tcW w:w="1271" w:type="dxa"/>
            <w:tcBorders>
              <w:top w:val="single" w:color="auto" w:sz="4" w:space="0"/>
              <w:left w:val="nil"/>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firstLineChars="0"/>
              <w:jc w:val="center"/>
              <w:rPr>
                <w:rFonts w:hint="eastAsia" w:ascii="仿宋_GB2312" w:hAnsi="仿宋_GB2312" w:eastAsia="仿宋_GB2312" w:cs="仿宋_GB2312"/>
                <w:snapToGrid/>
                <w:color w:val="000000"/>
                <w:sz w:val="18"/>
                <w:szCs w:val="18"/>
              </w:rPr>
            </w:pPr>
            <w:r>
              <w:rPr>
                <w:rFonts w:hint="eastAsia" w:ascii="仿宋_GB2312" w:hAnsi="仿宋_GB2312" w:eastAsia="仿宋_GB2312" w:cs="仿宋_GB2312"/>
                <w:snapToGrid/>
                <w:color w:val="000000"/>
                <w:sz w:val="18"/>
                <w:szCs w:val="18"/>
              </w:rPr>
              <w:t>行政许可</w:t>
            </w:r>
          </w:p>
        </w:tc>
        <w:tc>
          <w:tcPr>
            <w:tcW w:w="6237" w:type="dxa"/>
            <w:tcBorders>
              <w:top w:val="nil"/>
              <w:left w:val="nil"/>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firstLineChars="0"/>
              <w:jc w:val="left"/>
              <w:rPr>
                <w:rFonts w:hint="eastAsia" w:ascii="仿宋_GB2312" w:hAnsi="仿宋_GB2312" w:eastAsia="仿宋_GB2312" w:cs="仿宋_GB2312"/>
                <w:snapToGrid/>
                <w:color w:val="000000"/>
                <w:sz w:val="18"/>
                <w:szCs w:val="18"/>
              </w:rPr>
            </w:pPr>
            <w:r>
              <w:rPr>
                <w:rFonts w:hint="eastAsia" w:ascii="仿宋_GB2312" w:hAnsi="仿宋_GB2312" w:eastAsia="仿宋_GB2312" w:cs="仿宋_GB2312"/>
                <w:snapToGrid/>
                <w:color w:val="000000"/>
                <w:sz w:val="18"/>
                <w:szCs w:val="18"/>
              </w:rPr>
              <w:t>农民专业合作社登记注册</w:t>
            </w:r>
          </w:p>
        </w:tc>
      </w:tr>
      <w:tr>
        <w:tblPrEx>
          <w:tblCellMar>
            <w:top w:w="0" w:type="dxa"/>
            <w:left w:w="108" w:type="dxa"/>
            <w:bottom w:w="0" w:type="dxa"/>
            <w:right w:w="108" w:type="dxa"/>
          </w:tblCellMar>
        </w:tblPrEx>
        <w:trPr>
          <w:trHeight w:val="380" w:hRule="atLeast"/>
        </w:trPr>
        <w:tc>
          <w:tcPr>
            <w:tcW w:w="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utoSpaceDE/>
              <w:autoSpaceDN/>
              <w:adjustRightInd w:val="0"/>
              <w:spacing w:line="280" w:lineRule="exact"/>
              <w:ind w:firstLine="0"/>
              <w:jc w:val="center"/>
              <w:rPr>
                <w:rFonts w:hint="eastAsia" w:ascii="仿宋_GB2312" w:hAnsi="仿宋_GB2312" w:eastAsia="仿宋_GB2312" w:cs="仿宋_GB2312"/>
                <w:snapToGrid/>
                <w:color w:val="000000"/>
                <w:sz w:val="18"/>
                <w:szCs w:val="18"/>
              </w:rPr>
            </w:pPr>
            <w:r>
              <w:rPr>
                <w:rFonts w:hint="eastAsia" w:ascii="仿宋_GB2312" w:hAnsi="仿宋_GB2312" w:eastAsia="仿宋_GB2312" w:cs="仿宋_GB2312"/>
                <w:snapToGrid/>
                <w:color w:val="000000"/>
                <w:sz w:val="18"/>
                <w:szCs w:val="18"/>
              </w:rPr>
              <w:t>3</w:t>
            </w:r>
          </w:p>
        </w:tc>
        <w:tc>
          <w:tcPr>
            <w:tcW w:w="1271" w:type="dxa"/>
            <w:tcBorders>
              <w:top w:val="nil"/>
              <w:left w:val="nil"/>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firstLineChars="0"/>
              <w:jc w:val="center"/>
              <w:rPr>
                <w:rFonts w:hint="eastAsia" w:ascii="仿宋_GB2312" w:hAnsi="仿宋_GB2312" w:eastAsia="仿宋_GB2312" w:cs="仿宋_GB2312"/>
                <w:snapToGrid/>
                <w:color w:val="000000"/>
                <w:sz w:val="18"/>
                <w:szCs w:val="18"/>
              </w:rPr>
            </w:pPr>
            <w:r>
              <w:rPr>
                <w:rFonts w:hint="eastAsia" w:ascii="仿宋_GB2312" w:hAnsi="仿宋_GB2312" w:eastAsia="仿宋_GB2312" w:cs="仿宋_GB2312"/>
                <w:snapToGrid/>
                <w:color w:val="000000"/>
                <w:sz w:val="18"/>
                <w:szCs w:val="18"/>
              </w:rPr>
              <w:t>行政许可</w:t>
            </w:r>
          </w:p>
        </w:tc>
        <w:tc>
          <w:tcPr>
            <w:tcW w:w="6237" w:type="dxa"/>
            <w:tcBorders>
              <w:top w:val="nil"/>
              <w:left w:val="nil"/>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firstLineChars="0"/>
              <w:jc w:val="left"/>
              <w:rPr>
                <w:rFonts w:hint="eastAsia" w:ascii="仿宋_GB2312" w:hAnsi="仿宋_GB2312" w:eastAsia="仿宋_GB2312" w:cs="仿宋_GB2312"/>
                <w:snapToGrid/>
                <w:color w:val="000000"/>
                <w:sz w:val="18"/>
                <w:szCs w:val="18"/>
              </w:rPr>
            </w:pPr>
            <w:r>
              <w:rPr>
                <w:rFonts w:hint="eastAsia" w:ascii="仿宋_GB2312" w:hAnsi="仿宋_GB2312" w:eastAsia="仿宋_GB2312" w:cs="仿宋_GB2312"/>
                <w:snapToGrid/>
                <w:color w:val="000000"/>
                <w:sz w:val="18"/>
                <w:szCs w:val="18"/>
              </w:rPr>
              <w:t>食品经营许可</w:t>
            </w:r>
          </w:p>
        </w:tc>
      </w:tr>
      <w:tr>
        <w:tblPrEx>
          <w:tblCellMar>
            <w:top w:w="0" w:type="dxa"/>
            <w:left w:w="108" w:type="dxa"/>
            <w:bottom w:w="0" w:type="dxa"/>
            <w:right w:w="108" w:type="dxa"/>
          </w:tblCellMar>
        </w:tblPrEx>
        <w:trPr>
          <w:trHeight w:val="402" w:hRule="atLeast"/>
        </w:trPr>
        <w:tc>
          <w:tcPr>
            <w:tcW w:w="711" w:type="dxa"/>
            <w:tcBorders>
              <w:top w:val="nil"/>
              <w:left w:val="single" w:color="auto" w:sz="4" w:space="0"/>
              <w:bottom w:val="single" w:color="auto" w:sz="4" w:space="0"/>
              <w:right w:val="single" w:color="auto" w:sz="4" w:space="0"/>
            </w:tcBorders>
            <w:shd w:val="clear" w:color="auto" w:fill="auto"/>
            <w:noWrap w:val="0"/>
            <w:vAlign w:val="center"/>
          </w:tcPr>
          <w:p>
            <w:pPr>
              <w:widowControl/>
              <w:autoSpaceDE/>
              <w:autoSpaceDN/>
              <w:adjustRightInd w:val="0"/>
              <w:spacing w:line="280" w:lineRule="exact"/>
              <w:ind w:firstLine="0"/>
              <w:jc w:val="center"/>
              <w:rPr>
                <w:rFonts w:hint="eastAsia" w:ascii="仿宋_GB2312" w:hAnsi="仿宋_GB2312" w:eastAsia="仿宋_GB2312" w:cs="仿宋_GB2312"/>
                <w:snapToGrid/>
                <w:color w:val="000000"/>
                <w:sz w:val="18"/>
                <w:szCs w:val="18"/>
              </w:rPr>
            </w:pPr>
            <w:r>
              <w:rPr>
                <w:rFonts w:hint="eastAsia" w:ascii="仿宋_GB2312" w:hAnsi="仿宋_GB2312" w:eastAsia="仿宋_GB2312" w:cs="仿宋_GB2312"/>
                <w:snapToGrid/>
                <w:color w:val="000000"/>
                <w:sz w:val="18"/>
                <w:szCs w:val="18"/>
              </w:rPr>
              <w:t>4</w:t>
            </w:r>
          </w:p>
        </w:tc>
        <w:tc>
          <w:tcPr>
            <w:tcW w:w="1271" w:type="dxa"/>
            <w:tcBorders>
              <w:top w:val="nil"/>
              <w:left w:val="nil"/>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firstLineChars="0"/>
              <w:jc w:val="center"/>
              <w:rPr>
                <w:rFonts w:hint="eastAsia" w:ascii="仿宋_GB2312" w:hAnsi="仿宋_GB2312" w:eastAsia="仿宋_GB2312" w:cs="仿宋_GB2312"/>
                <w:snapToGrid/>
                <w:color w:val="000000"/>
                <w:sz w:val="18"/>
                <w:szCs w:val="18"/>
              </w:rPr>
            </w:pPr>
            <w:r>
              <w:rPr>
                <w:rFonts w:hint="eastAsia" w:ascii="仿宋_GB2312" w:hAnsi="仿宋_GB2312" w:eastAsia="仿宋_GB2312" w:cs="仿宋_GB2312"/>
                <w:snapToGrid/>
                <w:color w:val="000000"/>
                <w:sz w:val="18"/>
                <w:szCs w:val="18"/>
              </w:rPr>
              <w:t>行政许可</w:t>
            </w:r>
          </w:p>
        </w:tc>
        <w:tc>
          <w:tcPr>
            <w:tcW w:w="6237" w:type="dxa"/>
            <w:tcBorders>
              <w:top w:val="nil"/>
              <w:left w:val="nil"/>
              <w:bottom w:val="single" w:color="auto" w:sz="4" w:space="0"/>
              <w:right w:val="single" w:color="auto" w:sz="4" w:space="0"/>
            </w:tcBorders>
            <w:shd w:val="clear" w:color="000000" w:fill="FFFFFF"/>
            <w:noWrap w:val="0"/>
            <w:vAlign w:val="center"/>
          </w:tcPr>
          <w:p>
            <w:pPr>
              <w:widowControl/>
              <w:autoSpaceDE/>
              <w:autoSpaceDN/>
              <w:adjustRightInd w:val="0"/>
              <w:spacing w:line="280" w:lineRule="exact"/>
              <w:ind w:firstLine="0" w:firstLineChars="0"/>
              <w:jc w:val="left"/>
              <w:rPr>
                <w:rFonts w:hint="eastAsia" w:ascii="仿宋_GB2312" w:hAnsi="仿宋_GB2312" w:eastAsia="仿宋_GB2312" w:cs="仿宋_GB2312"/>
                <w:snapToGrid/>
                <w:color w:val="000000"/>
                <w:sz w:val="18"/>
                <w:szCs w:val="18"/>
              </w:rPr>
            </w:pPr>
            <w:r>
              <w:rPr>
                <w:rFonts w:hint="eastAsia" w:ascii="仿宋_GB2312" w:hAnsi="仿宋_GB2312" w:eastAsia="仿宋_GB2312" w:cs="仿宋_GB2312"/>
                <w:snapToGrid/>
                <w:color w:val="000000"/>
                <w:sz w:val="18"/>
                <w:szCs w:val="18"/>
              </w:rPr>
              <w:t>食品生产加工小作坊登记</w:t>
            </w:r>
          </w:p>
        </w:tc>
      </w:tr>
    </w:tbl>
    <w:p>
      <w:pPr>
        <w:ind w:firstLine="640" w:firstLineChars="200"/>
        <w:rPr>
          <w:rFonts w:ascii="黑体" w:hAnsi="黑体" w:eastAsia="黑体" w:cs="仿宋_GB2312"/>
          <w:sz w:val="32"/>
          <w:szCs w:val="32"/>
        </w:rPr>
      </w:pPr>
      <w:r>
        <w:rPr>
          <w:rFonts w:hint="eastAsia" w:ascii="黑体" w:hAnsi="黑体" w:eastAsia="黑体" w:cs="仿宋_GB2312"/>
          <w:sz w:val="32"/>
          <w:szCs w:val="32"/>
        </w:rPr>
        <w:t>二、委托期限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75" w:afterAutospacing="0" w:line="56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委托时间从202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日起</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7</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日</w:t>
      </w:r>
      <w:r>
        <w:rPr>
          <w:rFonts w:hint="eastAsia" w:ascii="仿宋_GB2312" w:hAnsi="仿宋_GB2312" w:eastAsia="仿宋_GB2312" w:cs="仿宋_GB2312"/>
          <w:sz w:val="32"/>
          <w:szCs w:val="32"/>
        </w:rPr>
        <w:t>。</w:t>
      </w:r>
      <w:r>
        <w:rPr>
          <w:rFonts w:hint="eastAsia" w:ascii="仿宋_GB2312" w:hAnsi="仿宋_GB2312" w:eastAsia="仿宋_GB2312" w:cs="仿宋_GB2312"/>
          <w:i w:val="0"/>
          <w:iCs w:val="0"/>
          <w:caps w:val="0"/>
          <w:color w:val="auto"/>
          <w:spacing w:val="0"/>
          <w:sz w:val="32"/>
          <w:szCs w:val="32"/>
          <w:shd w:val="clear" w:fill="FFFFFF"/>
          <w:lang w:eastAsia="zh-CN"/>
        </w:rPr>
        <w:t>在委托期间内，法律法规或上级有新规定的从其规定。</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三、各方权责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（一）委托方权责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1.将受委托行政机关和受委托实施行政审批的内容在政府门户网站予以公示。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2.组织开展业务培训，及时转达新政策文件精神，指导、监督受托方实施受托行政审批，对经监督发现的违法或不当行政执法行为，及时要求改正或直接予以纠正。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3.为受托方提供具体事项的审批标准（包括：实施依据、申请条件、申报材料、审批流程、承诺时间等）、行政审批专用章、审批文书（表格）等。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4.因受托的行政审批事项而引发的行政复议、行政诉讼，委派行政负责人</w:t>
      </w:r>
      <w:r>
        <w:rPr>
          <w:rFonts w:ascii="仿宋_GB2312" w:hAnsi="仿宋_GB2312" w:eastAsia="仿宋_GB2312" w:cs="仿宋_GB2312"/>
          <w:sz w:val="32"/>
          <w:szCs w:val="32"/>
        </w:rPr>
        <w:t>出庭应诉应议</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5.因受托方审批情况发生重大变化，或受托方在履行受托事项中，发生重大行政过错的，暂停相关事项的委托。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（二）受托方权责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1.健全组织机构，完善受托行政审批的相关工作制度，规范行政审批程序，严格用印管理，按照行政权力网上公开透明运行的要求，实施行政审批网上运行。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2.按照委托方提供的审批标准，在委托范围和权限内以委托方名义实施行政执法活动。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3.积极参加委托方组织的业务培训，主动接受委托方的监督和指导。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4.合理配备相应的审批人员和专业技术人员。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5.不得将委托事项再委托其他组织或者个人，超越委托权限实施行政审批行为所产生的法律后果，由受托方自行承担。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6.受托方应在作出行政审批决定后3</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日内，将相关审批信息及时推送委托方及相应监管部门。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7.受托方应按照政府信息公开的要求主动公开审批结果，依法依规做好相应依申请信息公开答复。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8.受托方应做好审批档案的整理、归档、保存工作。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9.实际参与、负责承办因受托的行政审批事项而引发的行政复议、行政诉讼以及因行政不作为引起的法律事务。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10.对受托行政审批行为被撤销、确认违法以及不履行相关的审批行为被复议机关或人民法院责令履行的，受托方承担因此产生的法律责任。</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四、其他事宜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1.本协议自签订之日起生效。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2.本协议一式五份，委托方、受托方各执一份，另三份报</w:t>
      </w:r>
      <w:r>
        <w:rPr>
          <w:rFonts w:hint="eastAsia" w:ascii="仿宋_GB2312" w:eastAsia="仿宋_GB2312"/>
          <w:sz w:val="32"/>
          <w:szCs w:val="32"/>
        </w:rPr>
        <w:t>如皋市委机构编制委员会办公室、市司法局、市</w:t>
      </w:r>
      <w:r>
        <w:rPr>
          <w:rFonts w:hint="eastAsia" w:ascii="仿宋_GB2312" w:eastAsia="仿宋_GB2312"/>
          <w:sz w:val="32"/>
          <w:szCs w:val="32"/>
          <w:lang w:eastAsia="zh-CN"/>
        </w:rPr>
        <w:t>数据局（市政务服务管理办公室）</w:t>
      </w:r>
      <w:r>
        <w:rPr>
          <w:rFonts w:hint="eastAsia" w:ascii="仿宋_GB2312" w:eastAsia="仿宋_GB2312"/>
          <w:sz w:val="32"/>
          <w:szCs w:val="32"/>
        </w:rPr>
        <w:t>备案</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委托方（盖章）：                受托方（盖章）：</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法定代表人：</w:t>
      </w:r>
    </w:p>
    <w:p>
      <w:pPr>
        <w:rPr>
          <w:rFonts w:hint="eastAsia" w:ascii="仿宋_GB2312" w:hAnsi="仿宋_GB2312" w:eastAsia="仿宋_GB2312" w:cs="仿宋_GB2312"/>
          <w:sz w:val="32"/>
          <w:szCs w:val="32"/>
        </w:rPr>
      </w:pPr>
    </w:p>
    <w:p>
      <w:p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年  月  日</w:t>
      </w:r>
    </w:p>
    <w:p>
      <w:pPr>
        <w:keepNext w:val="0"/>
        <w:keepLines w:val="0"/>
        <w:pageBreakBefore w:val="0"/>
        <w:widowControl w:val="0"/>
        <w:kinsoku/>
        <w:wordWrap/>
        <w:overflowPunct/>
        <w:topLinePunct w:val="0"/>
        <w:autoSpaceDE/>
        <w:autoSpaceDN/>
        <w:bidi w:val="0"/>
        <w:adjustRightInd w:val="0"/>
        <w:snapToGrid/>
        <w:spacing w:line="560" w:lineRule="exact"/>
        <w:ind w:firstLine="0"/>
        <w:jc w:val="center"/>
        <w:textAlignment w:val="auto"/>
        <w:rPr>
          <w:rFonts w:hint="eastAsia" w:ascii="方正小标宋简体" w:hAnsi="方正小标宋简体" w:eastAsia="方正小标宋简体" w:cs="方正小标宋简体"/>
          <w:bCs/>
          <w:spacing w:val="-20"/>
          <w:sz w:val="44"/>
          <w:szCs w:val="44"/>
        </w:rPr>
      </w:pPr>
    </w:p>
    <w:p>
      <w:pPr>
        <w:ind w:firstLine="960" w:firstLineChars="3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FA4"/>
    <w:rsid w:val="00047E47"/>
    <w:rsid w:val="00092415"/>
    <w:rsid w:val="000C331E"/>
    <w:rsid w:val="000E00DE"/>
    <w:rsid w:val="00187108"/>
    <w:rsid w:val="00197A20"/>
    <w:rsid w:val="001B6B0C"/>
    <w:rsid w:val="001D39AD"/>
    <w:rsid w:val="00205A45"/>
    <w:rsid w:val="002434A0"/>
    <w:rsid w:val="00296DC4"/>
    <w:rsid w:val="002F6B9D"/>
    <w:rsid w:val="0033665D"/>
    <w:rsid w:val="00366CF4"/>
    <w:rsid w:val="003832DF"/>
    <w:rsid w:val="0041404A"/>
    <w:rsid w:val="00450F92"/>
    <w:rsid w:val="004A5850"/>
    <w:rsid w:val="004C488B"/>
    <w:rsid w:val="00500E2B"/>
    <w:rsid w:val="00506201"/>
    <w:rsid w:val="005A5836"/>
    <w:rsid w:val="00634EA9"/>
    <w:rsid w:val="006505A5"/>
    <w:rsid w:val="00671C1B"/>
    <w:rsid w:val="006765FD"/>
    <w:rsid w:val="0071134E"/>
    <w:rsid w:val="00711427"/>
    <w:rsid w:val="007125FD"/>
    <w:rsid w:val="00734C3A"/>
    <w:rsid w:val="00805C38"/>
    <w:rsid w:val="00923F2D"/>
    <w:rsid w:val="009B318C"/>
    <w:rsid w:val="009F46F7"/>
    <w:rsid w:val="00A0165A"/>
    <w:rsid w:val="00A0214D"/>
    <w:rsid w:val="00A06807"/>
    <w:rsid w:val="00A65629"/>
    <w:rsid w:val="00A879C7"/>
    <w:rsid w:val="00AC7590"/>
    <w:rsid w:val="00B12952"/>
    <w:rsid w:val="00B36909"/>
    <w:rsid w:val="00B63C7D"/>
    <w:rsid w:val="00BD011D"/>
    <w:rsid w:val="00BD2BCC"/>
    <w:rsid w:val="00C54C7C"/>
    <w:rsid w:val="00C7758B"/>
    <w:rsid w:val="00C84197"/>
    <w:rsid w:val="00C93FA4"/>
    <w:rsid w:val="00C9451D"/>
    <w:rsid w:val="00D33B80"/>
    <w:rsid w:val="00D63D74"/>
    <w:rsid w:val="00D8575C"/>
    <w:rsid w:val="00DA0004"/>
    <w:rsid w:val="00DD3C9E"/>
    <w:rsid w:val="00E01D34"/>
    <w:rsid w:val="00E531B6"/>
    <w:rsid w:val="00E541A7"/>
    <w:rsid w:val="00E76086"/>
    <w:rsid w:val="00E90474"/>
    <w:rsid w:val="00E92D0F"/>
    <w:rsid w:val="00ED1326"/>
    <w:rsid w:val="00F12BC2"/>
    <w:rsid w:val="00F73122"/>
    <w:rsid w:val="00FD6CB9"/>
    <w:rsid w:val="017A2E7B"/>
    <w:rsid w:val="024F1CB2"/>
    <w:rsid w:val="03407EDE"/>
    <w:rsid w:val="0F6F4A2E"/>
    <w:rsid w:val="30AA4ABC"/>
    <w:rsid w:val="3C84248A"/>
    <w:rsid w:val="69791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widowControl/>
      <w:spacing w:after="120" w:line="276" w:lineRule="auto"/>
      <w:jc w:val="left"/>
    </w:pPr>
    <w:rPr>
      <w:rFonts w:ascii="微软雅黑" w:hAnsi="微软雅黑" w:eastAsia="微软雅黑"/>
      <w:kern w:val="0"/>
      <w:sz w:val="22"/>
      <w:szCs w:val="22"/>
      <w:lang w:eastAsia="en-US"/>
    </w:rPr>
  </w:style>
  <w:style w:type="paragraph" w:styleId="3">
    <w:name w:val="Body Text 2"/>
    <w:basedOn w:val="1"/>
    <w:qFormat/>
    <w:uiPriority w:val="99"/>
    <w:pPr>
      <w:spacing w:after="120" w:line="480" w:lineRule="auto"/>
    </w:pPr>
  </w:style>
  <w:style w:type="paragraph" w:styleId="4">
    <w:name w:val="Balloon Text"/>
    <w:basedOn w:val="1"/>
    <w:link w:val="13"/>
    <w:semiHidden/>
    <w:unhideWhenUsed/>
    <w:qFormat/>
    <w:uiPriority w:val="99"/>
    <w:rPr>
      <w:sz w:val="18"/>
      <w:szCs w:val="18"/>
    </w:rPr>
  </w:style>
  <w:style w:type="paragraph" w:styleId="5">
    <w:name w:val="footer"/>
    <w:basedOn w:val="1"/>
    <w:link w:val="12"/>
    <w:semiHidden/>
    <w:unhideWhenUsed/>
    <w:uiPriority w:val="99"/>
    <w:pPr>
      <w:tabs>
        <w:tab w:val="center" w:pos="4153"/>
        <w:tab w:val="right" w:pos="8306"/>
      </w:tabs>
      <w:snapToGrid w:val="0"/>
      <w:jc w:val="left"/>
    </w:pPr>
    <w:rPr>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6"/>
    <w:semiHidden/>
    <w:uiPriority w:val="99"/>
    <w:rPr>
      <w:sz w:val="18"/>
      <w:szCs w:val="18"/>
    </w:rPr>
  </w:style>
  <w:style w:type="character" w:customStyle="1" w:styleId="12">
    <w:name w:val="页脚 Char"/>
    <w:basedOn w:val="10"/>
    <w:link w:val="5"/>
    <w:semiHidden/>
    <w:uiPriority w:val="99"/>
    <w:rPr>
      <w:sz w:val="18"/>
      <w:szCs w:val="18"/>
    </w:rPr>
  </w:style>
  <w:style w:type="character" w:customStyle="1" w:styleId="13">
    <w:name w:val="批注框文本 Char"/>
    <w:basedOn w:val="10"/>
    <w:link w:val="4"/>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B0869-030B-4DC7-807B-733B8099C9DE}">
  <ds:schemaRefs/>
</ds:datastoreItem>
</file>

<file path=docProps/app.xml><?xml version="1.0" encoding="utf-8"?>
<Properties xmlns="http://schemas.openxmlformats.org/officeDocument/2006/extended-properties" xmlns:vt="http://schemas.openxmlformats.org/officeDocument/2006/docPropsVTypes">
  <Template>Normal</Template>
  <Pages>3</Pages>
  <Words>201</Words>
  <Characters>1151</Characters>
  <Lines>9</Lines>
  <Paragraphs>2</Paragraphs>
  <TotalTime>1</TotalTime>
  <ScaleCrop>false</ScaleCrop>
  <LinksUpToDate>false</LinksUpToDate>
  <CharactersWithSpaces>1350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2021-11-12T06:53:00Z</dcterms:created>
  <dc:creator>NTKO</dc:creator>
  <cp:lastModifiedBy>NTKO</cp:lastModifiedBy>
  <cp:lastPrinted>2020-07-13T08:24:00Z</cp:lastPrinted>
  <dcterms:modified xsi:type="dcterms:W3CDTF">2024-09-18T01:20:46Z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FC4D96153A1842A09AB01E90E9CB188E</vt:lpwstr>
  </property>
</Properties>
</file>