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  <w:t>如皋市市级部门整体预算绩效目标申报表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jc w:val="center"/>
        <w:textAlignment w:val="auto"/>
        <w:rPr>
          <w:rStyle w:val="5"/>
          <w:rFonts w:hint="eastAsia" w:ascii="Times New Roman" w:hAnsi="Times New Roman" w:eastAsia="仿宋_GB2312" w:cs="仿宋_GB2312"/>
          <w:color w:val="000000"/>
          <w:spacing w:val="-17"/>
          <w:sz w:val="28"/>
          <w:szCs w:val="28"/>
          <w:lang w:val="en-US" w:eastAsia="zh-CN" w:bidi="ar-SA"/>
        </w:rPr>
      </w:pPr>
      <w:r>
        <w:rPr>
          <w:rStyle w:val="5"/>
          <w:rFonts w:hint="eastAsia" w:ascii="Times New Roman" w:hAnsi="Times New Roman" w:eastAsia="仿宋_GB2312" w:cs="仿宋_GB2312"/>
          <w:color w:val="000000"/>
          <w:spacing w:val="-17"/>
          <w:sz w:val="28"/>
          <w:szCs w:val="28"/>
          <w:lang w:val="en-US" w:eastAsia="zh-CN" w:bidi="ar-SA"/>
        </w:rPr>
        <w:t>(2024年度）</w:t>
      </w:r>
    </w:p>
    <w:tbl>
      <w:tblPr>
        <w:tblStyle w:val="4"/>
        <w:tblW w:w="9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40"/>
        <w:gridCol w:w="513"/>
        <w:gridCol w:w="633"/>
        <w:gridCol w:w="1852"/>
        <w:gridCol w:w="1065"/>
        <w:gridCol w:w="533"/>
        <w:gridCol w:w="1650"/>
        <w:gridCol w:w="166"/>
        <w:gridCol w:w="8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如皋市妇女联合会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单位主要职能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</w:rPr>
              <w:t>（1）指导和推动各级妇联开展“双学双比”、“巾帼建功”活动，帮助下岗女工寻岗创业；指导各级妇联组织开展好妇女文化科技、技能培训工作。（2）宣传贯彻、参与研究制定有关维护妇女儿童权益方面的政策措施，参与相关普法工作；指导、推动各级妇联依法维护妇女儿童权益工作；负责处理群众日常来信来访。（3）开展妇女思想教育工作；指导和实施“五好家庭”创建活动，寻找“最美家庭”；表彰“三八”红旗手（集体）等妇女先进典型。（4）宣传马克思主义妇女观和男女平等基本国策；推动全市妇女儿童发展规划的实施，着力为妇女儿童办实事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；引导妇女开展巾帼志愿服务，开展富有特色的志愿活动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</w:rPr>
              <w:t>。（5）牵头家庭教育工作；参与协调、推动全社会为儿童的健康成长创造良好的社会环境。（6）配合有关部门做好培养选拔推荐女干部工作；负责妇联组织建设，联系、指导社会各界妇女组织。（7）承办如皋市委、市政府和江苏省、南通市妇联交办的有关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机构设置及人员配置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根据部门职责分工，本部门内设机构包括办公室、组宣部、发展部、家庭和儿童工作部、权益部、妇儿工委办公室，在职在编人员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0"/>
                <w:szCs w:val="20"/>
                <w:lang w:val="en-US" w:eastAsia="zh-CN"/>
              </w:rPr>
              <w:t>人，合同制人员1人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本部门下属单位包括：如皋市妇女儿童活动中心，在职在编人员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/>
              </w:rPr>
              <w:t>2人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部门整体资金（万元）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社保基金预算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半年计划执行数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190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 项目1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妇儿工委工作经费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项目2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妇联工作经费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项目3慰问帮扶经费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项目4两癌贫困妇女救助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项目5家庭教育经费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项目6妇女代表大会经费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中长期目标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妇女参与经济建设，扎实有效开展“双学双比”、“巾帼建功”活动，做好妇女创业就业培训工作；维护妇女和儿童合法权益，切实为妇女儿童办好事、办实事；提升妇女整体素质，发挥妇女在高质量发展中的独特作用；加强妇联自身建设，加强妇女组织能力和干部作风建设，加强优秀妇女典型选树，科学家庭教育宣传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强化思想政治引领，进一步筑牢妇女紧跟党走的思想根基。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持续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深化“巾帼皋谭”宣讲品牌，常态开展巾帼志愿服务，当好“爱心妈妈”，开展好“雉水大妈说”活动，用心用情解决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好妇女儿童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“急难愁盼”问题。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围绕中心服务大局，进一步拓宽妇女建功立业的发展平台。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深化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“乡村振兴巾帼行动”“科技创新巾帼行动”“巾帼就业创业促进行动”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持续推进“美丽庭院”创建工作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回应家庭需求期盼，进一步开创家家幸福安康的生动局面。深入开展家庭教育指导服务活动，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努力营造未成年人健康成长的良好环境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注重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强化廉洁家风引领，推动家风中的廉洁文化建设，筑牢家庭廉洁防线。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目标4：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抓实合法权益维护，进一步保障广大妇女儿童的根本利益。有序推进“十四五”妇女儿童发展规划、2023-2024妇儿工委十件实事实施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全力维护妇女儿童合法权益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开展好“一户一策”困境妇女儿童家庭精准微关爱工作。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目标5：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把握妇联职能定位，进一步提升服务妇女儿童的能力水平。举办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妇女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干部培训班，努力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高素质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妇女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干部队伍。扎实做好市妇女第十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次代表大会各项筹备工作，高标准高质量完成换届各项任务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   效                目                标                 指                标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 指标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半年指标值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全年指标值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 指标</w:t>
            </w: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指标1：工作计划制定健全性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指标1：中长期规划制定健全性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目标设定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指标1：绩效指标明确性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指标1：绩效指目标合理性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指标1：预算编制规范性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指标1：预算编制科学性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 指标</w:t>
            </w: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指标1：非税收入预算完成率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指标2：政府采购执行率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指标3：“三公经费”变动率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指标4：公用经费控制率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指标5：结转结余率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指标6：预算执行率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≥40%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指标7：预算调整率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≤20%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指标8：支付进度符合率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指标1：预算管理制度健全性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指标2：非税收入管理合规性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指标3：预决算信息公开度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指标4：基础信息完善性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指标5：绩效管理覆盖率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指标6：资金使用合规性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指标1：资产管理规范性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指标2：固定资产利用率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指标3：资产管理制度健全性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指标1：项目管理制度执行规范性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指标1：项目管理制度健全性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指标1：人员管理制度执行有效性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指标2：在职人员控制率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指标3：人员管理制度健全性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健全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机构建设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指标1：业务学习与培训及时完成率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指标2：纪检监察工作有效性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指标3：组织建设工作及时完成率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 指标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职能1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重点工作1：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强化思想政治引领，进一步筑牢妇女紧跟党走的思想根基。持续深化“巾帼皋谭”宣讲品牌，常态开展巾帼志愿服务，当好“爱心妈妈”，开展好“雉水大妈说”活动，用心用情解决好妇女儿童“急难愁盼”问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指标：巾帼皋谭宣讲场次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重点工作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围绕中心服务大局，进一步拓宽妇女建功立业的发展平台。深化“乡村振兴巾帼行动”“科技创新巾帼行动”“巾帼就业创业促进行动”，持续推进“美丽庭院”创建工作。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指标：持续推进美丽庭院创建工作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持续推进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持续推进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职能2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重点工作1：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回应家庭需求期盼，进一步开创家家幸福安康的生动局面。深入开展家庭教育指导服务活动，努力营造未成年人健康成长的良好环境。注重强化廉洁家风引领，推动家风中的廉洁文化建设，筑牢家庭廉洁防线。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活动。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指标：开展家庭教育指导服务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重点工作2：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抓实合法权益维护，进一步保障广大妇女儿童的根本利益。有序推进“十四五”妇女儿童发展规划、2023-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妇儿工委十件实事实施，全力维护妇女儿童合法权益。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开展好“一户一策”困境妇女儿童家庭精准微关爱工作。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指标：开展“一户一策”困境妇女儿童精准微关爱工作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精准微关爱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精准微关爱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重点工作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把握妇联职能定位，进一步提升服务妇女儿童的能力水平。举办妇女干部培训班，努力培养高素质妇女干部队伍。扎实做好市妇女第十七次代表大会各项筹备工作，高标准高质量完成换届各项任务。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指标：扎实做好市妇女第十七次代表大会换届工作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高标准高质量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高标准高质量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指标1：促进社会和谐稳定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稳定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指标1：机构正常运转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正常运转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指标1：可持续发展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持续发展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指标1：服务对象满意度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85%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85%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  <w:t>如皋市市级部门整体预算绩效目标审核表</w:t>
      </w:r>
    </w:p>
    <w:tbl>
      <w:tblPr>
        <w:tblStyle w:val="4"/>
        <w:tblW w:w="9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315"/>
        <w:gridCol w:w="1335"/>
        <w:gridCol w:w="121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审核内容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审核要点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主管部门审核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财政部门审核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预算科审核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业务科室审核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目标规范性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①部门基本信息是否清晰完整，是否设定了绩效目标、绩效指标及指标值；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③是否按部门职能和年度重点工作细化量化指标，是否突出了部门履职核心绩效内容。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目标合理性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①绩效指标和指标值是否经过论证和合理测算，符合行业正常水平或事业发展规律；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②数据是否可以获取。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资金匹配性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①部门整体预算资金来源是否合规，投入是否经济，与绩效目标是否匹配，能否保证部门正常履职需要；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②部门内部各项资金边界是否清晰，有无重合，是否是否与相关核心业务指标相匹配；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③各项资金在支持对象、范围和用途等方面是否与其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他部门存在重合。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3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3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主管部门审核意见: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预算科绩效审核意见: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业务科室审核意见: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注：每项审核内容均通过，则审核结果为“通过”，其中有一项审核内容不通过，则审核结果为“不通过”。</w:t>
      </w:r>
    </w:p>
    <w:sectPr>
      <w:pgSz w:w="11900" w:h="16820"/>
      <w:pgMar w:top="1984" w:right="1587" w:bottom="1814" w:left="1587" w:header="720" w:footer="720" w:gutter="0"/>
      <w:pgNumType w:fmt="numberInDash" w:start="1"/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0CE2406"/>
    <w:rsid w:val="010C3C6B"/>
    <w:rsid w:val="060278E4"/>
    <w:rsid w:val="103341A2"/>
    <w:rsid w:val="18620810"/>
    <w:rsid w:val="1F9A222A"/>
    <w:rsid w:val="25F82304"/>
    <w:rsid w:val="289A4360"/>
    <w:rsid w:val="29D96884"/>
    <w:rsid w:val="2ABC0F5A"/>
    <w:rsid w:val="316214AB"/>
    <w:rsid w:val="337F4855"/>
    <w:rsid w:val="33F66153"/>
    <w:rsid w:val="34863D95"/>
    <w:rsid w:val="396018AC"/>
    <w:rsid w:val="3C373DDB"/>
    <w:rsid w:val="3CC35B30"/>
    <w:rsid w:val="3E172F3B"/>
    <w:rsid w:val="436F02E3"/>
    <w:rsid w:val="44B55793"/>
    <w:rsid w:val="44C95142"/>
    <w:rsid w:val="451E272F"/>
    <w:rsid w:val="456F301C"/>
    <w:rsid w:val="45DB0F8E"/>
    <w:rsid w:val="46B9775F"/>
    <w:rsid w:val="4D483486"/>
    <w:rsid w:val="5A41120C"/>
    <w:rsid w:val="5AC13DCE"/>
    <w:rsid w:val="5C1E448C"/>
    <w:rsid w:val="5CFC614A"/>
    <w:rsid w:val="5F515E7B"/>
    <w:rsid w:val="61084BB1"/>
    <w:rsid w:val="61A7289B"/>
    <w:rsid w:val="625C1F67"/>
    <w:rsid w:val="64065491"/>
    <w:rsid w:val="67402DE5"/>
    <w:rsid w:val="697F5BD2"/>
    <w:rsid w:val="6D550728"/>
    <w:rsid w:val="6EA073D0"/>
    <w:rsid w:val="700C023A"/>
    <w:rsid w:val="72E54CE3"/>
    <w:rsid w:val="77726893"/>
    <w:rsid w:val="7C104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Normal_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1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Normal_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6">
    <w:name w:val=" Char Char Char Char Char Char"/>
    <w:basedOn w:val="1"/>
    <w:qFormat/>
    <w:uiPriority w:val="0"/>
    <w:pPr>
      <w:spacing w:line="240" w:lineRule="exact"/>
    </w:pPr>
    <w:rPr>
      <w:rFonts w:ascii="仿宋_GB2312" w:hAnsi="宋体" w:eastAsia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2020-09-09T08:55:00Z</dcterms:created>
  <dc:creator>Administrator</dc:creator>
  <cp:lastModifiedBy>快乐</cp:lastModifiedBy>
  <cp:lastPrinted>2023-12-25T06:58:00Z</cp:lastPrinted>
  <dcterms:modified xsi:type="dcterms:W3CDTF">2024-02-18T01:33:56Z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94A87B655A484A88A6B36D92FAE4AE52</vt:lpwstr>
  </property>
  <property fmtid="{D5CDD505-2E9C-101B-9397-08002B2CF9AE}" pid="4" name="KSOSaveFontToCloudKey">
    <vt:lpwstr>0_btnclosed</vt:lpwstr>
  </property>
</Properties>
</file>