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rPr>
              <w:t>2024年度如皋市妇女联合会部门预算公开</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lang w:val="en-US" w:eastAsia="zh-CN"/>
        </w:rPr>
        <w:t>年度</w:t>
      </w:r>
      <w:r>
        <w:rPr>
          <w:rFonts w:ascii="仿宋" w:hAnsi="仿宋" w:eastAsia="仿宋" w:cs="仿宋"/>
          <w:b/>
        </w:rPr>
        <w:t>部门预算表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如皋市妇女联合会属人民群众团体，是党和政府联系妇女群众的桥梁和纽带，是国家政权的重要社会支柱，是团结、教育、引领广大妇女建设有中国特色社会主义的重要力量。主要职责是：（1）指导和推动各级妇联开展“双学双比”、“巾帼建功”活动，帮助下岗女工寻岗创业；指导各级妇联组织开展好妇女文化科技、技能培训工作。（2）宣传贯彻、参与研究制定有关维护妇女儿童权益方面的政策措施，参与相关普法工作；指导、推动各级妇联依法维护妇女儿童权益工作；负责处理群众日常来信来访。（3）开展妇女思想教育工作；指导和实施“五好家庭”创建活动，寻找“最美家庭”；表彰“三八”红旗手（集体）等妇女先进典型。（4）宣传马克思主义妇女观和男女平等基本国策；推动全市妇女儿童发展规划的实施，着力为妇女儿童办实事；引导妇女开展巾帼志愿服务，开展富有特色的志愿活动。（5）牵头家庭教育工作；参与协调、推动全社会为儿童的健康成长创造良好的社会环境。（6）配合有关部门做好培养选拔推荐女干部工作；负责妇联组织建设，联系、指导社会各界妇女组织。（7）承办如皋市委、市政府和江苏省、南通市妇联交办的有关事项。</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ascii="仿宋" w:hAnsi="仿宋" w:eastAsia="仿宋" w:cs="仿宋"/>
        </w:rPr>
        <w:t>本部门内设机构包括：办公室、组宣部、发展部、家庭和儿童工作部、权益部、妇儿工委办公室。本部门下属单位包括：如皋市妇女儿童活动中心。</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2024</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ascii="仿宋" w:hAnsi="仿宋" w:eastAsia="仿宋" w:cs="仿宋"/>
        </w:rPr>
        <w:t>1</w:t>
      </w:r>
      <w:r>
        <w:rPr>
          <w:rFonts w:hint="eastAsia" w:ascii="仿宋" w:hAnsi="仿宋" w:eastAsia="仿宋" w:cs="仿宋"/>
        </w:rPr>
        <w:t>家，具体包括：</w:t>
      </w:r>
      <w:r>
        <w:rPr>
          <w:rFonts w:ascii="仿宋" w:hAnsi="仿宋" w:eastAsia="仿宋" w:cs="仿宋"/>
        </w:rPr>
        <w:t>如皋市妇女联合会。</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2024</w:t>
      </w:r>
      <w:r>
        <w:rPr>
          <w:rFonts w:hint="eastAsia" w:ascii="仿宋" w:hAnsi="仿宋" w:eastAsia="仿宋" w:cs="仿宋"/>
          <w:b/>
          <w:bCs/>
        </w:rPr>
        <w:t>年度</w:t>
      </w:r>
      <w:r>
        <w:rPr>
          <w:rFonts w:ascii="仿宋" w:hAnsi="仿宋" w:eastAsia="仿宋" w:cs="仿宋"/>
          <w:b/>
        </w:rPr>
        <w:t>部门主要工作任务及目标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一是强化思想政治引领，进一步筑牢妇女紧跟党走的思想根基。始终以习近平新时代中国特色社会主义思想为指导，深入学习贯彻习近平总书记关于妇女儿童和妇联工作的重要论述，坚持把党的全面领导贯穿始终，在大局中牢牢把握职能定位，着力强化妇女思想政治引领，团结动员广大妇女建功新时代。持续深化“巾帼皋谭”宣讲品牌，以文化人、培根铸魂，引导广大妇女坚定不移听党话、跟党走。常态开展巾帼志愿服务，当好“爱心妈妈”，开展好“雉水大妈说”活动，用心用情解决好妇女儿童“急难愁盼”问题。</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二是围绕中心服务大局，进一步拓宽妇女建功立业的发展平台。深化“乡村振兴巾帼行动”“科技创新巾帼行动”“巾帼就业创业促进行动”等，助力妇女群众提素增能，引领广大妇女积极投身中国式现代化建设的历史洪流。推动巾帼文明岗创建管理科学化规范化，落实好监督管理制度，实行动态管理，使巾帼文明岗永葆鲜活的生命力。发挥巾帼文明岗示范引领作用，提升政务服务质效，助力优化营商环境。持续推进“美丽庭院”创建工作，加大督查力度，完善退出机制，为乡村振兴增色添彩。</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三是回应家庭需求期盼，进一步开创家家幸福安康的生动局面。常态挖掘宣传典型家风事迹，讲好优良家风故事，构建和谐家庭关系，培育时代新风新貌。进一步加强家庭教育促进“一法一条例”学习宣传贯彻工作，联合市教育局出台推进家庭教育工作实施方案，更好完善家校社协同育人体系，有效发挥家庭教育指导中心（站、点）、“三全”社区家庭教育指导服务示范社区、家长学校、家长学吧以及新媒体平台作用，深入开展家庭教育指导服务活动，努力营造未成年人健康成长的良好环境。注重强化廉洁家风引领，推动家风中的廉洁文化建设，筑牢家庭廉洁防线。</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四是抓实合法权益维护，进一步保障广大妇女儿童的根本利益。有序推进“十四五”妇女儿童发展规划、2023-2024妇儿工委十件实事实施，全力维护妇女儿童合法权益。持续推进儿童友好城市和社区建设，进一步扩大受益覆盖面。不断延伸王桂兰家事调解工作室及基层法庭工作站功能，完善矛盾纠纷对接、分流、化解机制，进一步提高多元化解工作成效。持续推进“平安家庭”创建，不断强化法治宣传教育工作。推进“巾帼反诈”宣传活动，提升妇女群众识骗防骗意识能力。关心关爱特殊困难群体，开展好“一户一策”困境妇女儿童家庭精准微关爱工作，着力提升妇女儿童幸福指数。</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五是把握妇联职能定位，进一步提升服务妇女儿童的能力水平。深化学习贯彻习近平新时代中国特色社会主义思想主题教育成果，抓好巡察整改工作，以更大力度推动改革创新，更好发挥桥梁纽带作用。全力破解执委作用发挥难题，探索创新体制机制，强化履职意识，激发队伍活力。持续推进新兴领域和产业链妇联组织建设，进一步拓展组织覆盖。举办妇女干部培训班，努力培养高素质妇女干部队伍。扎实做好市妇女第十七次代表大会各项筹备工作，高标准高质量完成换届各项任务。</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如皋市妇女联合会</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eastAsia="仿宋" w:cs="仿宋"/>
          <w:b/>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color w:val="000000"/>
                <w:sz w:val="22"/>
                <w:szCs w:val="22"/>
                <w:lang w:eastAsia="ar-SA"/>
              </w:rPr>
              <w:t>如皋市妇女联合会</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419.25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281.21</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31.09</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17.17</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89.78</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419.25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419.25</w:t>
            </w: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419.25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419.25</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如皋市妇女联合会</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419.25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419.25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419.25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020</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如皋市妇女联合会</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419.25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419.25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419.25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020001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如皋市妇女联合会</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419.25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419.25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419.25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如皋市妇女联合会</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ascii="仿宋" w:hAnsi="仿宋" w:eastAsia="仿宋" w:cs="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419.25</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351.25</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281.21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218.21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20129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群众团体事务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281.21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218.21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2012901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218.21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218.21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2012902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公务员医疗补助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医疗救助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2101399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其他医疗救助支出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89.78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89.78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89.78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89.78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28.36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28.36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29.88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29.88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购房补贴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31.54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31.54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sz w:val="22"/>
                <w:szCs w:val="22"/>
              </w:rPr>
              <w:t>如皋市妇女联合会</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ascii="仿宋" w:hAnsi="仿宋" w:eastAsia="仿宋" w:cs="仿宋"/>
                <w:b/>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419.25</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419.25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419.25</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281.21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31.09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17.17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89.78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419.25</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419.25</w:t>
            </w:r>
          </w:p>
        </w:tc>
      </w:tr>
    </w:tbl>
    <w:p>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如皋市妇女联合会</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419.25</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351.25</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331.08</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20.17</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281.21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218.21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198.04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20.17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20129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群众团体事务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281.21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218.21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198.04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20.17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2012901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218.21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218.21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198.04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20.17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2012902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31.09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31.09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31.09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31.09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31.09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31.09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20.72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20.72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20.72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公务员医疗补助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医疗救助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2101399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其他医疗救助支出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89.78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89.78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89.78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89.78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89.78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89.78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购房补贴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31.54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sz w:val="22"/>
                <w:szCs w:val="22"/>
              </w:rPr>
              <w:t>如皋市妇女联合会</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351.25</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331.08</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20.17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315.13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315.13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42.72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42.72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123.85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123.85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57.63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57.63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28.36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28.36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20.17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20.17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30240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如皋市妇女联合会</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419.25</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351.25</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331.08</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20.17</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68.00</w:t>
            </w: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281.21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218.21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20.17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20129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群众团体事务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281.21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218.21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20.17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2012901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218.21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218.21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20.17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2012902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17.17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公务员医疗补助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医疗救助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2101399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其他医疗救助支出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89.78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89.78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89.78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89.78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89.78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89.78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28.36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28.36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29.88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29.88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购房补贴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31.54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31.54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31.54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如皋市妇女联合会</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351.25</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331.08</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20.17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315.13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315.13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42.72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42.72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123.85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123.85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57.63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57.63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伙食补助费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28.36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28.36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20.17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20.17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30240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税金及附加费用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如皋市妇女联合会</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ascii="仿宋" w:hAnsi="仿宋" w:eastAsia="仿宋" w:cs="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如皋市妇女联合会</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rPr>
        <w:t>部门无政府性基金预算，也没有使用政府性基金安排的支出，故本表无数据。</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如皋市妇女联合会</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rPr>
        <w:t>注：本部门无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如皋市妇女联合会</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20.17</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20.17</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0.80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7.13</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30240</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税金及附加费用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0.20</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如皋市妇女联合会</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如皋市妇女联合会</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妇儿工委工作经费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妇儿工委工作经费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便携式计算机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如皋市妇女联合会</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妇儿工委工作经费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音像制作服务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妇儿工委工作经费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音像制作服务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r>
    </w:tbl>
    <w:p>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r>
        <w:rPr>
          <w:rFonts w:ascii="仿宋" w:hAnsi="仿宋" w:eastAsia="仿宋" w:cs="仿宋"/>
          <w:b/>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一、收支预算总体情况说明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如皋市妇女联合会2024年度收入、支出预算总计419.25万元，与上年相比收、支预算总计各增加45.62万元，增长12.21%。其中：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（一）收入预算总计419.25万元。包括：</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1．本年收入合计419.25万元。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（1）一般公共预算拨款收入419.25万元，与上年相比增加45.62万元，增长12.21%。主要原因是调进1人，增加了人员经费和公用经费支出的预算，政策性调资增加了人员经费支出的预算。</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（2）政府性基金预算拨款收入0万元，与上年预算数相同。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（3）国有资本经营预算拨款收入0万元，与上年预算数相同。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（4）财政专户管理资金收入0万元，与上年预算数相同。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（5）事业收入0万元，与上年预算数相同。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（6）事业单位经营收入0万元，与上年预算数相同。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（7）上级补助收入0万元，与上年预算数相同。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（8）附属单位上缴收入0万元，与上年预算数相同。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（9）其他收入0万元，与上年预算数相同。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2．上年结转结余为0万元。与上年预算数相同。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（二）支出预算总计419.25万元。包括：</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1．本年支出合计419.25万元。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一般公共服务支出（类）支出281.21万元，主要用于人员经费、公用经费和项目经费等方面的支出。与上年相比增加23.57万元，增长9.15%。主要原因是调进1人，增加了人员经费和公用经费支出的预算，政策性调资增加了人员经费支出的预算。</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社会保障和就业支出（类）支出31.09万元，主要用于机关事业单位基本养老保险缴费和职业年金缴费支出。与上年相比增加9.51万元，增长44.07%。主要原因是一是调进1人，二是缴费基数调整，增加了机关事业单位基本养老保险和职业年金缴费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卫生健康支出（类）支出17.17万元，主要用于职工基本医疗保险缴费、公务员医疗补助缴费、救助符合条件的两癌困境妇女等支出。与上年相比增加1.38万元，增长8.74%。主要原因是调进1人，增加了职工医疗保险缴费和公务员医疗保险缴费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（4）住房保障支出（类）支出89.78万元，主要用于住房公积金、提租补贴、购房补贴支出。与上年相比增加11.16万元，增长14.19%。主要原因是调进1人，增加了住房公积金、购房补贴等支出。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2．年终结转结余为0万元。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二、收入预算情况说明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如皋市妇女联合会2024年收入预算合计419.25万元，包括本年收入419.25万元，上年结转结余0万元。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本年一般公共预算收入419.25万元，占100%；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本年政府性基金预算收入0万元，占0%；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本年国有资本经营预算收入0万元，占0%；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本年财政专户管理资金0万元，占0%；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本年事业收入0万元，占0%；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本年事业单位经营收入0万元，占0%；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本年上级补助收入0万元，占0%；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本年附属单位上缴收入0万元，占0%；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本年其他收入0万元，占0%；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上年结转结余的一般公共预算收入0万元，占0%；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上年结转结余的政府性基金预算收入0万元，占0%；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上年结转结余的国有资本经营预算收入0万元，占0%；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上年结转结余的财政专户管理资金0万元，占0%；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上年结转结余的单位资金0万元，占0%。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三、支出预算情况说明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如皋市妇女联合会2024年支出预算合计419.25万元，其中：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基本支出351.25万元，占83.78%；</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项目支出68万元，占16.22%；</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事业单位经营支出0万元，占0%；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上缴上级支出0万元，占0%；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对附属单位补助支出0万元，占0%。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四、财政拨款收支预算总体情况说明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如皋市妇女联合会2024年度财政拨款收、支总预算419.25万元。与上年相比，财政拨款收、支总计各增加45.62万元，增长12.21%。主要原因是调进1人，增加了人员经费和公用经费支出的预算，政策性调资增加了人员经费支出的预算。</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五、财政拨款支出预算情况说明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如皋市妇女联合会2024年财政拨款预算支出419.25万元，占本年支出合计的100%。与上年相比，财政拨款支出增加45.62万元，增长12.21%。主要原因是调进1人，增加了人员经费和公用经费支出的预算，政策性调资增加了人员经费支出的预算。</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（一）一般公共服务支出（类）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1.群众团体事务（款）行政运行（项）支出218.21万元，与上年相比增加25.57万元，增长13.27%。主要原因是调进1人，增加了人员经费和公用经费支出的预算，政策性调资增加了人员经费支出的预算。</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2.群众团体事务（款）一般行政管理事务（项）支出63万元，与上年相比减少2万元，减少3.08%。主要原因是压减项目支出。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（二）社会保障和就业支出（类）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行政事业单位养老支出（款）机关事业单位基本养老保险缴费支出（项）支出20.72万元，与上年相比增加6.34万元，增长44.09%。主要原因是一是调进1人，二是缴费基数调整，增加了机关事业单位基本养老保险缴费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2.行政事业单位养老支出（款）机关事业单位职业年金缴费支出（项）支出10.37万元，与上年相比增加3.17万元，增长44.03%。主要原因是一是调进1人，二是缴费基数调整，增加了机关事业单位职业年金缴费支出。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（三）卫生健康支出（类）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1.行政事业单位医疗（款）行政单位医疗（项）支出7.36万元，与上年相比增加1.01万元，增长15.91%。主要原因是调进1人，增加了行政单位医疗支出。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2.行政事业单位医疗（款）事业单位医疗（项）支出2.35万元，与上年相比增加0.03万元，增长1.29%。主要原因是基数调整，增加了事业单位医疗支出。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3.行政事业单位医疗（款）公务员医疗补助（项）支出2.46万元，与上年相比增加0.34万元，增长16.04%。主要原因是调进1人，增加了公务员医疗补助支出。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4.医疗救助（款）其他医疗救助支出（项）支出5万元，与上年预算数相同。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（四）住房保障支出（类）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1.住房改革支出（款）住房公积金（项）支出28.36万元，与上年相比增加3.28万元，增长13.08%。主要原因是调进1人，增加住房公积金支出。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2.住房改革支出（款）提租补贴（项）支出29.88万元，与上年预算数相同。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3.住房改革支出（款）购房补贴（项）支出31.54万元，与上年相比增加7.88万元，增长33.31%。主要原因是调进1人，增加购房补贴支出。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六、财政拨款基本支出预算情况说明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如皋市妇女联合会2024年度财政拨款基本支出预算351.25万元，其中：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人员经费331.08万元。主要包括：基本工资、津贴补贴、奖金、伙食补助费、机关事业单位基本养老保险缴费、职业年金缴费、职工基本医疗保险缴费、公务员医疗补助缴费、其他社会保障缴费、住房公积金、其他工资福利支出、退休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（二）公用经费20.17万元。主要包括：办公费、会议费、培训费、公务接待费、工会经费、福利费、其他交通费用、税金及附加费用。</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七、一般公共预算支出预算情况说明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如皋市妇女联合会2024年一般公共预算财政拨款支出预算419.25万元，与上年相比增加45.62万元，增长12.21%。主要原因是调进1人，增加了人员经费和公用经费支出的预算，政策性调资增加了人员经费支出的预算。</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八、一般公共预算基本支出预算情况说明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如皋市妇女联合会2024年度一般公共预算财政拨款基本支出预算351.25万元，其中：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人员经费331.08万元。主要包括：基本工资、津贴补贴、奖金、伙食补助费、机关事业单位基本养老保险缴费、职业年金缴费、职工基本医疗保险缴费、公务员医疗补助缴费、其他社会保障缴费、住房公积金、其他工资福利支出、退休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（二）公用经费20.17万元。主要包括：办公费、会议费、培训费、公务接待费、工会经费、福利费、其他交通费用、税金及附加费用。</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九、一般公共预算“三公”经费、会议费、培训费支出预算情况说明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如皋市妇女联合会2024年度一般公共预算拨款安排的“三公”经费支出预算0.8万元，与上年预算数相同。其中，因公出国（境）费支出0万元，占“三公”经费的0%；公务用车购置及运行维护费支出0万元，占“三公”经费的0%；公务接待费支出0.8万元，占“三公”经费的100%。具体情况如下：</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1．因公出国（境）费预算支出0万元，与上年预算数相同。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2．公务用车购置及运行维护费预算支出0万元。其中：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（1）公务用车购置预算支出0万元，与上年预算数相同。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（2）公务用车运行维护费预算支出0万元，与上年预算数相同。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3．公务接待费预算支出0.8万元，与上年预算数相同。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如皋市妇女联合会2024年度一般公共预算拨款安排的会议费预算支出10.5万元，比上年预算增加8.7万元，主要原因是增加了妇女代表大会的会议费。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如皋市妇女联合会2024年度一般公共预算拨款安排的培训费预算支出2.5万元，比上年预算增加0.05万元，主要原因是调进1人，增加了培训费的预算支出。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十、政府性基金预算支出预算情况说明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如皋市妇女联合会2024年政府性基金支出预算支出0万元。与上年预算数相同。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十一、国有资本经营预算支出预算情况说明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如皋市妇女联合会2024年国有资本经营预算支出0万元。与上年预算数相同。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十二、一般公共预算机关运行经费支出预算情况说明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2024年本部门一般公共预算机关运行经费预算支出20.17万元，与上年相比增加3.46万元，增长20.71%。主要原因是调进1人，增加了机关运行经费预算支出。</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十三、政府采购支出预算情况说明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2024年度政府采购支出预算总额8万元，其中：拟采购货物支出2万元、拟采购工程支出0万元、拟采购服务支出6万元。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十四、国有资产占用情况说明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部门共有车辆0辆，其中，副部（省）级及以上领导用车0辆、主要领导干部用车0辆、机要通信用车0辆、应急保障用车0辆、执法执勤用车0辆、特种专业技术用车0辆、离退休干部用车0辆，其他用车0辆；单价50万元（含）以上的通用设备0台（套），单价100万元（含）以上的专用设备0台（套）。</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十五、预算绩效目标设置情况说明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2024年度，本部门整体支出纳入绩效目标管理，涉及财政性资金419.25万元；本部门共6个项目纳入绩效目标管理，涉及财政性资金合计68万元，占财政性资金(人员类和运转类中的公用经费项目支出除外)总额的比例为100%。</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八、一般公共服务支出(类)群众团体事务(款)行政运行(项)</w:t>
      </w:r>
      <w:r>
        <w:rPr>
          <w:rFonts w:ascii="仿宋" w:hAnsi="仿宋" w:eastAsia="仿宋" w:cs="仿宋"/>
          <w:b/>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九、一般公共服务支出(类)群众团体事务(款)一般行政管理事务(项)</w:t>
      </w:r>
      <w:r>
        <w:rPr>
          <w:rFonts w:ascii="仿宋" w:hAnsi="仿宋" w:eastAsia="仿宋" w:cs="仿宋"/>
          <w:b/>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十、社会保障和就业支出(类)行政事业单位养老支出(款)机关事业单位基本养老保险缴费支出(项)</w:t>
      </w:r>
      <w:r>
        <w:rPr>
          <w:rFonts w:ascii="仿宋" w:hAnsi="仿宋" w:eastAsia="仿宋" w:cs="仿宋"/>
          <w:b/>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十一、社会保障和就业支出(类)行政事业单位养老支出(款)机关事业单位职业年金缴费支出(项)</w:t>
      </w:r>
      <w:r>
        <w:rPr>
          <w:rFonts w:ascii="仿宋" w:hAnsi="仿宋" w:eastAsia="仿宋" w:cs="仿宋"/>
          <w:b/>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十二、卫生健康支出(类)行政事业单位医疗(款)行政单位医疗(项)</w:t>
      </w:r>
      <w:r>
        <w:rPr>
          <w:rFonts w:ascii="仿宋" w:hAnsi="仿宋" w:eastAsia="仿宋" w:cs="仿宋"/>
          <w:b/>
        </w:rPr>
        <w:t>：</w:t>
      </w:r>
      <w:r>
        <w:rPr>
          <w:rFonts w:hint="eastAsia" w:ascii="仿宋" w:hAnsi="仿宋" w:eastAsia="仿宋" w:cs="仿宋"/>
        </w:rPr>
        <w:t>反映财政部门安排的行政单位（包括实行公务员管理的事业单位，下同）基本医疗保险缴费经费，未参加医疗保险的行政单位的公费医疗经费，按国家规定享受离休人员、红军老战士待遇人员的医疗经费。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十三、卫生健康支出(类)行政事业单位医疗(款)事业单位医疗(项)</w:t>
      </w:r>
      <w:r>
        <w:rPr>
          <w:rFonts w:ascii="仿宋" w:hAnsi="仿宋" w:eastAsia="仿宋" w:cs="仿宋"/>
          <w:b/>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十四、卫生健康支出(类)行政事业单位医疗(款)公务员医疗补助(项)</w:t>
      </w:r>
      <w:r>
        <w:rPr>
          <w:rFonts w:ascii="仿宋" w:hAnsi="仿宋" w:eastAsia="仿宋" w:cs="仿宋"/>
          <w:b/>
        </w:rPr>
        <w:t>：</w:t>
      </w:r>
      <w:r>
        <w:rPr>
          <w:rFonts w:hint="eastAsia" w:ascii="仿宋" w:hAnsi="仿宋" w:eastAsia="仿宋" w:cs="仿宋"/>
        </w:rPr>
        <w:t>反映财政部门安排的公务员医疗补助经费。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十五、卫生健康支出(类)医疗救助(款)其他医疗救助支出(项)</w:t>
      </w:r>
      <w:r>
        <w:rPr>
          <w:rFonts w:ascii="仿宋" w:hAnsi="仿宋" w:eastAsia="仿宋" w:cs="仿宋"/>
          <w:b/>
        </w:rPr>
        <w:t>：</w:t>
      </w:r>
      <w:r>
        <w:rPr>
          <w:rFonts w:hint="eastAsia" w:ascii="仿宋" w:hAnsi="仿宋" w:eastAsia="仿宋" w:cs="仿宋"/>
        </w:rPr>
        <w:t>反映除上述项目以外的其他用于医疗救助方面的支出。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十六、住房保障支出(类)住房改革支出(款)住房公积金(项)</w:t>
      </w:r>
      <w:r>
        <w:rPr>
          <w:rFonts w:ascii="仿宋" w:hAnsi="仿宋" w:eastAsia="仿宋" w:cs="仿宋"/>
          <w:b/>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十七、住房保障支出(类)住房改革支出(款)提租补贴(项)</w:t>
      </w:r>
      <w:r>
        <w:rPr>
          <w:rFonts w:ascii="仿宋" w:hAnsi="仿宋" w:eastAsia="仿宋" w:cs="仿宋"/>
          <w:b/>
        </w:rPr>
        <w:t>：</w:t>
      </w:r>
      <w:r>
        <w:rPr>
          <w:rFonts w:hint="eastAsia" w:ascii="仿宋" w:hAnsi="仿宋" w:eastAsia="仿宋" w:cs="仿宋"/>
        </w:rPr>
        <w:t>反映按房改政策规定的标准，行政事业单位向职工（含离退休人员）发放的租金补贴。</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十八、住房保障支出(类)住房改革支出(款)购房补贴(项)</w:t>
      </w:r>
      <w:r>
        <w:rPr>
          <w:rFonts w:ascii="仿宋" w:hAnsi="仿宋" w:eastAsia="仿宋" w:cs="仿宋"/>
          <w:b/>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roman"/>
    <w:pitch w:val="default"/>
    <w:sig w:usb0="FFFFFFFF" w:usb1="E9FFFFFF"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FLFt8sBAACdAwAADgAAAGRycy9lMm9Eb2MueG1srVNLbtswEN0XyB0I&#10;7mPKKlA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BjehpMRygxM/f/92/vHr/PMr&#10;WRZvyyRR76HCzCePuXG4cwOmz35AZ2I+tMGkL3IiGEeBTxeB5RCJSI9W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RSxbfLAQAAnQMAAA4AAAAAAAAAAQAgAAAAHgEAAGRycy9lMm9E&#10;b2MueG1sUEsFBgAAAAAGAAYAWQEAAFsFA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5fXgHLAQAAnQMAAA4AAAAAAAAAAQAgAAAAHgEAAGRycy9lMm9E&#10;b2MueG1sUEsFBgAAAAAGAAYAWQEAAFsFA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J9tssBAACdAwAADgAAAGRycy9lMm9Eb2MueG1srVPNjtMwEL4j8Q6W&#10;79RpWa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pyfbbLAQAAnQMAAA4AAAAAAAAAAQAgAAAAHgEAAGRycy9lMm9E&#10;b2MueG1sUEsFBgAAAAAGAAYAWQEAAFsFA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mAMsBAACdAwAADgAAAGRycy9lMm9Eb2MueG1srVPNjtMwEL4j8Q6W&#10;79Rp0aI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B/5gDLAQAAnQMAAA4AAAAAAAAAAQAgAAAAHgEAAGRycy9lMm9E&#10;b2MueG1sUEsFBgAAAAAGAAYAWQEAAFsFA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9vOgDLAQAAnQMAAA4AAAAAAAAAAQAgAAAAHgEAAGRycy9lMm9E&#10;b2MueG1sUEsFBgAAAAAGAAYAWQEAAFsFA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awtAMsBAACcAwAADgAAAGRycy9lMm9Eb2MueG1srVPNjtMwEL4j8Q6W&#10;79RptU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GsLQDLAQAAnAMAAA4AAAAAAAAAAQAgAAAAHgEAAGRycy9lMm9E&#10;b2MueG1sUEsFBgAAAAAGAAYAWQEAAFsFAAAAAA==&#10;">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Fb6coBAACcAwAADgAAAGRycy9lMm9Eb2MueG1srVNNrtMwEN4jcQfL&#10;e+q0CFS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Lyhx3OLAL9+/XX78uvz8SpbV&#10;81dZoT5AjYl3AVPT8MYPuDezH9CZiQ8q2vxFSgTjqO/5qq8cEhH50Xq1XlcYEhibL4jP7p+HCOmt&#10;9JZko6ERB1h05af3kMbUOSVXc/5WG1OGaNxfDsTMHpZ7H3vMVhr2w0Ro79sz8ulx9g11uOqUmHcO&#10;pc1rMhtxNvazcQxRH7qyR7kehNfHhE2U3nKFEXYqjEMr7KYFy1vx571k3f9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uFb6coBAACcAwAADgAAAAAAAAABACAAAAAeAQAAZHJzL2Uyb0Rv&#10;Yy54bWxQSwUGAAAAAAYABgBZAQAAWgU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36fm8oBAACcAwAADgAAAGRycy9lMm9Eb2MueG1srVNLbtswEN0X6B0I&#10;7mPKR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NJZYbHPjp96/Tn3+nvz/J&#10;vLjO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36fm8oBAACcAwAADgAAAAAAAAABACAAAAAeAQAAZHJzL2Uyb0Rv&#10;Yy54bWxQSwUGAAAAAAYABgBZAQAAWgU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KPXn8oBAACcAwAADgAAAGRycy9lMm9Eb2MueG1srVPNjtMwEL4j8Q6W&#10;79RpD2wV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KPXn8oBAACcAwAADgAAAAAAAAABACAAAAAeAQAAZHJzL2Uyb0Rv&#10;Yy54bWxQSwUGAAAAAAYABgBZAQAAWgU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N7nMoBAACcAwAADgAAAAAAAAABACAAAAAeAQAAZHJzL2Uyb0Rv&#10;Yy54bWxQSwUGAAAAAAYABgBZAQAAWgU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f7gKsoBAACcAwAADgAAAGRycy9lMm9Eb2MueG1srVPNjtMwEL4j8Q6W&#10;79RpD6gb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f7gKsoBAACcAwAADgAAAAAAAAABACAAAAAeAQAAZHJzL2Uyb0Rv&#10;Yy54bWxQSwUGAAAAAAYABgBZAQAAWgU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U+CAckBAACd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BY3ASVx3OLEL9+/XX78uvz8SpbV&#10;yyJRH6DGzIeAuWl44wdMz9JlP6AzMx9UtPmLnAjGEe18FVgOiYj8aL1arysMCYzNF8Rht+chQnor&#10;vSXZaGjECRZh+ek9pDF1TsnVnL/XxpQpGveXAzGzh916zFYa9sPU+N63Z+TT4/Ab6nDXKTHvHGqL&#10;/aXZiLOxn41jiPrQlUXK9SC8PiZsovSWK4ywU2GcWmE3bVheiz/vJev2V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hT4IByQEAAJ0DAAAOAAAAAAAAAAEAIAAAAB4BAABkcnMvZTJvRG9j&#10;LnhtbFBLBQYAAAAABgAGAFkBAABZBQ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tCGbfLAQAAnQMAAA4AAAAAAAAAAQAgAAAAHgEAAGRycy9lMm9E&#10;b2MueG1sUEsFBgAAAAAGAAYAWQEAAFsFAAAAAA==&#10;">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如皋市妇女联合会</w:t>
    </w:r>
    <w:r>
      <w:t>2024年度部门预算公开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602AE"/>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1913</Words>
  <Characters>6439</Characters>
  <Paragraphs>501</Paragraphs>
  <TotalTime>2</TotalTime>
  <ScaleCrop>false</ScaleCrop>
  <LinksUpToDate>false</LinksUpToDate>
  <CharactersWithSpaces>6456</CharactersWithSpaces>
  <Application>WPS Office_11.8.2.11019_F1E327BC-269C-435d-A152-05C5408002CA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lenovo</cp:lastModifiedBy>
  <dcterms:modified xsi:type="dcterms:W3CDTF">2024-02-07T03:26:54Z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CF14AFF97F58461F8617F2D46D81500A</vt:lpwstr>
  </property>
  <property fmtid="{D5CDD505-2E9C-101B-9397-08002B2CF9AE}" pid="5" name="KSOProductBuildVer">
    <vt:lpwstr>2052-11.8.2.11019</vt:lpwstr>
  </property>
  <property fmtid="{D5CDD505-2E9C-101B-9397-08002B2CF9AE}" pid="6" name="LastSaved">
    <vt:filetime>2021-04-15T00:00:00Z</vt:filetime>
  </property>
</Properties>
</file>