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b/>
          <w:sz w:val="44"/>
          <w:szCs w:val="44"/>
        </w:rPr>
      </w:pPr>
      <w:bookmarkStart w:id="0" w:name="_Toc39589391"/>
      <w:bookmarkStart w:id="1" w:name="_Toc39589661"/>
      <w:bookmarkStart w:id="2" w:name="_Toc512266685"/>
      <w:bookmarkStart w:id="3" w:name="_Toc39589228"/>
      <w:bookmarkStart w:id="4" w:name="_Toc39589510"/>
      <w:r>
        <w:rPr>
          <w:b/>
          <w:sz w:val="44"/>
          <w:szCs w:val="44"/>
        </w:rPr>
        <w:t xml:space="preserve">  </w:t>
      </w:r>
      <w:r>
        <w:rPr>
          <w:rFonts w:hint="eastAsia"/>
          <w:b/>
          <w:sz w:val="44"/>
          <w:szCs w:val="44"/>
        </w:rPr>
        <w:t>投标文件格式</w:t>
      </w:r>
      <w:bookmarkEnd w:id="0"/>
      <w:bookmarkEnd w:id="1"/>
      <w:bookmarkEnd w:id="2"/>
      <w:bookmarkEnd w:id="3"/>
      <w:bookmarkEnd w:id="4"/>
      <w:bookmarkStart w:id="5" w:name="_Toc512266686"/>
    </w:p>
    <w:p>
      <w:pPr>
        <w:spacing w:line="360" w:lineRule="auto"/>
        <w:jc w:val="center"/>
        <w:rPr>
          <w:rStyle w:val="10"/>
          <w:rFonts w:ascii="宋体" w:hAnsi="Times New Roman" w:eastAsia="宋体"/>
          <w:b w:val="0"/>
          <w:sz w:val="28"/>
          <w:szCs w:val="28"/>
        </w:rPr>
      </w:pPr>
    </w:p>
    <w:p>
      <w:pPr>
        <w:spacing w:line="360" w:lineRule="auto"/>
        <w:jc w:val="center"/>
        <w:rPr>
          <w:rStyle w:val="10"/>
          <w:rFonts w:ascii="Times New Roman" w:hAnsi="Times New Roman" w:eastAsia="宋体"/>
          <w:b w:val="0"/>
          <w:bCs w:val="0"/>
          <w:sz w:val="44"/>
          <w:szCs w:val="44"/>
        </w:rPr>
      </w:pPr>
      <w:bookmarkStart w:id="6" w:name="_Toc39589511"/>
      <w:r>
        <w:rPr>
          <w:rStyle w:val="10"/>
          <w:rFonts w:hint="eastAsia" w:ascii="宋体" w:hAnsi="宋体" w:eastAsia="宋体"/>
          <w:sz w:val="28"/>
          <w:szCs w:val="28"/>
        </w:rPr>
        <w:t>资格审查文件封面：</w:t>
      </w:r>
      <w:bookmarkEnd w:id="5"/>
      <w:bookmarkEnd w:id="6"/>
    </w:p>
    <w:p>
      <w:pPr>
        <w:spacing w:line="360" w:lineRule="auto"/>
        <w:jc w:val="center"/>
        <w:rPr>
          <w:rStyle w:val="10"/>
          <w:rFonts w:ascii="宋体" w:hAnsi="Times New Roman" w:eastAsia="宋体"/>
          <w:b w:val="0"/>
          <w:sz w:val="28"/>
          <w:szCs w:val="28"/>
        </w:rPr>
      </w:pPr>
    </w:p>
    <w:p>
      <w:pPr>
        <w:pStyle w:val="2"/>
      </w:pPr>
    </w:p>
    <w:p>
      <w:pPr>
        <w:spacing w:line="360" w:lineRule="auto"/>
        <w:jc w:val="center"/>
        <w:rPr>
          <w:rStyle w:val="10"/>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白蒲镇油库外渠道改造工程</w:t>
      </w:r>
    </w:p>
    <w:p>
      <w:pPr>
        <w:adjustRightInd w:val="0"/>
        <w:snapToGrid w:val="0"/>
        <w:spacing w:line="1200" w:lineRule="exact"/>
        <w:jc w:val="center"/>
        <w:rPr>
          <w:rFonts w:ascii="宋体"/>
          <w:b/>
          <w:sz w:val="52"/>
          <w:szCs w:val="52"/>
          <w:u w:val="single"/>
        </w:rPr>
      </w:pPr>
      <w:r>
        <w:rPr>
          <w:rFonts w:hint="eastAsia" w:ascii="宋体" w:hAnsi="宋体"/>
          <w:b/>
          <w:sz w:val="52"/>
          <w:szCs w:val="52"/>
        </w:rPr>
        <w:t>资格审查</w:t>
      </w:r>
    </w:p>
    <w:p>
      <w:pPr>
        <w:adjustRightInd w:val="0"/>
        <w:snapToGrid w:val="0"/>
        <w:ind w:firstLine="640"/>
        <w:rPr>
          <w:rFonts w:ascii="宋体"/>
          <w:sz w:val="10"/>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spacing w:line="360" w:lineRule="auto"/>
        <w:jc w:val="center"/>
        <w:rPr>
          <w:rFonts w:ascii="宋体"/>
          <w:b/>
          <w:bCs/>
          <w:color w:val="000000"/>
          <w:sz w:val="28"/>
          <w:szCs w:val="28"/>
        </w:rPr>
      </w:pPr>
      <w:r>
        <w:rPr>
          <w:rFonts w:ascii="宋体"/>
        </w:rPr>
        <w:br w:type="page"/>
      </w:r>
      <w:r>
        <w:rPr>
          <w:rFonts w:hint="eastAsia" w:ascii="宋体" w:hAnsi="宋体"/>
          <w:b/>
          <w:bCs/>
          <w:color w:val="000000"/>
          <w:sz w:val="28"/>
          <w:szCs w:val="28"/>
        </w:rPr>
        <w:t>一、法定代表人身份证明</w:t>
      </w:r>
    </w:p>
    <w:p>
      <w:pPr>
        <w:spacing w:line="360" w:lineRule="auto"/>
        <w:rPr>
          <w:rFonts w:ascii="宋体"/>
          <w:color w:val="000000"/>
          <w:sz w:val="24"/>
        </w:rPr>
      </w:pPr>
      <w:r>
        <w:rPr>
          <w:rFonts w:hint="eastAsia" w:ascii="宋体" w:hAnsi="宋体"/>
          <w:color w:val="000000"/>
          <w:sz w:val="24"/>
          <w:lang w:eastAsia="zh-CN"/>
        </w:rPr>
        <w:t>如皋市白蒲镇人民政府</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我公司法定代表人</w:t>
      </w:r>
      <w:r>
        <w:rPr>
          <w:rFonts w:ascii="宋体" w:hAnsi="宋体"/>
          <w:color w:val="000000"/>
          <w:sz w:val="24"/>
          <w:u w:val="single"/>
        </w:rPr>
        <w:t xml:space="preserve">           </w:t>
      </w:r>
      <w:r>
        <w:rPr>
          <w:rFonts w:hint="eastAsia" w:ascii="宋体" w:hAnsi="宋体"/>
          <w:color w:val="000000"/>
          <w:sz w:val="24"/>
        </w:rPr>
        <w:t>参加贵单位组织的</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项目公开招标采购活动，全权代表我公司处理投标的有关事宜。</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r>
        <w:rPr>
          <w:rFonts w:hint="eastAsia" w:ascii="宋体" w:hAnsi="宋体"/>
          <w:color w:val="000000"/>
          <w:sz w:val="24"/>
        </w:rPr>
        <w:t>附：法定代表人情况：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spacing w:line="480" w:lineRule="auto"/>
        <w:ind w:firstLine="480" w:firstLineChars="200"/>
        <w:rPr>
          <w:rFonts w:ascii="宋体"/>
          <w:color w:val="000000"/>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法定代表人参加投标时须将身份证原件带至投标现场核查。</w:t>
      </w:r>
    </w:p>
    <w:p>
      <w:pPr>
        <w:spacing w:line="360" w:lineRule="auto"/>
        <w:jc w:val="center"/>
        <w:rPr>
          <w:rFonts w:ascii="宋体"/>
          <w:b/>
          <w:bCs/>
          <w:color w:val="000000"/>
          <w:sz w:val="24"/>
        </w:rPr>
      </w:pPr>
      <w:r>
        <w:rPr>
          <w:rFonts w:ascii="宋体"/>
          <w:b/>
          <w:bCs/>
          <w:color w:val="000000"/>
          <w:sz w:val="24"/>
        </w:rPr>
        <w:br w:type="page"/>
      </w:r>
      <w:r>
        <w:rPr>
          <w:rFonts w:hint="eastAsia" w:ascii="宋体" w:hAnsi="宋体"/>
          <w:b/>
          <w:bCs/>
          <w:color w:val="000000"/>
          <w:sz w:val="28"/>
          <w:szCs w:val="28"/>
        </w:rPr>
        <w:t>二、授权委托书</w:t>
      </w:r>
    </w:p>
    <w:p>
      <w:pPr>
        <w:spacing w:line="360" w:lineRule="auto"/>
        <w:rPr>
          <w:rFonts w:ascii="宋体"/>
          <w:bCs/>
          <w:color w:val="000000"/>
          <w:sz w:val="24"/>
        </w:rPr>
      </w:pPr>
      <w:r>
        <w:rPr>
          <w:rFonts w:hint="eastAsia" w:ascii="宋体" w:hAnsi="宋体"/>
          <w:bCs/>
          <w:color w:val="000000"/>
          <w:sz w:val="24"/>
          <w:lang w:eastAsia="zh-CN"/>
        </w:rPr>
        <w:t>如皋市白蒲镇人民政府</w:t>
      </w:r>
      <w:r>
        <w:rPr>
          <w:rFonts w:hint="eastAsia" w:ascii="宋体" w:hAnsi="宋体"/>
          <w:bCs/>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兹授权</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委托代理人的姓名）代表我公司参加</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rPr>
        <w:t>（采购项目名称</w:t>
      </w:r>
      <w:r>
        <w:rPr>
          <w:rFonts w:ascii="宋体" w:hAnsi="宋体"/>
          <w:color w:val="000000"/>
          <w:sz w:val="24"/>
        </w:rPr>
        <w:t>)</w:t>
      </w:r>
      <w:r>
        <w:rPr>
          <w:rFonts w:hint="eastAsia" w:ascii="宋体" w:hAnsi="宋体"/>
          <w:color w:val="000000"/>
          <w:sz w:val="24"/>
        </w:rPr>
        <w:t>项目的政府采购活动，全权处理一切与该项目公开招标有关的事务。其在办理上述事宜过程中所签署的所有文件我公司均予以承认。</w:t>
      </w:r>
    </w:p>
    <w:p>
      <w:pPr>
        <w:pStyle w:val="7"/>
        <w:spacing w:line="360" w:lineRule="auto"/>
        <w:ind w:firstLine="480" w:firstLineChars="200"/>
        <w:rPr>
          <w:rFonts w:hAnsi="宋体"/>
          <w:color w:val="000000"/>
          <w:sz w:val="24"/>
          <w:szCs w:val="24"/>
        </w:rPr>
      </w:pPr>
      <w:r>
        <w:rPr>
          <w:rFonts w:hint="eastAsia" w:hAnsi="宋体"/>
          <w:color w:val="000000"/>
          <w:sz w:val="24"/>
          <w:szCs w:val="24"/>
        </w:rPr>
        <w:t>委托代理人无转委托权，特此委托。</w:t>
      </w:r>
    </w:p>
    <w:p>
      <w:pPr>
        <w:pStyle w:val="7"/>
        <w:spacing w:line="360" w:lineRule="auto"/>
        <w:ind w:firstLine="480" w:firstLineChars="200"/>
        <w:rPr>
          <w:rFonts w:hAnsi="宋体"/>
          <w:color w:val="000000"/>
          <w:sz w:val="24"/>
          <w:szCs w:val="24"/>
        </w:rPr>
      </w:pPr>
    </w:p>
    <w:p>
      <w:pPr>
        <w:spacing w:line="360" w:lineRule="auto"/>
        <w:ind w:firstLine="480" w:firstLineChars="200"/>
        <w:rPr>
          <w:rFonts w:ascii="宋体"/>
          <w:color w:val="000000"/>
          <w:sz w:val="24"/>
        </w:rPr>
      </w:pPr>
      <w:r>
        <w:rPr>
          <w:rFonts w:hint="eastAsia" w:ascii="宋体" w:hAnsi="宋体"/>
          <w:color w:val="000000"/>
          <w:sz w:val="24"/>
        </w:rPr>
        <w:t>附：委托代理人情况：</w:t>
      </w:r>
    </w:p>
    <w:p>
      <w:pPr>
        <w:spacing w:line="360" w:lineRule="auto"/>
        <w:ind w:firstLine="480" w:firstLineChars="200"/>
        <w:rPr>
          <w:rFonts w:ascii="宋体"/>
          <w:color w:val="000000"/>
          <w:sz w:val="24"/>
          <w:u w:val="single"/>
        </w:rPr>
      </w:pPr>
      <w:r>
        <w:rPr>
          <w:rFonts w:hint="eastAsia" w:ascii="宋体" w:hAnsi="宋体"/>
          <w:color w:val="000000"/>
          <w:sz w:val="24"/>
        </w:rPr>
        <w:t>姓名：</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性别：</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年龄：</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身份证号码：</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手机：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u w:val="single"/>
        </w:rPr>
        <w:t xml:space="preserve">                        </w:t>
      </w:r>
      <w:r>
        <w:rPr>
          <w:rFonts w:ascii="宋体" w:hAnsi="宋体"/>
          <w:color w:val="000000"/>
          <w:sz w:val="24"/>
        </w:rPr>
        <w:t xml:space="preserve"> </w:t>
      </w:r>
    </w:p>
    <w:p>
      <w:pPr>
        <w:pStyle w:val="7"/>
        <w:spacing w:line="360" w:lineRule="auto"/>
        <w:ind w:firstLine="480" w:firstLineChars="200"/>
        <w:rPr>
          <w:rFonts w:hAnsi="宋体"/>
          <w:color w:val="000000"/>
          <w:sz w:val="24"/>
          <w:szCs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投标名称（公章）：</w:t>
      </w:r>
    </w:p>
    <w:p>
      <w:pPr>
        <w:adjustRightInd w:val="0"/>
        <w:spacing w:line="480" w:lineRule="auto"/>
        <w:ind w:right="960" w:firstLine="960" w:firstLineChars="400"/>
        <w:jc w:val="right"/>
        <w:rPr>
          <w:rFonts w:ascii="宋体" w:cs="宋体"/>
          <w:sz w:val="24"/>
        </w:rPr>
      </w:pPr>
      <w:r>
        <w:rPr>
          <w:rFonts w:hint="eastAsia" w:ascii="宋体" w:hAnsi="宋体" w:cs="宋体"/>
          <w:sz w:val="24"/>
        </w:rPr>
        <w:t>法定代表人（签字或盖章）：</w:t>
      </w: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ind w:firstLine="480" w:firstLineChars="200"/>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法定代表人身份证复印件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委托代理人身份证复印件</w:t>
      </w:r>
    </w:p>
    <w:p>
      <w:pPr>
        <w:spacing w:line="360" w:lineRule="auto"/>
        <w:jc w:val="center"/>
        <w:rPr>
          <w:rFonts w:ascii="宋体"/>
          <w:color w:val="000000"/>
          <w:sz w:val="24"/>
        </w:rPr>
      </w:pPr>
    </w:p>
    <w:p>
      <w:pPr>
        <w:spacing w:line="360" w:lineRule="auto"/>
        <w:jc w:val="center"/>
        <w:rPr>
          <w:rFonts w:ascii="宋体"/>
          <w:color w:val="000000"/>
          <w:sz w:val="24"/>
        </w:rPr>
      </w:pPr>
      <w:r>
        <w:rPr>
          <w:rFonts w:hint="eastAsia" w:ascii="宋体" w:hAnsi="宋体"/>
          <w:color w:val="000000"/>
          <w:sz w:val="24"/>
        </w:rPr>
        <w:t>（粘贴此处）</w:t>
      </w:r>
    </w:p>
    <w:p>
      <w:pPr>
        <w:spacing w:line="360" w:lineRule="auto"/>
        <w:jc w:val="center"/>
        <w:rPr>
          <w:rFonts w:ascii="宋体"/>
          <w:color w:val="000000"/>
          <w:sz w:val="24"/>
        </w:rPr>
      </w:pPr>
    </w:p>
    <w:p>
      <w:pPr>
        <w:spacing w:line="360" w:lineRule="auto"/>
        <w:ind w:firstLine="480" w:firstLineChars="200"/>
        <w:rPr>
          <w:rFonts w:ascii="宋体"/>
          <w:color w:val="000000"/>
          <w:sz w:val="24"/>
        </w:rPr>
      </w:pPr>
      <w:r>
        <w:rPr>
          <w:rFonts w:hint="eastAsia" w:ascii="宋体" w:hAnsi="宋体"/>
          <w:b/>
          <w:bCs/>
          <w:color w:val="000000"/>
          <w:sz w:val="24"/>
        </w:rPr>
        <w:t>注</w:t>
      </w:r>
      <w:r>
        <w:rPr>
          <w:rFonts w:ascii="宋体" w:hAnsi="宋体"/>
          <w:b/>
          <w:bCs/>
          <w:color w:val="000000"/>
          <w:sz w:val="24"/>
        </w:rPr>
        <w:t xml:space="preserve">: </w:t>
      </w:r>
      <w:r>
        <w:rPr>
          <w:rFonts w:hint="eastAsia" w:ascii="宋体" w:hAnsi="宋体"/>
          <w:b/>
          <w:bCs/>
          <w:color w:val="000000"/>
          <w:sz w:val="24"/>
        </w:rPr>
        <w:t>委托代理人参加投标时将身份证原件带至投标现场核查。</w:t>
      </w:r>
    </w:p>
    <w:p>
      <w:pPr>
        <w:adjustRightInd w:val="0"/>
        <w:spacing w:line="480" w:lineRule="auto"/>
        <w:ind w:right="960" w:firstLine="960" w:firstLineChars="400"/>
        <w:jc w:val="right"/>
        <w:rPr>
          <w:rFonts w:ascii="宋体" w:cs="宋体"/>
          <w:sz w:val="24"/>
        </w:rPr>
      </w:pPr>
    </w:p>
    <w:p>
      <w:pPr>
        <w:spacing w:line="360" w:lineRule="auto"/>
        <w:ind w:firstLine="480" w:firstLineChars="200"/>
        <w:rPr>
          <w:rFonts w:ascii="宋体" w:cs="仿宋"/>
          <w:sz w:val="24"/>
        </w:rPr>
      </w:pPr>
    </w:p>
    <w:p>
      <w:pPr>
        <w:adjustRightInd w:val="0"/>
        <w:spacing w:line="480" w:lineRule="auto"/>
        <w:ind w:right="960" w:firstLine="960" w:firstLineChars="400"/>
        <w:jc w:val="right"/>
        <w:rPr>
          <w:rFonts w:ascii="宋体" w:cs="宋体"/>
          <w:sz w:val="24"/>
        </w:rPr>
      </w:pPr>
      <w:r>
        <w:rPr>
          <w:rFonts w:hint="eastAsia" w:ascii="宋体" w:hAnsi="宋体" w:cs="宋体"/>
          <w:sz w:val="24"/>
        </w:rPr>
        <w:t>日期：</w:t>
      </w:r>
    </w:p>
    <w:p>
      <w:pPr>
        <w:spacing w:line="360" w:lineRule="auto"/>
        <w:jc w:val="center"/>
        <w:rPr>
          <w:rStyle w:val="10"/>
          <w:rFonts w:ascii="宋体" w:hAnsi="Times New Roman" w:eastAsia="宋体"/>
          <w:b w:val="0"/>
          <w:bCs w:val="0"/>
          <w:sz w:val="28"/>
          <w:szCs w:val="28"/>
        </w:rPr>
      </w:pPr>
    </w:p>
    <w:p>
      <w:pPr>
        <w:spacing w:line="360" w:lineRule="auto"/>
        <w:jc w:val="center"/>
        <w:rPr>
          <w:rStyle w:val="10"/>
          <w:rFonts w:ascii="Times New Roman" w:hAnsi="Times New Roman" w:eastAsia="宋体"/>
          <w:b w:val="0"/>
          <w:bCs w:val="0"/>
          <w:sz w:val="44"/>
          <w:szCs w:val="44"/>
        </w:rPr>
      </w:pPr>
      <w:bookmarkStart w:id="7" w:name="_Toc39589513"/>
      <w:bookmarkStart w:id="8" w:name="_Toc512266692"/>
      <w:r>
        <w:rPr>
          <w:rStyle w:val="10"/>
          <w:rFonts w:hint="eastAsia" w:ascii="宋体" w:hAnsi="宋体" w:eastAsia="宋体"/>
          <w:sz w:val="28"/>
          <w:szCs w:val="28"/>
        </w:rPr>
        <w:t>商务标封面：</w:t>
      </w:r>
      <w:bookmarkEnd w:id="7"/>
    </w:p>
    <w:p>
      <w:pPr>
        <w:spacing w:line="360" w:lineRule="auto"/>
        <w:jc w:val="center"/>
        <w:rPr>
          <w:rStyle w:val="10"/>
          <w:rFonts w:ascii="宋体" w:hAnsi="Times New Roman" w:eastAsia="宋体"/>
          <w:b w:val="0"/>
          <w:sz w:val="28"/>
          <w:szCs w:val="28"/>
        </w:rPr>
      </w:pPr>
    </w:p>
    <w:p>
      <w:pPr>
        <w:pStyle w:val="2"/>
      </w:pPr>
    </w:p>
    <w:p>
      <w:pPr>
        <w:spacing w:line="360" w:lineRule="auto"/>
        <w:jc w:val="center"/>
        <w:rPr>
          <w:rStyle w:val="10"/>
          <w:rFonts w:ascii="宋体" w:hAnsi="Times New Roman" w:eastAsia="宋体"/>
          <w:b w:val="0"/>
          <w:sz w:val="28"/>
          <w:szCs w:val="28"/>
        </w:rPr>
      </w:pPr>
    </w:p>
    <w:p>
      <w:pPr>
        <w:adjustRightInd w:val="0"/>
        <w:snapToGrid w:val="0"/>
        <w:spacing w:line="1200" w:lineRule="exact"/>
        <w:jc w:val="center"/>
        <w:rPr>
          <w:rFonts w:hint="eastAsia" w:ascii="宋体" w:eastAsia="宋体"/>
          <w:b/>
          <w:sz w:val="36"/>
          <w:szCs w:val="36"/>
          <w:u w:val="single"/>
          <w:lang w:eastAsia="zh-CN"/>
        </w:rPr>
      </w:pPr>
      <w:r>
        <w:rPr>
          <w:rFonts w:hint="eastAsia" w:ascii="宋体" w:hAnsi="宋体"/>
          <w:b/>
          <w:sz w:val="36"/>
          <w:szCs w:val="36"/>
          <w:u w:val="single"/>
          <w:lang w:eastAsia="zh-CN"/>
        </w:rPr>
        <w:t>白蒲镇油库外渠道改造工程</w:t>
      </w:r>
    </w:p>
    <w:p>
      <w:pPr>
        <w:adjustRightInd w:val="0"/>
        <w:snapToGrid w:val="0"/>
        <w:spacing w:line="1200" w:lineRule="exact"/>
        <w:jc w:val="center"/>
        <w:rPr>
          <w:rFonts w:ascii="宋体"/>
          <w:b/>
          <w:sz w:val="52"/>
          <w:szCs w:val="52"/>
          <w:u w:val="single"/>
        </w:rPr>
      </w:pPr>
      <w:r>
        <w:rPr>
          <w:rFonts w:hint="eastAsia" w:ascii="宋体" w:hAnsi="宋体"/>
          <w:b/>
          <w:sz w:val="52"/>
          <w:szCs w:val="52"/>
        </w:rPr>
        <w:t>商务标</w:t>
      </w:r>
    </w:p>
    <w:p>
      <w:pPr>
        <w:adjustRightInd w:val="0"/>
        <w:snapToGrid w:val="0"/>
        <w:ind w:firstLine="640"/>
        <w:rPr>
          <w:rFonts w:ascii="宋体"/>
          <w:sz w:val="10"/>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360" w:lineRule="auto"/>
        <w:jc w:val="center"/>
        <w:rPr>
          <w:rStyle w:val="10"/>
          <w:rFonts w:ascii="宋体" w:hAnsi="Times New Roman" w:eastAsia="宋体"/>
          <w:sz w:val="28"/>
          <w:szCs w:val="28"/>
        </w:rPr>
      </w:pPr>
    </w:p>
    <w:p>
      <w:pPr>
        <w:spacing w:line="480" w:lineRule="auto"/>
        <w:ind w:firstLine="1600" w:firstLineChars="500"/>
        <w:rPr>
          <w:rFonts w:ascii="宋体"/>
          <w:b/>
          <w:sz w:val="32"/>
          <w:u w:val="single"/>
        </w:rPr>
      </w:pPr>
      <w:r>
        <w:rPr>
          <w:rFonts w:hint="eastAsia" w:ascii="宋体" w:hAnsi="宋体"/>
          <w:b/>
          <w:sz w:val="32"/>
        </w:rPr>
        <w:t>投标单位名称：</w:t>
      </w:r>
      <w:r>
        <w:rPr>
          <w:rFonts w:hint="eastAsia" w:ascii="宋体" w:hAnsi="宋体"/>
          <w:b/>
          <w:sz w:val="32"/>
          <w:u w:val="single"/>
        </w:rPr>
        <w:t>（盖章）</w:t>
      </w:r>
    </w:p>
    <w:p>
      <w:pPr>
        <w:spacing w:line="480" w:lineRule="auto"/>
        <w:ind w:firstLine="1600" w:firstLineChars="500"/>
        <w:rPr>
          <w:rFonts w:ascii="宋体"/>
          <w:b/>
          <w:sz w:val="32"/>
          <w:u w:val="single"/>
        </w:rPr>
      </w:pPr>
      <w:r>
        <w:rPr>
          <w:rFonts w:hint="eastAsia" w:ascii="宋体" w:hAnsi="宋体"/>
          <w:b/>
          <w:sz w:val="32"/>
        </w:rPr>
        <w:t>法定代表或其委托代理人：</w:t>
      </w:r>
      <w:r>
        <w:rPr>
          <w:rFonts w:hint="eastAsia" w:ascii="宋体" w:hAnsi="宋体"/>
          <w:b/>
          <w:sz w:val="32"/>
          <w:u w:val="single"/>
        </w:rPr>
        <w:t>（签字或盖章）</w:t>
      </w:r>
    </w:p>
    <w:p>
      <w:pPr>
        <w:spacing w:line="480" w:lineRule="auto"/>
        <w:ind w:firstLine="1600" w:firstLineChars="500"/>
        <w:rPr>
          <w:rFonts w:ascii="宋体"/>
          <w:b/>
          <w:sz w:val="36"/>
          <w:u w:val="single"/>
        </w:rPr>
      </w:pPr>
      <w:r>
        <w:rPr>
          <w:rFonts w:hint="eastAsia" w:ascii="宋体" w:hAnsi="宋体"/>
          <w:b/>
          <w:sz w:val="32"/>
        </w:rPr>
        <w:t>日期：</w:t>
      </w:r>
      <w:r>
        <w:rPr>
          <w:rFonts w:ascii="宋体" w:hAnsi="宋体"/>
          <w:b/>
          <w:sz w:val="32"/>
          <w:u w:val="single"/>
        </w:rPr>
        <w:t xml:space="preserve">      </w:t>
      </w:r>
      <w:r>
        <w:rPr>
          <w:rFonts w:hint="eastAsia" w:ascii="宋体" w:hAnsi="宋体"/>
          <w:b/>
          <w:sz w:val="32"/>
          <w:u w:val="single"/>
        </w:rPr>
        <w:t>年</w:t>
      </w:r>
      <w:r>
        <w:rPr>
          <w:rFonts w:ascii="宋体" w:hAnsi="宋体"/>
          <w:b/>
          <w:sz w:val="32"/>
          <w:u w:val="single"/>
        </w:rPr>
        <w:t xml:space="preserve">    </w:t>
      </w:r>
      <w:r>
        <w:rPr>
          <w:rFonts w:hint="eastAsia" w:ascii="宋体" w:hAnsi="宋体"/>
          <w:b/>
          <w:sz w:val="32"/>
          <w:u w:val="single"/>
        </w:rPr>
        <w:t>月</w:t>
      </w:r>
      <w:r>
        <w:rPr>
          <w:rFonts w:ascii="宋体" w:hAnsi="宋体"/>
          <w:b/>
          <w:sz w:val="32"/>
          <w:u w:val="single"/>
        </w:rPr>
        <w:t xml:space="preserve">    </w:t>
      </w:r>
      <w:r>
        <w:rPr>
          <w:rFonts w:hint="eastAsia" w:ascii="宋体" w:hAnsi="宋体"/>
          <w:b/>
          <w:sz w:val="32"/>
          <w:u w:val="single"/>
        </w:rPr>
        <w:t>日</w:t>
      </w:r>
    </w:p>
    <w:p>
      <w:pPr>
        <w:autoSpaceDN w:val="0"/>
        <w:spacing w:line="345" w:lineRule="atLeast"/>
        <w:jc w:val="center"/>
        <w:rPr>
          <w:rStyle w:val="10"/>
          <w:rFonts w:ascii="宋体" w:hAnsi="Times New Roman" w:eastAsia="宋体"/>
          <w:sz w:val="28"/>
          <w:szCs w:val="28"/>
        </w:rPr>
      </w:pPr>
    </w:p>
    <w:p>
      <w:pPr>
        <w:autoSpaceDN w:val="0"/>
        <w:spacing w:line="345" w:lineRule="atLeast"/>
        <w:jc w:val="center"/>
        <w:rPr>
          <w:rStyle w:val="10"/>
          <w:rFonts w:ascii="宋体" w:hAnsi="Times New Roman" w:eastAsia="宋体"/>
          <w:sz w:val="28"/>
          <w:szCs w:val="28"/>
        </w:rPr>
        <w:sectPr>
          <w:pgSz w:w="11906" w:h="16838"/>
          <w:pgMar w:top="1440" w:right="1440" w:bottom="1440" w:left="1440" w:header="851" w:footer="992" w:gutter="0"/>
          <w:cols w:space="425" w:num="1"/>
          <w:docGrid w:type="linesAndChars" w:linePitch="312" w:charSpace="0"/>
        </w:sectPr>
      </w:pPr>
    </w:p>
    <w:bookmarkEnd w:id="8"/>
    <w:p>
      <w:pPr>
        <w:spacing w:line="500" w:lineRule="exact"/>
        <w:jc w:val="center"/>
        <w:rPr>
          <w:rFonts w:hint="eastAsia" w:ascii="黑体" w:eastAsia="黑体"/>
          <w:b/>
          <w:bCs/>
          <w:sz w:val="44"/>
          <w:szCs w:val="44"/>
          <w:lang w:eastAsia="zh-CN"/>
        </w:rPr>
      </w:pPr>
      <w:r>
        <w:rPr>
          <w:rFonts w:hint="eastAsia" w:ascii="黑体" w:eastAsia="黑体"/>
          <w:b/>
          <w:bCs/>
          <w:sz w:val="44"/>
          <w:szCs w:val="44"/>
          <w:lang w:eastAsia="zh-CN"/>
        </w:rPr>
        <w:t>白蒲镇油库外渠道改造工程</w:t>
      </w:r>
    </w:p>
    <w:p>
      <w:pPr>
        <w:spacing w:line="500" w:lineRule="exact"/>
        <w:jc w:val="center"/>
        <w:rPr>
          <w:rFonts w:ascii="黑体" w:eastAsia="黑体"/>
          <w:sz w:val="40"/>
          <w:szCs w:val="40"/>
        </w:rPr>
      </w:pPr>
      <w:r>
        <w:rPr>
          <w:rFonts w:hint="eastAsia" w:ascii="黑体" w:eastAsia="黑体"/>
          <w:b/>
          <w:bCs/>
          <w:sz w:val="44"/>
          <w:szCs w:val="44"/>
        </w:rPr>
        <w:t>投标报价承诺书</w:t>
      </w:r>
    </w:p>
    <w:p>
      <w:pPr>
        <w:spacing w:line="500" w:lineRule="exact"/>
        <w:jc w:val="center"/>
        <w:rPr>
          <w:b/>
          <w:sz w:val="28"/>
          <w:szCs w:val="28"/>
        </w:rPr>
      </w:pPr>
    </w:p>
    <w:tbl>
      <w:tblPr>
        <w:tblStyle w:val="8"/>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投标单位名称</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企业资质类别及等级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拟担任本</w:t>
            </w:r>
            <w:r>
              <w:rPr>
                <w:rFonts w:hint="eastAsia" w:eastAsia="仿宋_GB2312"/>
                <w:sz w:val="28"/>
                <w:szCs w:val="28"/>
                <w:lang w:eastAsia="zh-CN"/>
              </w:rPr>
              <w:t>项目</w:t>
            </w:r>
            <w:r>
              <w:rPr>
                <w:rFonts w:eastAsia="仿宋_GB2312"/>
                <w:sz w:val="28"/>
                <w:szCs w:val="28"/>
              </w:rPr>
              <w:t>的</w:t>
            </w:r>
          </w:p>
          <w:p>
            <w:pPr>
              <w:spacing w:line="500" w:lineRule="exact"/>
              <w:jc w:val="center"/>
              <w:rPr>
                <w:rFonts w:hint="eastAsia" w:eastAsia="仿宋_GB2312"/>
                <w:sz w:val="28"/>
                <w:szCs w:val="28"/>
                <w:lang w:eastAsia="zh-CN"/>
              </w:rPr>
            </w:pPr>
            <w:r>
              <w:rPr>
                <w:rFonts w:hint="eastAsia" w:eastAsia="仿宋_GB2312"/>
                <w:sz w:val="28"/>
                <w:szCs w:val="28"/>
                <w:lang w:eastAsia="zh-CN"/>
              </w:rPr>
              <w:t>负责人</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58" w:type="dxa"/>
            <w:vAlign w:val="center"/>
          </w:tcPr>
          <w:p>
            <w:pPr>
              <w:spacing w:line="500" w:lineRule="exact"/>
              <w:jc w:val="center"/>
              <w:rPr>
                <w:rFonts w:eastAsia="仿宋_GB2312"/>
                <w:sz w:val="28"/>
                <w:szCs w:val="28"/>
              </w:rPr>
            </w:pPr>
            <w:r>
              <w:rPr>
                <w:rFonts w:eastAsia="仿宋_GB2312"/>
                <w:sz w:val="28"/>
                <w:szCs w:val="28"/>
              </w:rPr>
              <w:t>投标工期</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58" w:type="dxa"/>
            <w:vAlign w:val="center"/>
          </w:tcPr>
          <w:p>
            <w:pPr>
              <w:spacing w:line="500" w:lineRule="exact"/>
              <w:jc w:val="center"/>
              <w:rPr>
                <w:rFonts w:eastAsia="仿宋_GB2312"/>
                <w:sz w:val="28"/>
                <w:szCs w:val="28"/>
              </w:rPr>
            </w:pPr>
            <w:r>
              <w:rPr>
                <w:rFonts w:eastAsia="仿宋_GB2312"/>
                <w:sz w:val="28"/>
                <w:szCs w:val="28"/>
              </w:rPr>
              <w:t>质量等级</w:t>
            </w:r>
          </w:p>
        </w:tc>
        <w:tc>
          <w:tcPr>
            <w:tcW w:w="5882" w:type="dxa"/>
            <w:vAlign w:val="center"/>
          </w:tcPr>
          <w:p>
            <w:pPr>
              <w:spacing w:line="5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eastAsia="仿宋_GB2312"/>
                <w:sz w:val="28"/>
                <w:szCs w:val="28"/>
              </w:rPr>
            </w:pPr>
            <w:r>
              <w:rPr>
                <w:rFonts w:eastAsia="仿宋_GB2312"/>
                <w:sz w:val="28"/>
                <w:szCs w:val="28"/>
              </w:rPr>
              <w:t>对本</w:t>
            </w:r>
            <w:r>
              <w:rPr>
                <w:rFonts w:hint="eastAsia" w:eastAsia="仿宋_GB2312"/>
                <w:sz w:val="28"/>
                <w:szCs w:val="28"/>
                <w:lang w:eastAsia="zh-CN"/>
              </w:rPr>
              <w:t>项目</w:t>
            </w:r>
            <w:r>
              <w:rPr>
                <w:rFonts w:eastAsia="仿宋_GB2312"/>
                <w:sz w:val="28"/>
                <w:szCs w:val="28"/>
              </w:rPr>
              <w:t>的</w:t>
            </w:r>
            <w:r>
              <w:rPr>
                <w:rFonts w:hint="eastAsia" w:eastAsia="仿宋_GB2312"/>
                <w:sz w:val="28"/>
                <w:szCs w:val="28"/>
                <w:lang w:eastAsia="zh-CN"/>
              </w:rPr>
              <w:t>报价</w:t>
            </w:r>
            <w:r>
              <w:rPr>
                <w:rFonts w:eastAsia="仿宋_GB2312"/>
                <w:sz w:val="28"/>
                <w:szCs w:val="28"/>
              </w:rPr>
              <w:br w:type="textWrapping"/>
            </w:r>
            <w:r>
              <w:rPr>
                <w:rFonts w:eastAsia="仿宋_GB2312"/>
                <w:sz w:val="28"/>
                <w:szCs w:val="28"/>
              </w:rPr>
              <w:t>报价</w:t>
            </w:r>
            <w:r>
              <w:rPr>
                <w:rFonts w:hint="eastAsia" w:eastAsia="仿宋_GB2312"/>
                <w:sz w:val="28"/>
                <w:szCs w:val="28"/>
              </w:rPr>
              <w:t>（</w:t>
            </w:r>
            <w:r>
              <w:rPr>
                <w:rFonts w:hint="eastAsia" w:eastAsia="仿宋_GB2312"/>
                <w:sz w:val="28"/>
                <w:szCs w:val="28"/>
                <w:lang w:eastAsia="zh-CN"/>
              </w:rPr>
              <w:t>元</w:t>
            </w:r>
            <w:r>
              <w:rPr>
                <w:rFonts w:hint="eastAsia" w:eastAsia="仿宋_GB2312"/>
                <w:sz w:val="28"/>
                <w:szCs w:val="28"/>
              </w:rPr>
              <w:t>）</w:t>
            </w:r>
          </w:p>
        </w:tc>
        <w:tc>
          <w:tcPr>
            <w:tcW w:w="5882" w:type="dxa"/>
            <w:vAlign w:val="center"/>
          </w:tcPr>
          <w:p>
            <w:pPr>
              <w:spacing w:line="500" w:lineRule="exact"/>
              <w:jc w:val="both"/>
              <w:rPr>
                <w:rFonts w:hint="eastAsia" w:eastAsia="仿宋_GB2312"/>
                <w:sz w:val="28"/>
                <w:szCs w:val="28"/>
                <w:lang w:val="en-US" w:eastAsia="zh-CN"/>
              </w:rPr>
            </w:pPr>
            <w:r>
              <w:rPr>
                <w:rFonts w:hint="eastAsia" w:eastAsia="仿宋_GB2312"/>
                <w:sz w:val="28"/>
                <w:szCs w:val="28"/>
                <w:lang w:eastAsia="zh-CN"/>
              </w:rPr>
              <w:t>总价</w:t>
            </w:r>
            <w:r>
              <w:rPr>
                <w:rFonts w:hint="eastAsia" w:eastAsia="仿宋_GB2312"/>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58" w:type="dxa"/>
            <w:vAlign w:val="center"/>
          </w:tcPr>
          <w:p>
            <w:pPr>
              <w:spacing w:line="50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对履约保证金的承诺</w:t>
            </w:r>
          </w:p>
        </w:tc>
        <w:tc>
          <w:tcPr>
            <w:tcW w:w="5882" w:type="dxa"/>
            <w:vAlign w:val="top"/>
          </w:tcPr>
          <w:p>
            <w:pPr>
              <w:spacing w:line="500" w:lineRule="exact"/>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如中标，本单位将在公示期结束三天内以单位基本账号将履约保证金汇入指定账号，若不及时缴纳，</w:t>
            </w:r>
            <w:r>
              <w:rPr>
                <w:rFonts w:hint="eastAsia" w:ascii="仿宋" w:hAnsi="仿宋" w:eastAsia="仿宋" w:cs="仿宋"/>
                <w:sz w:val="28"/>
                <w:szCs w:val="28"/>
                <w:lang w:val="en-US" w:eastAsia="zh-CN"/>
              </w:rPr>
              <w:t>视为放弃中标资格，并列入黑名单，一年内不得参加白蒲镇各类投标。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8940" w:type="dxa"/>
            <w:gridSpan w:val="2"/>
            <w:vAlign w:val="top"/>
          </w:tcPr>
          <w:p>
            <w:pPr>
              <w:spacing w:line="500" w:lineRule="exact"/>
              <w:jc w:val="both"/>
              <w:rPr>
                <w:rFonts w:eastAsia="仿宋_GB2312"/>
                <w:sz w:val="28"/>
                <w:szCs w:val="28"/>
              </w:rPr>
            </w:pPr>
            <w:r>
              <w:rPr>
                <w:rFonts w:eastAsia="仿宋_GB2312"/>
                <w:sz w:val="28"/>
                <w:szCs w:val="28"/>
              </w:rPr>
              <w:t>对招标文件其他主要条款的承诺：</w:t>
            </w:r>
          </w:p>
          <w:p>
            <w:pPr>
              <w:spacing w:line="500" w:lineRule="exact"/>
              <w:jc w:val="both"/>
              <w:rPr>
                <w:rFonts w:hint="eastAsia" w:eastAsia="仿宋_GB2312"/>
                <w:sz w:val="28"/>
                <w:szCs w:val="28"/>
                <w:lang w:val="en-US" w:eastAsia="zh-CN"/>
              </w:rPr>
            </w:pPr>
          </w:p>
        </w:tc>
      </w:tr>
    </w:tbl>
    <w:p>
      <w:pPr>
        <w:spacing w:line="500" w:lineRule="exact"/>
        <w:rPr>
          <w:rFonts w:eastAsia="仿宋_GB2312"/>
          <w:sz w:val="28"/>
          <w:szCs w:val="28"/>
        </w:rPr>
      </w:pPr>
      <w:r>
        <w:rPr>
          <w:rFonts w:eastAsia="仿宋_GB2312"/>
          <w:sz w:val="28"/>
          <w:szCs w:val="28"/>
        </w:rPr>
        <w:t xml:space="preserve">投标单位：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被授权委托人</w:t>
      </w:r>
      <w:r>
        <w:rPr>
          <w:rFonts w:eastAsia="仿宋_GB2312"/>
          <w:sz w:val="28"/>
          <w:szCs w:val="28"/>
        </w:rPr>
        <w:t>（签字）：</w:t>
      </w:r>
    </w:p>
    <w:p>
      <w:pPr>
        <w:spacing w:line="500" w:lineRule="exact"/>
        <w:ind w:firstLine="560" w:firstLineChars="200"/>
        <w:rPr>
          <w:rFonts w:eastAsia="仿宋_GB2312"/>
          <w:sz w:val="28"/>
          <w:szCs w:val="28"/>
        </w:rPr>
      </w:pPr>
    </w:p>
    <w:p>
      <w:pPr>
        <w:spacing w:line="500" w:lineRule="exact"/>
        <w:ind w:firstLine="560" w:firstLineChars="200"/>
        <w:jc w:val="right"/>
        <w:rPr>
          <w:rFonts w:hint="eastAsia" w:eastAsia="仿宋_GB2312"/>
          <w:sz w:val="28"/>
          <w:szCs w:val="28"/>
        </w:rPr>
      </w:pPr>
      <w:r>
        <w:rPr>
          <w:rFonts w:eastAsia="仿宋_GB2312"/>
          <w:sz w:val="28"/>
          <w:szCs w:val="28"/>
        </w:rPr>
        <w:t>投标</w:t>
      </w:r>
      <w:r>
        <w:rPr>
          <w:rFonts w:hint="eastAsia" w:eastAsia="仿宋_GB2312"/>
          <w:sz w:val="28"/>
          <w:szCs w:val="28"/>
        </w:rPr>
        <w:t>日期</w:t>
      </w:r>
      <w:r>
        <w:rPr>
          <w:rFonts w:eastAsia="仿宋_GB2312"/>
          <w:sz w:val="28"/>
          <w:szCs w:val="28"/>
        </w:rPr>
        <w:t>：二О二</w:t>
      </w:r>
      <w:r>
        <w:rPr>
          <w:rFonts w:hint="eastAsia" w:eastAsia="仿宋_GB2312"/>
          <w:sz w:val="28"/>
          <w:szCs w:val="28"/>
          <w:lang w:eastAsia="zh-CN"/>
        </w:rPr>
        <w:t>一</w:t>
      </w:r>
      <w:r>
        <w:rPr>
          <w:rFonts w:eastAsia="仿宋_GB2312"/>
          <w:sz w:val="28"/>
          <w:szCs w:val="28"/>
        </w:rPr>
        <w:t xml:space="preserve">年  </w:t>
      </w:r>
      <w:r>
        <w:rPr>
          <w:rFonts w:hint="eastAsia" w:eastAsia="仿宋_GB2312"/>
          <w:sz w:val="28"/>
          <w:szCs w:val="28"/>
          <w:lang w:val="en-US" w:eastAsia="zh-CN"/>
        </w:rPr>
        <w:t xml:space="preserve">   </w:t>
      </w:r>
      <w:r>
        <w:rPr>
          <w:rFonts w:eastAsia="仿宋_GB2312"/>
          <w:sz w:val="28"/>
          <w:szCs w:val="28"/>
        </w:rPr>
        <w:t xml:space="preserve">月  </w:t>
      </w:r>
      <w:r>
        <w:rPr>
          <w:rFonts w:hint="eastAsia" w:eastAsia="仿宋_GB2312"/>
          <w:sz w:val="28"/>
          <w:szCs w:val="28"/>
          <w:lang w:val="en-US" w:eastAsia="zh-CN"/>
        </w:rPr>
        <w:t xml:space="preserve">  </w:t>
      </w:r>
      <w:r>
        <w:rPr>
          <w:rFonts w:eastAsia="仿宋_GB2312"/>
          <w:sz w:val="28"/>
          <w:szCs w:val="28"/>
        </w:rPr>
        <w:t>日</w:t>
      </w:r>
    </w:p>
    <w:p/>
    <w:p>
      <w:pPr>
        <w:autoSpaceDN w:val="0"/>
        <w:spacing w:line="345" w:lineRule="atLeast"/>
        <w:jc w:val="center"/>
        <w:rPr>
          <w:rStyle w:val="10"/>
          <w:rFonts w:ascii="宋体" w:hAnsi="Times New Roman" w:eastAsia="宋体"/>
          <w:sz w:val="28"/>
          <w:szCs w:val="28"/>
        </w:rPr>
      </w:pPr>
      <w:r>
        <w:rPr>
          <w:rStyle w:val="10"/>
          <w:rFonts w:hint="eastAsia" w:ascii="宋体" w:hAnsi="宋体"/>
          <w:sz w:val="28"/>
          <w:szCs w:val="28"/>
          <w:lang w:eastAsia="zh-CN"/>
        </w:rPr>
        <w:t>二</w:t>
      </w:r>
      <w:r>
        <w:rPr>
          <w:rStyle w:val="10"/>
          <w:rFonts w:hint="eastAsia" w:ascii="宋体" w:hAnsi="宋体" w:eastAsia="宋体"/>
          <w:sz w:val="28"/>
          <w:szCs w:val="28"/>
        </w:rPr>
        <w:t>、投标报价明细表</w:t>
      </w:r>
    </w:p>
    <w:tbl>
      <w:tblPr>
        <w:tblStyle w:val="8"/>
        <w:tblpPr w:leftFromText="180" w:rightFromText="180" w:vertAnchor="text" w:horzAnchor="page" w:tblpX="105" w:tblpY="244"/>
        <w:tblOverlap w:val="never"/>
        <w:tblW w:w="11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824"/>
        <w:gridCol w:w="2776"/>
        <w:gridCol w:w="1305"/>
        <w:gridCol w:w="1194"/>
        <w:gridCol w:w="1001"/>
        <w:gridCol w:w="2"/>
        <w:gridCol w:w="1635"/>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50" w:hRule="atLeast"/>
        </w:trPr>
        <w:tc>
          <w:tcPr>
            <w:tcW w:w="698"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序</w:t>
            </w:r>
          </w:p>
          <w:p>
            <w:pPr>
              <w:widowControl/>
              <w:jc w:val="center"/>
              <w:rPr>
                <w:rFonts w:ascii="宋体" w:cs="Arial"/>
                <w:b/>
                <w:bCs/>
                <w:color w:val="000000"/>
                <w:kern w:val="0"/>
                <w:sz w:val="24"/>
              </w:rPr>
            </w:pPr>
            <w:r>
              <w:rPr>
                <w:rFonts w:hint="eastAsia" w:ascii="宋体" w:hAnsi="宋体" w:cs="Arial"/>
                <w:b/>
                <w:bCs/>
                <w:color w:val="000000"/>
                <w:kern w:val="0"/>
                <w:sz w:val="24"/>
              </w:rPr>
              <w:t>号</w:t>
            </w:r>
          </w:p>
        </w:tc>
        <w:tc>
          <w:tcPr>
            <w:tcW w:w="2824" w:type="dxa"/>
            <w:shd w:val="clear" w:color="auto" w:fill="D9D9D9"/>
            <w:vAlign w:val="center"/>
          </w:tcPr>
          <w:p>
            <w:pPr>
              <w:widowControl/>
              <w:jc w:val="center"/>
              <w:rPr>
                <w:rFonts w:hint="eastAsia" w:ascii="宋体" w:hAnsi="宋体" w:cs="Arial"/>
                <w:b/>
                <w:bCs/>
                <w:color w:val="000000"/>
                <w:kern w:val="0"/>
                <w:sz w:val="24"/>
              </w:rPr>
            </w:pPr>
            <w:r>
              <w:rPr>
                <w:rFonts w:hint="eastAsia" w:ascii="宋体" w:hAnsi="宋体" w:cs="Arial"/>
                <w:b/>
                <w:bCs/>
                <w:color w:val="000000"/>
                <w:kern w:val="0"/>
                <w:sz w:val="24"/>
              </w:rPr>
              <w:t>项目名称</w:t>
            </w:r>
          </w:p>
        </w:tc>
        <w:tc>
          <w:tcPr>
            <w:tcW w:w="2776"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项目特征描述</w:t>
            </w:r>
          </w:p>
        </w:tc>
        <w:tc>
          <w:tcPr>
            <w:tcW w:w="1305"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计量</w:t>
            </w:r>
          </w:p>
          <w:p>
            <w:pPr>
              <w:widowControl/>
              <w:jc w:val="center"/>
              <w:rPr>
                <w:rFonts w:ascii="宋体" w:cs="Arial"/>
                <w:b/>
                <w:bCs/>
                <w:color w:val="000000"/>
                <w:kern w:val="0"/>
                <w:sz w:val="24"/>
              </w:rPr>
            </w:pPr>
            <w:r>
              <w:rPr>
                <w:rFonts w:hint="eastAsia" w:ascii="宋体" w:hAnsi="宋体" w:cs="Arial"/>
                <w:b/>
                <w:bCs/>
                <w:color w:val="000000"/>
                <w:kern w:val="0"/>
                <w:sz w:val="24"/>
              </w:rPr>
              <w:t>单位</w:t>
            </w:r>
          </w:p>
        </w:tc>
        <w:tc>
          <w:tcPr>
            <w:tcW w:w="1194"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工程量</w:t>
            </w:r>
          </w:p>
        </w:tc>
        <w:tc>
          <w:tcPr>
            <w:tcW w:w="1001" w:type="dxa"/>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lang w:eastAsia="zh-CN"/>
              </w:rPr>
              <w:t>综合</w:t>
            </w:r>
            <w:r>
              <w:rPr>
                <w:rFonts w:hint="eastAsia" w:ascii="宋体" w:hAnsi="宋体" w:cs="Arial"/>
                <w:b/>
                <w:bCs/>
                <w:color w:val="000000"/>
                <w:kern w:val="0"/>
                <w:sz w:val="24"/>
              </w:rPr>
              <w:t>单价</w:t>
            </w:r>
          </w:p>
        </w:tc>
        <w:tc>
          <w:tcPr>
            <w:tcW w:w="1637" w:type="dxa"/>
            <w:gridSpan w:val="2"/>
            <w:shd w:val="clear" w:color="auto" w:fill="D9D9D9"/>
            <w:vAlign w:val="center"/>
          </w:tcPr>
          <w:p>
            <w:pPr>
              <w:widowControl/>
              <w:jc w:val="center"/>
              <w:rPr>
                <w:rFonts w:ascii="宋体" w:cs="Arial"/>
                <w:b/>
                <w:bCs/>
                <w:color w:val="000000"/>
                <w:kern w:val="0"/>
                <w:sz w:val="24"/>
              </w:rPr>
            </w:pPr>
            <w:r>
              <w:rPr>
                <w:rFonts w:hint="eastAsia" w:ascii="宋体" w:hAnsi="宋体" w:cs="Arial"/>
                <w:b/>
                <w:bCs/>
                <w:color w:val="000000"/>
                <w:kern w:val="0"/>
                <w:sz w:val="24"/>
              </w:rPr>
              <w:t>总价</w:t>
            </w:r>
          </w:p>
          <w:p>
            <w:pPr>
              <w:widowControl/>
              <w:jc w:val="center"/>
              <w:rPr>
                <w:rFonts w:ascii="宋体" w:cs="Arial"/>
                <w:b/>
                <w:bCs/>
                <w:color w:val="000000"/>
                <w:kern w:val="0"/>
                <w:sz w:val="24"/>
              </w:rPr>
            </w:pPr>
            <w:r>
              <w:rPr>
                <w:rFonts w:hint="eastAsia" w:ascii="宋体" w:hAnsi="宋体" w:cs="Arial"/>
                <w:b/>
                <w:bCs/>
                <w:color w:val="000000"/>
                <w:kern w:val="0"/>
                <w:sz w:val="24"/>
              </w:rPr>
              <w:t>（综合单价</w:t>
            </w:r>
            <w:r>
              <w:rPr>
                <w:rFonts w:ascii="宋体" w:hAnsi="宋体" w:cs="Arial"/>
                <w:b/>
                <w:bCs/>
                <w:color w:val="000000"/>
                <w:kern w:val="0"/>
                <w:sz w:val="24"/>
              </w:rPr>
              <w:t>*</w:t>
            </w:r>
            <w:r>
              <w:rPr>
                <w:rFonts w:hint="eastAsia" w:ascii="宋体" w:hAnsi="宋体" w:cs="Arial"/>
                <w:b/>
                <w:bCs/>
                <w:color w:val="000000"/>
                <w:kern w:val="0"/>
                <w:sz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1</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库南东西渠</w:t>
            </w:r>
            <w:r>
              <w:rPr>
                <w:rFonts w:hint="eastAsia" w:ascii="宋体" w:hAnsi="宋体" w:eastAsia="宋体" w:cs="宋体"/>
                <w:i w:val="0"/>
                <w:iCs w:val="0"/>
                <w:color w:val="000000"/>
                <w:kern w:val="0"/>
                <w:sz w:val="24"/>
                <w:szCs w:val="24"/>
                <w:u w:val="none"/>
                <w:lang w:val="en-US" w:eastAsia="zh-CN" w:bidi="ar"/>
              </w:rPr>
              <w:t>管道</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Φ0.4</w:t>
            </w:r>
            <w:r>
              <w:rPr>
                <w:rFonts w:hint="eastAsia" w:ascii="宋体" w:hAnsi="宋体" w:eastAsia="宋体" w:cs="宋体"/>
                <w:i w:val="0"/>
                <w:iCs w:val="0"/>
                <w:color w:val="000000"/>
                <w:kern w:val="0"/>
                <w:sz w:val="24"/>
                <w:szCs w:val="24"/>
                <w:u w:val="none"/>
                <w:lang w:val="en-US" w:eastAsia="zh-CN" w:bidi="ar"/>
              </w:rPr>
              <w:t>标准PE双壁波纹管(8KN)</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290</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东边南北渠</w:t>
            </w:r>
            <w:r>
              <w:rPr>
                <w:rFonts w:hint="eastAsia" w:ascii="宋体" w:hAnsi="宋体" w:eastAsia="宋体" w:cs="宋体"/>
                <w:i w:val="0"/>
                <w:iCs w:val="0"/>
                <w:color w:val="000000"/>
                <w:kern w:val="0"/>
                <w:sz w:val="24"/>
                <w:szCs w:val="24"/>
                <w:u w:val="none"/>
                <w:lang w:val="en-US" w:eastAsia="zh-CN" w:bidi="ar"/>
              </w:rPr>
              <w:t>管道</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Φ0.4标准PE双壁波纹管(8KN)</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125</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3</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西边南渠</w:t>
            </w:r>
            <w:r>
              <w:rPr>
                <w:rFonts w:hint="eastAsia" w:ascii="宋体" w:hAnsi="宋体" w:eastAsia="宋体" w:cs="宋体"/>
                <w:i w:val="0"/>
                <w:iCs w:val="0"/>
                <w:color w:val="000000"/>
                <w:kern w:val="0"/>
                <w:sz w:val="24"/>
                <w:szCs w:val="24"/>
                <w:u w:val="none"/>
                <w:lang w:val="en-US" w:eastAsia="zh-CN" w:bidi="ar"/>
              </w:rPr>
              <w:t>防渗渠</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5cmC25砼B1.2</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235</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4</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西边北渠</w:t>
            </w:r>
            <w:r>
              <w:rPr>
                <w:rFonts w:hint="eastAsia" w:ascii="宋体" w:hAnsi="宋体" w:eastAsia="宋体" w:cs="宋体"/>
                <w:i w:val="0"/>
                <w:iCs w:val="0"/>
                <w:color w:val="000000"/>
                <w:kern w:val="0"/>
                <w:sz w:val="24"/>
                <w:szCs w:val="24"/>
                <w:u w:val="none"/>
                <w:lang w:val="en-US" w:eastAsia="zh-CN" w:bidi="ar"/>
              </w:rPr>
              <w:t>防渗渠</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5cmC25砼B1.2</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185</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5</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顾岱北向西</w:t>
            </w:r>
            <w:r>
              <w:rPr>
                <w:rFonts w:hint="eastAsia" w:ascii="宋体" w:hAnsi="宋体" w:eastAsia="宋体" w:cs="宋体"/>
                <w:i w:val="0"/>
                <w:iCs w:val="0"/>
                <w:color w:val="000000"/>
                <w:kern w:val="0"/>
                <w:sz w:val="24"/>
                <w:szCs w:val="24"/>
                <w:u w:val="none"/>
                <w:lang w:val="en-US" w:eastAsia="zh-CN" w:bidi="ar"/>
              </w:rPr>
              <w:t>管道</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Φ0.4标准PE双壁波纹管(8KN)</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110</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6</w:t>
            </w:r>
          </w:p>
        </w:tc>
        <w:tc>
          <w:tcPr>
            <w:tcW w:w="282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顾岱东渠</w:t>
            </w:r>
            <w:r>
              <w:rPr>
                <w:rFonts w:hint="eastAsia" w:ascii="宋体" w:hAnsi="宋体" w:eastAsia="宋体" w:cs="宋体"/>
                <w:i w:val="0"/>
                <w:iCs w:val="0"/>
                <w:color w:val="000000"/>
                <w:kern w:val="0"/>
                <w:sz w:val="24"/>
                <w:szCs w:val="24"/>
                <w:u w:val="none"/>
                <w:lang w:val="en-US" w:eastAsia="zh-CN" w:bidi="ar"/>
              </w:rPr>
              <w:t>暗渠</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70*90放水管</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m</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170</w:t>
            </w:r>
          </w:p>
        </w:tc>
        <w:tc>
          <w:tcPr>
            <w:tcW w:w="1003"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c>
          <w:tcPr>
            <w:tcW w:w="1637" w:type="dxa"/>
            <w:gridSpan w:val="2"/>
            <w:tcBorders/>
            <w:vAlign w:val="center"/>
          </w:tcPr>
          <w:p>
            <w:pPr>
              <w:keepNext w:val="0"/>
              <w:keepLines w:val="0"/>
              <w:widowControl/>
              <w:suppressLineNumbers w:val="0"/>
              <w:jc w:val="center"/>
              <w:textAlignment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98"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7</w:t>
            </w:r>
          </w:p>
        </w:tc>
        <w:tc>
          <w:tcPr>
            <w:tcW w:w="2824" w:type="dxa"/>
            <w:tcBorders/>
            <w:vAlign w:val="center"/>
          </w:tcPr>
          <w:p>
            <w:pPr>
              <w:jc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窨井</w:t>
            </w:r>
          </w:p>
        </w:tc>
        <w:tc>
          <w:tcPr>
            <w:tcW w:w="2776"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内径600，深度同暗渠</w:t>
            </w:r>
          </w:p>
        </w:tc>
        <w:tc>
          <w:tcPr>
            <w:tcW w:w="1305"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cs="宋体"/>
                <w:i w:val="0"/>
                <w:iCs w:val="0"/>
                <w:color w:val="000000"/>
                <w:kern w:val="0"/>
                <w:sz w:val="24"/>
                <w:szCs w:val="24"/>
                <w:u w:val="none"/>
                <w:lang w:val="en-US" w:eastAsia="zh-CN" w:bidi="ar"/>
              </w:rPr>
              <w:t>座</w:t>
            </w:r>
          </w:p>
        </w:tc>
        <w:tc>
          <w:tcPr>
            <w:tcW w:w="1194" w:type="dxa"/>
            <w:tcBorders/>
            <w:vAlign w:val="center"/>
          </w:tcPr>
          <w:p>
            <w:pPr>
              <w:keepNext w:val="0"/>
              <w:keepLines w:val="0"/>
              <w:widowControl/>
              <w:suppressLineNumbers w:val="0"/>
              <w:jc w:val="center"/>
              <w:textAlignment w:val="center"/>
              <w:rPr>
                <w:rFonts w:ascii="宋体" w:cs="Arial"/>
                <w:color w:val="000000"/>
                <w:kern w:val="0"/>
                <w:sz w:val="24"/>
              </w:rPr>
            </w:pPr>
            <w:r>
              <w:rPr>
                <w:rFonts w:hint="eastAsia" w:ascii="宋体" w:hAnsi="宋体" w:eastAsia="宋体" w:cs="宋体"/>
                <w:i w:val="0"/>
                <w:iCs w:val="0"/>
                <w:color w:val="000000"/>
                <w:kern w:val="0"/>
                <w:sz w:val="24"/>
                <w:szCs w:val="24"/>
                <w:u w:val="none"/>
                <w:lang w:val="en-US" w:eastAsia="zh-CN" w:bidi="ar"/>
              </w:rPr>
              <w:t>2</w:t>
            </w:r>
          </w:p>
        </w:tc>
        <w:tc>
          <w:tcPr>
            <w:tcW w:w="1003" w:type="dxa"/>
            <w:gridSpan w:val="2"/>
            <w:tcBorders/>
            <w:vAlign w:val="center"/>
          </w:tcPr>
          <w:p>
            <w:pPr>
              <w:jc w:val="center"/>
              <w:rPr>
                <w:rFonts w:ascii="宋体" w:cs="Arial"/>
                <w:color w:val="000000"/>
                <w:kern w:val="0"/>
                <w:sz w:val="24"/>
              </w:rPr>
            </w:pPr>
          </w:p>
        </w:tc>
        <w:tc>
          <w:tcPr>
            <w:tcW w:w="1637" w:type="dxa"/>
            <w:gridSpan w:val="2"/>
            <w:tcBorders/>
            <w:vAlign w:val="center"/>
          </w:tcPr>
          <w:p>
            <w:pPr>
              <w:jc w:val="center"/>
              <w:rPr>
                <w:rFonts w:ascii="宋体"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795" w:hRule="atLeast"/>
        </w:trPr>
        <w:tc>
          <w:tcPr>
            <w:tcW w:w="698" w:type="dxa"/>
            <w:vAlign w:val="center"/>
          </w:tcPr>
          <w:p>
            <w:pPr>
              <w:widowControl/>
              <w:rPr>
                <w:rFonts w:ascii="宋体" w:cs="Arial"/>
                <w:b/>
                <w:color w:val="000000"/>
                <w:kern w:val="0"/>
                <w:sz w:val="24"/>
              </w:rPr>
            </w:pPr>
            <w:r>
              <w:rPr>
                <w:rFonts w:hint="eastAsia" w:ascii="宋体" w:hAnsi="宋体" w:cs="Arial"/>
                <w:b/>
                <w:color w:val="000000"/>
                <w:kern w:val="0"/>
                <w:sz w:val="24"/>
              </w:rPr>
              <w:t>合计：</w:t>
            </w:r>
          </w:p>
        </w:tc>
        <w:tc>
          <w:tcPr>
            <w:tcW w:w="2824" w:type="dxa"/>
            <w:vAlign w:val="center"/>
          </w:tcPr>
          <w:p>
            <w:pPr>
              <w:widowControl/>
              <w:rPr>
                <w:rFonts w:hint="eastAsia" w:ascii="宋体" w:hAnsi="宋体" w:cs="Arial"/>
                <w:color w:val="000000"/>
                <w:kern w:val="0"/>
                <w:sz w:val="24"/>
              </w:rPr>
            </w:pPr>
          </w:p>
        </w:tc>
        <w:tc>
          <w:tcPr>
            <w:tcW w:w="7913" w:type="dxa"/>
            <w:gridSpan w:val="6"/>
            <w:vAlign w:val="center"/>
          </w:tcPr>
          <w:p>
            <w:pPr>
              <w:widowControl/>
              <w:rPr>
                <w:rFonts w:ascii="宋体" w:cs="Arial"/>
                <w:color w:val="000000"/>
                <w:kern w:val="0"/>
                <w:sz w:val="24"/>
              </w:rPr>
            </w:pPr>
            <w:r>
              <w:rPr>
                <w:rFonts w:hint="eastAsia" w:ascii="宋体" w:hAnsi="宋体" w:cs="Arial"/>
                <w:color w:val="000000"/>
                <w:kern w:val="0"/>
                <w:sz w:val="24"/>
              </w:rPr>
              <w:t>大写：</w:t>
            </w:r>
          </w:p>
          <w:p>
            <w:pPr>
              <w:widowControl/>
              <w:rPr>
                <w:rFonts w:ascii="宋体" w:cs="Arial"/>
                <w:color w:val="000000"/>
                <w:kern w:val="0"/>
                <w:sz w:val="24"/>
              </w:rPr>
            </w:pPr>
            <w:r>
              <w:rPr>
                <w:rFonts w:hint="eastAsia" w:ascii="宋体" w:hAnsi="宋体" w:cs="Arial"/>
                <w:color w:val="000000"/>
                <w:kern w:val="0"/>
                <w:sz w:val="24"/>
              </w:rPr>
              <w:t>小写：</w:t>
            </w:r>
          </w:p>
        </w:tc>
      </w:tr>
    </w:tbl>
    <w:p>
      <w:pPr>
        <w:keepNext w:val="0"/>
        <w:keepLines w:val="0"/>
        <w:pageBreakBefore w:val="0"/>
        <w:widowControl w:val="0"/>
        <w:kinsoku/>
        <w:wordWrap/>
        <w:overflowPunct/>
        <w:topLinePunct w:val="0"/>
        <w:autoSpaceDE/>
        <w:autoSpaceDN/>
        <w:bidi w:val="0"/>
        <w:adjustRightInd/>
        <w:snapToGrid/>
        <w:spacing w:line="360" w:lineRule="exact"/>
        <w:ind w:right="480" w:firstLine="480" w:firstLineChars="200"/>
        <w:jc w:val="right"/>
        <w:textAlignment w:val="auto"/>
        <w:rPr>
          <w:rFonts w:ascii="宋体"/>
          <w:sz w:val="24"/>
        </w:rPr>
      </w:pPr>
      <w:r>
        <w:rPr>
          <w:rFonts w:hint="eastAsia" w:ascii="宋体" w:hAnsi="宋体"/>
          <w:sz w:val="24"/>
        </w:rPr>
        <w:t>投标单位（盖章）：</w:t>
      </w:r>
    </w:p>
    <w:p>
      <w:pPr>
        <w:keepNext w:val="0"/>
        <w:keepLines w:val="0"/>
        <w:pageBreakBefore w:val="0"/>
        <w:widowControl w:val="0"/>
        <w:kinsoku/>
        <w:wordWrap/>
        <w:overflowPunct/>
        <w:topLinePunct w:val="0"/>
        <w:autoSpaceDE/>
        <w:autoSpaceDN/>
        <w:bidi w:val="0"/>
        <w:adjustRightInd/>
        <w:snapToGrid/>
        <w:spacing w:line="360" w:lineRule="exact"/>
        <w:ind w:right="480" w:firstLine="480" w:firstLineChars="200"/>
        <w:jc w:val="right"/>
        <w:textAlignment w:val="auto"/>
        <w:rPr>
          <w:rFonts w:ascii="宋体"/>
          <w:sz w:val="24"/>
        </w:rPr>
      </w:pPr>
      <w:r>
        <w:rPr>
          <w:rFonts w:hint="eastAsia" w:ascii="宋体" w:hAnsi="宋体"/>
          <w:sz w:val="24"/>
        </w:rPr>
        <w:t>法人或授权委托人（签字）：</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、本项目投标综合单价为全费用单价。</w:t>
      </w:r>
    </w:p>
    <w:p>
      <w:pPr>
        <w:keepNext w:val="0"/>
        <w:keepLines w:val="0"/>
        <w:pageBreakBefore w:val="0"/>
        <w:widowControl w:val="0"/>
        <w:kinsoku/>
        <w:wordWrap/>
        <w:overflowPunct/>
        <w:topLinePunct w:val="0"/>
        <w:autoSpaceDE/>
        <w:autoSpaceDN/>
        <w:bidi w:val="0"/>
        <w:adjustRightInd/>
        <w:snapToGrid/>
        <w:spacing w:line="360" w:lineRule="exact"/>
        <w:ind w:firstLine="964" w:firstLineChars="400"/>
        <w:textAlignment w:val="auto"/>
      </w:pPr>
      <w:r>
        <w:rPr>
          <w:rFonts w:ascii="宋体" w:hAnsi="宋体"/>
          <w:b/>
          <w:sz w:val="24"/>
        </w:rPr>
        <w:t>2</w:t>
      </w:r>
      <w:r>
        <w:rPr>
          <w:rFonts w:hint="eastAsia" w:ascii="宋体" w:hAnsi="宋体"/>
          <w:b/>
          <w:sz w:val="24"/>
        </w:rPr>
        <w:t>、项目结算时不再调整综合单价，数量以供应商实际完成的工程量</w:t>
      </w:r>
      <w:r>
        <w:rPr>
          <w:rFonts w:hint="eastAsia" w:ascii="宋体" w:hAnsi="宋体"/>
          <w:b/>
          <w:sz w:val="24"/>
          <w:lang w:eastAsia="zh-CN"/>
        </w:rPr>
        <w:t>计</w:t>
      </w:r>
      <w:r>
        <w:rPr>
          <w:rFonts w:hint="eastAsia" w:ascii="宋体" w:hAnsi="宋体"/>
          <w:b/>
          <w:sz w:val="24"/>
        </w:rPr>
        <w:t>算。</w:t>
      </w: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eastAsia="宋体"/>
          <w:lang w:eastAsia="zh-CN"/>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5387E"/>
    <w:rsid w:val="00400AD3"/>
    <w:rsid w:val="056651D6"/>
    <w:rsid w:val="07D96FCA"/>
    <w:rsid w:val="0A064AF2"/>
    <w:rsid w:val="10CC481C"/>
    <w:rsid w:val="1F6B5DA2"/>
    <w:rsid w:val="23E72AB4"/>
    <w:rsid w:val="2C434C3D"/>
    <w:rsid w:val="2C7939C3"/>
    <w:rsid w:val="2ECC1A8A"/>
    <w:rsid w:val="3AF229E6"/>
    <w:rsid w:val="41DE6C46"/>
    <w:rsid w:val="514B38B9"/>
    <w:rsid w:val="564A0FF7"/>
    <w:rsid w:val="5695387E"/>
    <w:rsid w:val="5BD1420D"/>
    <w:rsid w:val="6E1C0EBD"/>
    <w:rsid w:val="72887FDF"/>
    <w:rsid w:val="748E0959"/>
    <w:rsid w:val="7ABB5BC7"/>
    <w:rsid w:val="7DF1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rPr>
  </w:style>
  <w:style w:type="paragraph" w:styleId="6">
    <w:name w:val="Body Text"/>
    <w:basedOn w:val="1"/>
    <w:qFormat/>
    <w:uiPriority w:val="99"/>
    <w:rPr>
      <w:rFonts w:ascii="Calibri" w:hAnsi="Calibri"/>
    </w:rPr>
  </w:style>
  <w:style w:type="paragraph" w:styleId="7">
    <w:name w:val="Plain Text"/>
    <w:basedOn w:val="1"/>
    <w:qFormat/>
    <w:uiPriority w:val="99"/>
    <w:rPr>
      <w:rFonts w:ascii="宋体" w:hAnsi="Courier New"/>
      <w:szCs w:val="20"/>
    </w:rPr>
  </w:style>
  <w:style w:type="character" w:customStyle="1" w:styleId="10">
    <w:name w:val="Heading 2 Char"/>
    <w:basedOn w:val="9"/>
    <w:link w:val="5"/>
    <w:qFormat/>
    <w:locked/>
    <w:uiPriority w:val="99"/>
    <w:rPr>
      <w:rFonts w:ascii="Arial" w:hAnsi="Arial" w:eastAsia="黑体"/>
      <w:b/>
      <w:bCs/>
      <w:sz w:val="32"/>
      <w:szCs w:val="32"/>
    </w:rPr>
  </w:style>
  <w:style w:type="paragraph" w:customStyle="1" w:styleId="11">
    <w:name w:val="p0"/>
    <w:basedOn w:val="1"/>
    <w:qFormat/>
    <w:uiPriority w:val="99"/>
    <w:pPr>
      <w:widowControl/>
    </w:pPr>
    <w:rPr>
      <w:rFonts w:ascii="Calibri" w:hAnsi="Calibri"/>
      <w:kern w:val="0"/>
      <w:szCs w:val="21"/>
    </w:rPr>
  </w:style>
  <w:style w:type="paragraph" w:customStyle="1" w:styleId="12">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styleId="13">
    <w:name w:val="List Paragraph"/>
    <w:basedOn w:val="1"/>
    <w:qFormat/>
    <w:uiPriority w:val="99"/>
    <w:pPr>
      <w:ind w:firstLine="420" w:firstLineChars="200"/>
    </w:pPr>
  </w:style>
  <w:style w:type="character" w:customStyle="1" w:styleId="14">
    <w:name w:val="font01"/>
    <w:basedOn w:val="9"/>
    <w:qFormat/>
    <w:uiPriority w:val="0"/>
    <w:rPr>
      <w:rFonts w:hint="eastAsia" w:ascii="宋体" w:hAnsi="宋体" w:eastAsia="宋体" w:cs="宋体"/>
      <w:color w:val="000000"/>
      <w:sz w:val="22"/>
      <w:szCs w:val="22"/>
      <w:u w:val="none"/>
    </w:rPr>
  </w:style>
  <w:style w:type="character" w:customStyle="1" w:styleId="15">
    <w:name w:val="font1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2020-06-10T08:56:00Z</dcterms:created>
  <dc:creator>Cinderella*</dc:creator>
  <cp:lastModifiedBy>Administrator</cp:lastModifiedBy>
  <dcterms:modified xsi:type="dcterms:W3CDTF">2021-04-10T03:09:51Z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E33E5E2FE3634A0CAABC1E3E665DCD6B</vt:lpwstr>
  </property>
</Properties>
</file>