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line="560" w:lineRule="exact"/>
        <w:ind w:firstLine="200"/>
        <w:rPr>
          <w:rFonts w:ascii="Times Roman" w:hAnsi="Times Roman"/>
          <w:szCs w:val="32"/>
        </w:rPr>
      </w:pPr>
      <w:r>
        <w:rPr>
          <w:rFonts w:ascii="Times Roman" w:hAnsi="Times Roman"/>
          <w:szCs w:val="32"/>
        </w:rPr>
        <w:t>附件1：</w:t>
      </w:r>
    </w:p>
    <w:p>
      <w:pPr>
        <w:spacing w:line="590" w:lineRule="exact"/>
        <w:ind w:firstLine="0"/>
        <w:jc w:val="center"/>
        <w:rPr>
          <w:rFonts w:ascii="Times Roman" w:hAnsi="Times Roman" w:eastAsia="方正小标宋_GBK"/>
          <w:sz w:val="44"/>
          <w:szCs w:val="44"/>
        </w:rPr>
      </w:pPr>
      <w:r>
        <w:rPr>
          <w:rFonts w:ascii="Times Roman" w:hAnsi="Times Roman" w:eastAsia="方正小标宋_GBK"/>
          <w:sz w:val="44"/>
          <w:szCs w:val="44"/>
        </w:rPr>
        <w:t>2018年全市水环境质量目标清单</w:t>
      </w:r>
    </w:p>
    <w:p>
      <w:pPr>
        <w:pStyle w:val="15"/>
        <w:spacing w:before="0" w:after="0" w:line="590" w:lineRule="exact"/>
        <w:rPr>
          <w:rFonts w:ascii="Times Roman" w:hAnsi="Times Roman" w:eastAsia="方正仿宋_GBK"/>
        </w:rPr>
      </w:pPr>
      <w:bookmarkStart w:id="0" w:name="_Toc475481865"/>
      <w:bookmarkStart w:id="1" w:name="_Toc475974370"/>
      <w:r>
        <w:rPr>
          <w:rFonts w:ascii="Times Roman" w:hAnsi="Times Roman" w:eastAsia="方正仿宋_GBK"/>
        </w:rPr>
        <w:t>表1：</w:t>
      </w:r>
      <w:bookmarkEnd w:id="0"/>
      <w:r>
        <w:rPr>
          <w:rFonts w:ascii="Times Roman" w:hAnsi="Times Roman" w:eastAsia="方正仿宋_GBK"/>
        </w:rPr>
        <w:t>地表水环境质量考核目标</w:t>
      </w:r>
      <w:bookmarkEnd w:id="1"/>
    </w:p>
    <w:tbl>
      <w:tblPr>
        <w:tblStyle w:val="7"/>
        <w:tblW w:w="9545" w:type="dxa"/>
        <w:jc w:val="center"/>
        <w:tblInd w:w="-5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072"/>
        <w:gridCol w:w="1781"/>
        <w:gridCol w:w="2028"/>
        <w:gridCol w:w="1975"/>
        <w:gridCol w:w="1121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blHeader/>
          <w:jc w:val="center"/>
        </w:trPr>
        <w:tc>
          <w:tcPr>
            <w:tcW w:w="1072" w:type="dxa"/>
            <w:shd w:val="clear" w:color="auto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eastAsia="黑体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eastAsia="黑体" w:cs="宋体"/>
                <w:snapToGrid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781" w:type="dxa"/>
            <w:shd w:val="clear" w:color="auto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eastAsia="黑体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eastAsia="黑体" w:cs="宋体"/>
                <w:snapToGrid/>
                <w:color w:val="000000"/>
                <w:sz w:val="24"/>
                <w:szCs w:val="24"/>
              </w:rPr>
              <w:t>断面名称</w:t>
            </w:r>
          </w:p>
        </w:tc>
        <w:tc>
          <w:tcPr>
            <w:tcW w:w="2028" w:type="dxa"/>
            <w:shd w:val="clear" w:color="auto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eastAsia="黑体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eastAsia="黑体" w:cs="宋体"/>
                <w:snapToGrid/>
                <w:color w:val="000000"/>
                <w:sz w:val="24"/>
                <w:szCs w:val="24"/>
              </w:rPr>
              <w:t>所在河流</w:t>
            </w:r>
          </w:p>
        </w:tc>
        <w:tc>
          <w:tcPr>
            <w:tcW w:w="1975" w:type="dxa"/>
            <w:shd w:val="clear" w:color="auto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eastAsia="黑体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eastAsia="黑体" w:cs="宋体"/>
                <w:snapToGrid/>
                <w:color w:val="000000"/>
                <w:sz w:val="24"/>
                <w:szCs w:val="24"/>
              </w:rPr>
              <w:t>考核县</w:t>
            </w:r>
          </w:p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eastAsia="黑体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eastAsia="黑体" w:cs="宋体"/>
                <w:snapToGrid/>
                <w:color w:val="000000"/>
                <w:sz w:val="24"/>
                <w:szCs w:val="24"/>
              </w:rPr>
              <w:t>(市、区)</w:t>
            </w:r>
          </w:p>
        </w:tc>
        <w:tc>
          <w:tcPr>
            <w:tcW w:w="1121" w:type="dxa"/>
            <w:shd w:val="clear" w:color="auto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eastAsia="黑体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eastAsia="黑体" w:cs="宋体"/>
                <w:snapToGrid/>
                <w:color w:val="000000"/>
                <w:sz w:val="24"/>
                <w:szCs w:val="24"/>
              </w:rPr>
              <w:t>年度目标</w:t>
            </w:r>
          </w:p>
        </w:tc>
        <w:tc>
          <w:tcPr>
            <w:tcW w:w="1568" w:type="dxa"/>
            <w:shd w:val="clear" w:color="auto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eastAsia="黑体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eastAsia="黑体" w:cs="宋体"/>
                <w:snapToGrid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Times Roman" w:hAnsi="Times Roman" w:cs="宋体"/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  <w:t>碾砣港闸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  <w:t>如海运河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  <w:t>如皋市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  <w:t>Ⅲ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  <w:t>国考断面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Times Roman" w:hAnsi="Times Roman" w:cs="宋体"/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  <w:t>勇敢大桥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  <w:t>通扬运河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  <w:t>通州区/如皋市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  <w:t>Ⅲ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  <w:t>省考断面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Times Roman" w:hAnsi="Times Roman" w:cs="宋体"/>
                <w:snapToGrid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  <w:t>焦港桥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  <w:t>焦港河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  <w:t>如皋市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  <w:t>Ⅲ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  <w:t>省考断面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Times Roman" w:hAnsi="Times Roman" w:cs="宋体"/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  <w:t>夏堡北大桥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  <w:t>焦港河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  <w:t>如皋市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  <w:t>Ⅲ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  <w:t>省考断面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Times Roman" w:hAnsi="Times Roman" w:cs="宋体"/>
                <w:snapToGrid/>
                <w:color w:val="000000"/>
                <w:sz w:val="24"/>
                <w:szCs w:val="24"/>
              </w:rPr>
              <w:t>5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  <w:t>新204公路桥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  <w:t>如泰运河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  <w:t>如皋市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  <w:t>Ⅲ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  <w:t>省考断面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Times Roman" w:hAnsi="Times Roman" w:cs="宋体"/>
                <w:snapToGrid/>
                <w:color w:val="000000"/>
                <w:sz w:val="24"/>
                <w:szCs w:val="24"/>
              </w:rPr>
              <w:t>6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  <w:t>新334省道桥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  <w:t>通扬运河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  <w:t>如皋市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  <w:t>Ⅲ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  <w:t>省考断面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Times Roman" w:hAnsi="Times Roman" w:cs="宋体"/>
                <w:snapToGrid/>
                <w:color w:val="000000"/>
                <w:sz w:val="24"/>
                <w:szCs w:val="24"/>
              </w:rPr>
              <w:t>7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  <w:t>曙光电灌站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  <w:t>如泰运河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  <w:t>如皋市/如东县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  <w:t>Ⅳ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  <w:t>省考断面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Times Roman" w:hAnsi="Times Roman" w:cs="宋体"/>
                <w:snapToGrid/>
                <w:color w:val="000000"/>
                <w:sz w:val="24"/>
                <w:szCs w:val="24"/>
              </w:rPr>
              <w:t>8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  <w:t>环西大桥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  <w:t>如泰运河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  <w:t>如皋市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  <w:t>Ⅳ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  <w:t>市考断面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Times Roman" w:hAnsi="Times Roman" w:cs="宋体"/>
                <w:snapToGrid/>
                <w:color w:val="000000"/>
                <w:sz w:val="24"/>
                <w:szCs w:val="24"/>
              </w:rPr>
              <w:t>9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  <w:t>环东大桥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  <w:t>如泰运河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  <w:t>如皋市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  <w:t>力争消除劣Ⅴ类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  <w:t>市考断面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Times Roman" w:hAnsi="Times Roman" w:cs="宋体"/>
                <w:snapToGrid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  <w:t>林梓大桥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  <w:t>通扬运河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  <w:t>如皋市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  <w:t>Ⅲ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  <w:t>市考断面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Times Roman" w:hAnsi="Times Roman" w:cs="宋体"/>
                <w:snapToGrid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  <w:t>长庄大桥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  <w:t>如海运河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  <w:t>如皋市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  <w:t>Ⅲ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  <w:t>市考断面</w:t>
            </w:r>
          </w:p>
        </w:tc>
      </w:tr>
    </w:tbl>
    <w:p>
      <w:pPr>
        <w:pStyle w:val="15"/>
        <w:spacing w:before="0" w:after="0" w:line="590" w:lineRule="exact"/>
        <w:rPr>
          <w:rFonts w:ascii="Times Roman" w:hAnsi="Times Roman" w:eastAsia="方正仿宋_GBK"/>
          <w:b w:val="0"/>
          <w:bCs w:val="0"/>
          <w:snapToGrid w:val="0"/>
          <w:kern w:val="0"/>
        </w:rPr>
      </w:pPr>
      <w:bookmarkStart w:id="2" w:name="_Toc475481866"/>
      <w:bookmarkStart w:id="3" w:name="_Toc475974371"/>
      <w:r>
        <w:rPr>
          <w:rFonts w:ascii="Times Roman" w:hAnsi="Times Roman" w:eastAsia="方正仿宋_GBK"/>
        </w:rPr>
        <w:t>表2：</w:t>
      </w:r>
      <w:bookmarkEnd w:id="2"/>
      <w:r>
        <w:rPr>
          <w:rFonts w:ascii="Times Roman" w:hAnsi="Times Roman" w:eastAsia="方正仿宋_GBK"/>
        </w:rPr>
        <w:t>县级以上集中式饮用水源地考核目标</w:t>
      </w:r>
      <w:bookmarkEnd w:id="3"/>
    </w:p>
    <w:tbl>
      <w:tblPr>
        <w:tblStyle w:val="7"/>
        <w:tblW w:w="9521" w:type="dxa"/>
        <w:jc w:val="center"/>
        <w:tblInd w:w="-87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00"/>
        <w:gridCol w:w="1149"/>
        <w:gridCol w:w="1125"/>
        <w:gridCol w:w="1791"/>
        <w:gridCol w:w="1236"/>
        <w:gridCol w:w="574"/>
        <w:gridCol w:w="1164"/>
        <w:gridCol w:w="1025"/>
        <w:gridCol w:w="8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600" w:type="dxa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eastAsia="黑体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eastAsia="黑体" w:cs="宋体"/>
                <w:snapToGrid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eastAsia="黑体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eastAsia="黑体" w:cs="宋体"/>
                <w:snapToGrid/>
                <w:color w:val="000000"/>
                <w:sz w:val="24"/>
                <w:szCs w:val="24"/>
              </w:rPr>
              <w:t>县（市、区）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eastAsia="黑体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eastAsia="黑体" w:cs="宋体"/>
                <w:snapToGrid/>
                <w:color w:val="000000"/>
                <w:sz w:val="24"/>
                <w:szCs w:val="24"/>
              </w:rPr>
              <w:t>所在河流/湖库</w:t>
            </w:r>
          </w:p>
        </w:tc>
        <w:tc>
          <w:tcPr>
            <w:tcW w:w="1791" w:type="dxa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eastAsia="黑体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eastAsia="黑体" w:cs="宋体"/>
                <w:snapToGrid/>
                <w:color w:val="000000"/>
                <w:sz w:val="24"/>
                <w:szCs w:val="24"/>
              </w:rPr>
              <w:t>水源地名称</w:t>
            </w:r>
          </w:p>
        </w:tc>
        <w:tc>
          <w:tcPr>
            <w:tcW w:w="1236" w:type="dxa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eastAsia="黑体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eastAsia="黑体" w:cs="宋体"/>
                <w:snapToGrid/>
                <w:color w:val="000000"/>
                <w:sz w:val="24"/>
                <w:szCs w:val="24"/>
              </w:rPr>
              <w:t>水厂名称</w:t>
            </w:r>
          </w:p>
        </w:tc>
        <w:tc>
          <w:tcPr>
            <w:tcW w:w="574" w:type="dxa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eastAsia="黑体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eastAsia="黑体" w:cs="宋体"/>
                <w:snapToGrid/>
                <w:color w:val="000000"/>
                <w:sz w:val="24"/>
                <w:szCs w:val="24"/>
              </w:rPr>
              <w:t>属性</w:t>
            </w:r>
          </w:p>
        </w:tc>
        <w:tc>
          <w:tcPr>
            <w:tcW w:w="1164" w:type="dxa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eastAsia="黑体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eastAsia="黑体" w:cs="宋体"/>
                <w:snapToGrid/>
                <w:color w:val="000000"/>
                <w:sz w:val="24"/>
                <w:szCs w:val="24"/>
              </w:rPr>
              <w:t>日取水量(万吨/日)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eastAsia="黑体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eastAsia="黑体" w:cs="宋体"/>
                <w:snapToGrid/>
                <w:color w:val="000000"/>
                <w:sz w:val="24"/>
                <w:szCs w:val="24"/>
              </w:rPr>
              <w:t>供应人口（万人）</w:t>
            </w:r>
          </w:p>
        </w:tc>
        <w:tc>
          <w:tcPr>
            <w:tcW w:w="857" w:type="dxa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eastAsia="黑体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eastAsia="黑体" w:cs="宋体"/>
                <w:snapToGrid/>
                <w:color w:val="000000"/>
                <w:sz w:val="24"/>
                <w:szCs w:val="24"/>
              </w:rPr>
              <w:t>年度</w:t>
            </w:r>
          </w:p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eastAsia="黑体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eastAsia="黑体" w:cs="宋体"/>
                <w:snapToGrid/>
                <w:color w:val="000000"/>
                <w:sz w:val="24"/>
                <w:szCs w:val="24"/>
              </w:rPr>
              <w:t>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Times Roman" w:hAnsi="Times Roman" w:cs="宋体"/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  <w:t>如皋市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  <w:t>长江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  <w:t>如皋市长江长青沙七匡水源地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  <w:t>长青沙水厂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  <w:t>县级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  <w:t xml:space="preserve">40.00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  <w:t xml:space="preserve">185.00 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  <w:t>Ⅲ类及以上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Times Roman" w:hAnsi="Times Roman" w:cs="宋体"/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  <w:t>如皋市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  <w:t>长青沙水库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  <w:t>如皋市长青沙水库应急水源地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  <w:t>长青沙水厂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  <w:t>县级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  <w:t xml:space="preserve">30.00 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  <w:t>Ⅲ类及以上</w:t>
            </w:r>
          </w:p>
        </w:tc>
      </w:tr>
    </w:tbl>
    <w:p>
      <w:pPr>
        <w:pStyle w:val="15"/>
        <w:spacing w:before="0" w:after="0" w:line="590" w:lineRule="exact"/>
        <w:rPr>
          <w:rFonts w:ascii="Times Roman" w:hAnsi="Times Roman" w:eastAsia="方正仿宋_GBK"/>
        </w:rPr>
      </w:pPr>
      <w:r>
        <w:rPr>
          <w:rFonts w:ascii="Times Roman" w:hAnsi="Times Roman" w:eastAsia="方正仿宋_GBK"/>
        </w:rPr>
        <w:t>表3：城市水环境质量考核目标</w:t>
      </w:r>
    </w:p>
    <w:tbl>
      <w:tblPr>
        <w:tblStyle w:val="7"/>
        <w:tblW w:w="9564" w:type="dxa"/>
        <w:jc w:val="center"/>
        <w:tblInd w:w="-1147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90"/>
        <w:gridCol w:w="2092"/>
        <w:gridCol w:w="2155"/>
        <w:gridCol w:w="2825"/>
        <w:gridCol w:w="1602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6" w:hRule="atLeast"/>
          <w:tblHeader/>
          <w:jc w:val="center"/>
        </w:trPr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eastAsia="黑体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eastAsia="黑体" w:cs="宋体"/>
                <w:snapToGrid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eastAsia="黑体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eastAsia="黑体" w:cs="宋体"/>
                <w:snapToGrid/>
                <w:color w:val="000000"/>
                <w:sz w:val="24"/>
                <w:szCs w:val="24"/>
              </w:rPr>
              <w:t>县（市、区)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eastAsia="黑体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eastAsia="黑体" w:cs="宋体"/>
                <w:snapToGrid/>
                <w:color w:val="000000"/>
                <w:sz w:val="24"/>
                <w:szCs w:val="24"/>
              </w:rPr>
              <w:t>水体</w:t>
            </w:r>
          </w:p>
        </w:tc>
        <w:tc>
          <w:tcPr>
            <w:tcW w:w="2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eastAsia="黑体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eastAsia="黑体" w:cs="宋体"/>
                <w:snapToGrid/>
                <w:color w:val="000000"/>
                <w:sz w:val="24"/>
                <w:szCs w:val="24"/>
              </w:rPr>
              <w:t>断面名称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eastAsia="黑体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eastAsia="黑体" w:cs="宋体"/>
                <w:snapToGrid/>
                <w:color w:val="000000"/>
                <w:sz w:val="24"/>
                <w:szCs w:val="24"/>
              </w:rPr>
              <w:t>年度目标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8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Times Roman" w:hAnsi="Times Roman" w:cs="宋体"/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  <w:t>如皋市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  <w:t>外城河</w:t>
            </w:r>
          </w:p>
        </w:tc>
        <w:tc>
          <w:tcPr>
            <w:tcW w:w="2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  <w:t>育贤桥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  <w:t>Ⅴ</w:t>
            </w:r>
          </w:p>
        </w:tc>
      </w:tr>
    </w:tbl>
    <w:p>
      <w:pPr>
        <w:pStyle w:val="15"/>
        <w:spacing w:before="0" w:after="0" w:line="590" w:lineRule="exact"/>
        <w:rPr>
          <w:rFonts w:ascii="Times Roman" w:hAnsi="Times Roman" w:eastAsia="方正仿宋_GBK"/>
        </w:rPr>
      </w:pPr>
      <w:r>
        <w:rPr>
          <w:rFonts w:ascii="Times Roman" w:hAnsi="Times Roman" w:eastAsia="方正仿宋_GBK"/>
        </w:rPr>
        <w:t>表4：地下水质量考核目标</w:t>
      </w:r>
    </w:p>
    <w:tbl>
      <w:tblPr>
        <w:tblStyle w:val="7"/>
        <w:tblW w:w="9607" w:type="dxa"/>
        <w:jc w:val="center"/>
        <w:tblInd w:w="-1327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48"/>
        <w:gridCol w:w="1292"/>
        <w:gridCol w:w="2154"/>
        <w:gridCol w:w="1761"/>
        <w:gridCol w:w="1351"/>
        <w:gridCol w:w="1141"/>
        <w:gridCol w:w="1160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eastAsia="黑体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eastAsia="黑体" w:cs="宋体"/>
                <w:snapToGrid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eastAsia="黑体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eastAsia="黑体" w:cs="宋体"/>
                <w:snapToGrid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eastAsia="黑体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eastAsia="黑体" w:cs="宋体"/>
                <w:snapToGrid/>
                <w:color w:val="000000"/>
                <w:sz w:val="24"/>
                <w:szCs w:val="24"/>
              </w:rPr>
              <w:t>测点名称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eastAsia="黑体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eastAsia="黑体" w:cs="宋体"/>
                <w:snapToGrid/>
                <w:color w:val="000000"/>
                <w:sz w:val="24"/>
                <w:szCs w:val="24"/>
              </w:rPr>
              <w:t>测点地址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eastAsia="黑体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eastAsia="黑体" w:cs="宋体"/>
                <w:snapToGrid/>
                <w:color w:val="000000"/>
                <w:sz w:val="24"/>
                <w:szCs w:val="24"/>
              </w:rPr>
              <w:t>地下水类型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eastAsia="黑体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eastAsia="黑体" w:cs="宋体"/>
                <w:snapToGrid/>
                <w:color w:val="000000"/>
                <w:sz w:val="24"/>
                <w:szCs w:val="24"/>
              </w:rPr>
              <w:t>断面性质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eastAsia="黑体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eastAsia="黑体" w:cs="宋体"/>
                <w:snapToGrid/>
                <w:color w:val="000000"/>
                <w:sz w:val="24"/>
                <w:szCs w:val="24"/>
              </w:rPr>
              <w:t>年度目标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Times Roman" w:hAnsi="Times Roman" w:cs="宋体"/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  <w:t>如皋市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  <w:t>岛香食品有限公司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  <w:t>如皋市磨头镇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  <w:t>承压水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  <w:t>国控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  <w:t>较差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7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Times Roman" w:hAnsi="Times Roman" w:cs="宋体"/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  <w:t>如皋市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  <w:t>皋鑫电子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  <w:t>如皋市如城镇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  <w:t>浅层水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  <w:t>省控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</w:pPr>
            <w:r>
              <w:rPr>
                <w:rFonts w:ascii="Times Roman" w:hAnsi="Times Roman" w:cs="宋体"/>
                <w:snapToGrid/>
                <w:color w:val="000000"/>
                <w:sz w:val="24"/>
                <w:szCs w:val="24"/>
              </w:rPr>
              <w:t>较差</w:t>
            </w:r>
          </w:p>
        </w:tc>
      </w:tr>
    </w:tbl>
    <w:p>
      <w:pPr>
        <w:pStyle w:val="15"/>
        <w:spacing w:before="0" w:after="0" w:line="590" w:lineRule="exact"/>
        <w:rPr>
          <w:rFonts w:ascii="Times Roman" w:hAnsi="Times Roman" w:eastAsia="方正仿宋_GBK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814" w:right="1531" w:bottom="1985" w:left="1531" w:header="851" w:footer="1474" w:gutter="0"/>
          <w:pgNumType w:fmt="decimal" w:start="1"/>
          <w:cols w:space="720" w:num="1"/>
          <w:docGrid w:type="lines" w:linePitch="435" w:charSpace="0"/>
        </w:sectPr>
      </w:pPr>
    </w:p>
    <w:p>
      <w:pPr>
        <w:pStyle w:val="16"/>
        <w:spacing w:line="590" w:lineRule="exact"/>
        <w:jc w:val="left"/>
        <w:rPr>
          <w:rFonts w:ascii="Times Roman" w:hAnsi="Times Roman" w:eastAsia="方正仿宋_GBK"/>
          <w:sz w:val="32"/>
          <w:szCs w:val="32"/>
        </w:rPr>
      </w:pPr>
      <w:r>
        <w:rPr>
          <w:rFonts w:ascii="Times Roman" w:hAnsi="Times Roman" w:eastAsia="方正仿宋_GBK"/>
          <w:sz w:val="32"/>
          <w:szCs w:val="32"/>
        </w:rPr>
        <w:t>附件2：</w:t>
      </w:r>
    </w:p>
    <w:p>
      <w:pPr>
        <w:pStyle w:val="16"/>
        <w:spacing w:line="590" w:lineRule="exact"/>
        <w:rPr>
          <w:rFonts w:ascii="Times Roman" w:hAnsi="Times Roman"/>
          <w:szCs w:val="44"/>
        </w:rPr>
      </w:pPr>
      <w:r>
        <w:rPr>
          <w:rFonts w:ascii="Times Roman" w:hAnsi="Times Roman"/>
          <w:szCs w:val="44"/>
        </w:rPr>
        <w:t>2018年全市水污染防治重点工程项目表</w:t>
      </w:r>
    </w:p>
    <w:p>
      <w:pPr>
        <w:spacing w:line="590" w:lineRule="exact"/>
        <w:ind w:firstLine="0"/>
        <w:jc w:val="center"/>
        <w:rPr>
          <w:rFonts w:ascii="Times Roman" w:hAnsi="Times Roman"/>
          <w:b/>
          <w:szCs w:val="32"/>
        </w:rPr>
      </w:pPr>
      <w:r>
        <w:rPr>
          <w:rFonts w:ascii="Times Roman" w:hAnsi="Times Roman"/>
          <w:b/>
          <w:szCs w:val="32"/>
        </w:rPr>
        <w:t>表1  产业结构调整项目</w:t>
      </w:r>
    </w:p>
    <w:tbl>
      <w:tblPr>
        <w:tblStyle w:val="7"/>
        <w:tblW w:w="15099" w:type="dxa"/>
        <w:jc w:val="center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945"/>
        <w:gridCol w:w="953"/>
        <w:gridCol w:w="1900"/>
        <w:gridCol w:w="1838"/>
        <w:gridCol w:w="966"/>
        <w:gridCol w:w="1062"/>
        <w:gridCol w:w="1000"/>
        <w:gridCol w:w="868"/>
        <w:gridCol w:w="1484"/>
        <w:gridCol w:w="708"/>
        <w:gridCol w:w="887"/>
        <w:gridCol w:w="994"/>
        <w:gridCol w:w="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tblHeader/>
          <w:jc w:val="center"/>
        </w:trPr>
        <w:tc>
          <w:tcPr>
            <w:tcW w:w="514" w:type="dxa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序号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项目</w:t>
            </w:r>
          </w:p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类别</w:t>
            </w:r>
          </w:p>
        </w:tc>
        <w:tc>
          <w:tcPr>
            <w:tcW w:w="953" w:type="dxa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县（市、区）</w:t>
            </w:r>
          </w:p>
        </w:tc>
        <w:tc>
          <w:tcPr>
            <w:tcW w:w="1900" w:type="dxa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项目名称</w:t>
            </w:r>
          </w:p>
        </w:tc>
        <w:tc>
          <w:tcPr>
            <w:tcW w:w="1838" w:type="dxa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建设内容、规模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所属控制单元</w:t>
            </w:r>
          </w:p>
        </w:tc>
        <w:tc>
          <w:tcPr>
            <w:tcW w:w="1062" w:type="dxa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目标</w:t>
            </w:r>
          </w:p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水体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目标</w:t>
            </w:r>
          </w:p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断面</w:t>
            </w:r>
          </w:p>
        </w:tc>
        <w:tc>
          <w:tcPr>
            <w:tcW w:w="868" w:type="dxa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计划总投资(万元）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项目进度</w:t>
            </w:r>
          </w:p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（截至2017年12月底）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年度建设目标</w:t>
            </w:r>
          </w:p>
        </w:tc>
        <w:tc>
          <w:tcPr>
            <w:tcW w:w="887" w:type="dxa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建设</w:t>
            </w:r>
          </w:p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期限</w:t>
            </w:r>
          </w:p>
        </w:tc>
        <w:tc>
          <w:tcPr>
            <w:tcW w:w="994" w:type="dxa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责任</w:t>
            </w:r>
          </w:p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单位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项目</w:t>
            </w:r>
          </w:p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14" w:type="dxa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hint="eastAsia" w:ascii="Times Roman" w:hAnsi="Times Roman"/>
                <w:snapToGrid/>
                <w:sz w:val="21"/>
                <w:szCs w:val="21"/>
              </w:rPr>
              <w:t>1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“小散乱污”企业关闭搬迁项目</w:t>
            </w:r>
          </w:p>
        </w:tc>
        <w:tc>
          <w:tcPr>
            <w:tcW w:w="953" w:type="dxa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如皋市</w:t>
            </w:r>
          </w:p>
        </w:tc>
        <w:tc>
          <w:tcPr>
            <w:tcW w:w="1900" w:type="dxa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搬经漂纱厂</w:t>
            </w:r>
          </w:p>
        </w:tc>
        <w:tc>
          <w:tcPr>
            <w:tcW w:w="1838" w:type="dxa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全厂关闭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24/C41</w:t>
            </w:r>
          </w:p>
        </w:tc>
        <w:tc>
          <w:tcPr>
            <w:tcW w:w="1062" w:type="dxa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焦港河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夏堡北大桥</w:t>
            </w:r>
          </w:p>
        </w:tc>
        <w:tc>
          <w:tcPr>
            <w:tcW w:w="868" w:type="dxa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0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前期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完成</w:t>
            </w:r>
          </w:p>
        </w:tc>
        <w:tc>
          <w:tcPr>
            <w:tcW w:w="887" w:type="dxa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2018年</w:t>
            </w:r>
          </w:p>
        </w:tc>
        <w:tc>
          <w:tcPr>
            <w:tcW w:w="994" w:type="dxa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搬经镇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焦港河水环境综合整治方案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hint="eastAsia" w:ascii="Times Roman" w:hAnsi="Times Roman"/>
                <w:snapToGrid/>
                <w:sz w:val="21"/>
                <w:szCs w:val="21"/>
              </w:rPr>
              <w:t>2</w:t>
            </w:r>
          </w:p>
        </w:tc>
        <w:tc>
          <w:tcPr>
            <w:tcW w:w="945" w:type="dxa"/>
            <w:vMerge w:val="continue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如皋市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南通市克丽宁制皂有限公司</w:t>
            </w:r>
          </w:p>
        </w:tc>
        <w:tc>
          <w:tcPr>
            <w:tcW w:w="1838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关停，营业执照生产改为销售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24/C40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如泰运河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新204公路桥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0</w:t>
            </w:r>
          </w:p>
        </w:tc>
        <w:tc>
          <w:tcPr>
            <w:tcW w:w="1484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前期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完成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2018年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hint="eastAsia" w:ascii="Times Roman" w:hAnsi="Times Roman"/>
                <w:snapToGrid/>
                <w:sz w:val="21"/>
                <w:szCs w:val="21"/>
              </w:rPr>
              <w:t>市</w:t>
            </w:r>
            <w:r>
              <w:rPr>
                <w:rFonts w:ascii="Times Roman" w:hAnsi="Times Roman"/>
                <w:snapToGrid/>
                <w:sz w:val="21"/>
                <w:szCs w:val="21"/>
              </w:rPr>
              <w:t>发改委、如城街道</w:t>
            </w:r>
          </w:p>
        </w:tc>
        <w:tc>
          <w:tcPr>
            <w:tcW w:w="980" w:type="dxa"/>
            <w:vMerge w:val="restart"/>
            <w:shd w:val="clear" w:color="000000" w:fill="FFFFFF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如皋市化工“四个一批”计划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514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hint="eastAsia" w:ascii="Times Roman" w:hAnsi="Times Roman"/>
                <w:snapToGrid/>
                <w:sz w:val="21"/>
                <w:szCs w:val="21"/>
              </w:rPr>
              <w:t>3</w:t>
            </w:r>
          </w:p>
        </w:tc>
        <w:tc>
          <w:tcPr>
            <w:tcW w:w="945" w:type="dxa"/>
            <w:vMerge w:val="continue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如皋市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如皋市大业化工厂</w:t>
            </w:r>
          </w:p>
        </w:tc>
        <w:tc>
          <w:tcPr>
            <w:tcW w:w="1838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全厂关闭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24/C40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如泰运河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新204公路桥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0</w:t>
            </w:r>
          </w:p>
        </w:tc>
        <w:tc>
          <w:tcPr>
            <w:tcW w:w="1484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前期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完成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2018年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hint="eastAsia" w:ascii="Times Roman" w:hAnsi="Times Roman"/>
                <w:snapToGrid/>
                <w:sz w:val="21"/>
                <w:szCs w:val="21"/>
              </w:rPr>
              <w:t>市</w:t>
            </w:r>
            <w:r>
              <w:rPr>
                <w:rFonts w:ascii="Times Roman" w:hAnsi="Times Roman"/>
                <w:snapToGrid/>
                <w:sz w:val="21"/>
                <w:szCs w:val="21"/>
              </w:rPr>
              <w:t>发改委、城北街道</w:t>
            </w:r>
          </w:p>
        </w:tc>
        <w:tc>
          <w:tcPr>
            <w:tcW w:w="980" w:type="dxa"/>
            <w:vMerge w:val="continue"/>
            <w:shd w:val="clear" w:color="000000" w:fill="FFFFFF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</w:p>
        </w:tc>
      </w:tr>
    </w:tbl>
    <w:p>
      <w:pPr>
        <w:spacing w:line="590" w:lineRule="exact"/>
        <w:ind w:firstLine="0"/>
        <w:jc w:val="center"/>
        <w:rPr>
          <w:rFonts w:hint="eastAsia" w:ascii="Times Roman" w:hAnsi="Times Roman"/>
          <w:b/>
          <w:szCs w:val="32"/>
        </w:rPr>
      </w:pPr>
    </w:p>
    <w:p>
      <w:pPr>
        <w:spacing w:line="590" w:lineRule="exact"/>
        <w:ind w:firstLine="0"/>
        <w:jc w:val="center"/>
        <w:rPr>
          <w:rFonts w:hint="eastAsia" w:ascii="Times Roman" w:hAnsi="Times Roman"/>
          <w:b/>
          <w:szCs w:val="32"/>
        </w:rPr>
      </w:pPr>
    </w:p>
    <w:p>
      <w:pPr>
        <w:spacing w:line="590" w:lineRule="exact"/>
        <w:ind w:firstLine="0"/>
        <w:jc w:val="center"/>
        <w:rPr>
          <w:rFonts w:hint="eastAsia" w:ascii="Times Roman" w:hAnsi="Times Roman"/>
          <w:b/>
          <w:szCs w:val="32"/>
        </w:rPr>
      </w:pPr>
    </w:p>
    <w:p>
      <w:pPr>
        <w:spacing w:line="590" w:lineRule="exact"/>
        <w:ind w:firstLine="0"/>
        <w:jc w:val="center"/>
        <w:rPr>
          <w:rFonts w:hint="eastAsia" w:ascii="Times Roman" w:hAnsi="Times Roman"/>
          <w:b/>
          <w:szCs w:val="32"/>
        </w:rPr>
      </w:pPr>
    </w:p>
    <w:p>
      <w:pPr>
        <w:spacing w:line="590" w:lineRule="exact"/>
        <w:ind w:firstLine="0"/>
        <w:jc w:val="center"/>
        <w:rPr>
          <w:rFonts w:ascii="Times Roman" w:hAnsi="Times Roman"/>
          <w:b/>
          <w:szCs w:val="32"/>
        </w:rPr>
      </w:pPr>
    </w:p>
    <w:p>
      <w:pPr>
        <w:spacing w:line="590" w:lineRule="exact"/>
        <w:ind w:firstLine="0"/>
        <w:jc w:val="center"/>
        <w:rPr>
          <w:rFonts w:ascii="Times Roman" w:hAnsi="Times Roman"/>
          <w:b/>
          <w:szCs w:val="32"/>
        </w:rPr>
      </w:pPr>
      <w:r>
        <w:rPr>
          <w:rFonts w:ascii="Times Roman" w:hAnsi="Times Roman"/>
          <w:b/>
          <w:szCs w:val="32"/>
        </w:rPr>
        <w:t>表2  工业污染治理项目</w:t>
      </w:r>
    </w:p>
    <w:tbl>
      <w:tblPr>
        <w:tblStyle w:val="7"/>
        <w:tblW w:w="15097" w:type="dxa"/>
        <w:jc w:val="center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067"/>
        <w:gridCol w:w="846"/>
        <w:gridCol w:w="1772"/>
        <w:gridCol w:w="1718"/>
        <w:gridCol w:w="879"/>
        <w:gridCol w:w="1041"/>
        <w:gridCol w:w="1244"/>
        <w:gridCol w:w="879"/>
        <w:gridCol w:w="1448"/>
        <w:gridCol w:w="733"/>
        <w:gridCol w:w="893"/>
        <w:gridCol w:w="1050"/>
        <w:gridCol w:w="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tblHeader/>
          <w:jc w:val="center"/>
        </w:trPr>
        <w:tc>
          <w:tcPr>
            <w:tcW w:w="568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序号</w:t>
            </w:r>
          </w:p>
        </w:tc>
        <w:tc>
          <w:tcPr>
            <w:tcW w:w="1067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项目类别</w:t>
            </w:r>
          </w:p>
        </w:tc>
        <w:tc>
          <w:tcPr>
            <w:tcW w:w="846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县（市、区）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项目名称</w:t>
            </w:r>
          </w:p>
        </w:tc>
        <w:tc>
          <w:tcPr>
            <w:tcW w:w="1718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建设内容、规模</w:t>
            </w:r>
          </w:p>
        </w:tc>
        <w:tc>
          <w:tcPr>
            <w:tcW w:w="879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所属控制单元</w:t>
            </w:r>
          </w:p>
        </w:tc>
        <w:tc>
          <w:tcPr>
            <w:tcW w:w="1041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目标</w:t>
            </w:r>
          </w:p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水体</w:t>
            </w:r>
          </w:p>
        </w:tc>
        <w:tc>
          <w:tcPr>
            <w:tcW w:w="1244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目标</w:t>
            </w:r>
          </w:p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断面</w:t>
            </w:r>
          </w:p>
        </w:tc>
        <w:tc>
          <w:tcPr>
            <w:tcW w:w="879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计划总投资(万元）</w:t>
            </w:r>
          </w:p>
        </w:tc>
        <w:tc>
          <w:tcPr>
            <w:tcW w:w="1448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项目进度</w:t>
            </w:r>
          </w:p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（截至2017年12月底）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年度建设目标</w:t>
            </w:r>
          </w:p>
        </w:tc>
        <w:tc>
          <w:tcPr>
            <w:tcW w:w="893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建设</w:t>
            </w:r>
          </w:p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期限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责任</w:t>
            </w:r>
          </w:p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单位</w:t>
            </w:r>
          </w:p>
        </w:tc>
        <w:tc>
          <w:tcPr>
            <w:tcW w:w="959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项目</w:t>
            </w:r>
          </w:p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8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hint="eastAsia" w:ascii="Times Roman" w:hAnsi="Times Roman"/>
                <w:snapToGrid/>
                <w:sz w:val="21"/>
                <w:szCs w:val="21"/>
              </w:rPr>
              <w:t>1</w:t>
            </w:r>
          </w:p>
        </w:tc>
        <w:tc>
          <w:tcPr>
            <w:tcW w:w="1067" w:type="dxa"/>
            <w:vMerge w:val="restart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hint="eastAsia" w:ascii="Times Roman" w:hAnsi="Times Roman"/>
                <w:snapToGrid/>
                <w:sz w:val="21"/>
                <w:szCs w:val="21"/>
              </w:rPr>
              <w:t>重点行业清洁化改造项目</w:t>
            </w:r>
          </w:p>
        </w:tc>
        <w:tc>
          <w:tcPr>
            <w:tcW w:w="846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如皋市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江苏泰仓农化有限公司</w:t>
            </w:r>
          </w:p>
        </w:tc>
        <w:tc>
          <w:tcPr>
            <w:tcW w:w="1718" w:type="dxa"/>
            <w:vMerge w:val="restart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清洁化改造</w:t>
            </w:r>
          </w:p>
        </w:tc>
        <w:tc>
          <w:tcPr>
            <w:tcW w:w="879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24/C40</w:t>
            </w:r>
          </w:p>
        </w:tc>
        <w:tc>
          <w:tcPr>
            <w:tcW w:w="1041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如泰运河</w:t>
            </w:r>
          </w:p>
        </w:tc>
        <w:tc>
          <w:tcPr>
            <w:tcW w:w="1244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新204公路桥</w:t>
            </w:r>
          </w:p>
        </w:tc>
        <w:tc>
          <w:tcPr>
            <w:tcW w:w="879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待定</w:t>
            </w:r>
          </w:p>
        </w:tc>
        <w:tc>
          <w:tcPr>
            <w:tcW w:w="1448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未启动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完成</w:t>
            </w:r>
          </w:p>
        </w:tc>
        <w:tc>
          <w:tcPr>
            <w:tcW w:w="893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2018年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市环保局</w:t>
            </w:r>
          </w:p>
        </w:tc>
        <w:tc>
          <w:tcPr>
            <w:tcW w:w="959" w:type="dxa"/>
            <w:vMerge w:val="restart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省环保厅、经信委关于做好水污染防治重点行业清洁化改造工作的通知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8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hint="eastAsia" w:ascii="Times Roman" w:hAnsi="Times Roman"/>
                <w:snapToGrid/>
                <w:sz w:val="21"/>
                <w:szCs w:val="21"/>
              </w:rPr>
              <w:t>2</w:t>
            </w:r>
          </w:p>
        </w:tc>
        <w:tc>
          <w:tcPr>
            <w:tcW w:w="1067" w:type="dxa"/>
            <w:vMerge w:val="continue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ascii="Times Roman" w:hAnsi="Times Roman"/>
                <w:snapToGrid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如皋市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南通天泽化工有限公司</w:t>
            </w:r>
          </w:p>
        </w:tc>
        <w:tc>
          <w:tcPr>
            <w:tcW w:w="1718" w:type="dxa"/>
            <w:vMerge w:val="continue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ascii="Times Roman" w:hAnsi="Times Roman"/>
                <w:snapToGrid/>
                <w:sz w:val="21"/>
                <w:szCs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24/C40</w:t>
            </w:r>
          </w:p>
        </w:tc>
        <w:tc>
          <w:tcPr>
            <w:tcW w:w="1041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如泰运河</w:t>
            </w:r>
          </w:p>
        </w:tc>
        <w:tc>
          <w:tcPr>
            <w:tcW w:w="1244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新204公路桥</w:t>
            </w:r>
          </w:p>
        </w:tc>
        <w:tc>
          <w:tcPr>
            <w:tcW w:w="879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105" w:firstLineChars="50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待定</w:t>
            </w:r>
          </w:p>
        </w:tc>
        <w:tc>
          <w:tcPr>
            <w:tcW w:w="1448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未启动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完成</w:t>
            </w:r>
          </w:p>
        </w:tc>
        <w:tc>
          <w:tcPr>
            <w:tcW w:w="893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2018年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市环保局</w:t>
            </w:r>
          </w:p>
        </w:tc>
        <w:tc>
          <w:tcPr>
            <w:tcW w:w="959" w:type="dxa"/>
            <w:vMerge w:val="continue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ascii="Times Roman" w:hAnsi="Times Roman"/>
                <w:snapToGrid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68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hint="eastAsia" w:ascii="Times Roman" w:hAnsi="Times Roman"/>
                <w:snapToGrid/>
                <w:sz w:val="21"/>
                <w:szCs w:val="21"/>
              </w:rPr>
              <w:t>3</w:t>
            </w:r>
          </w:p>
        </w:tc>
        <w:tc>
          <w:tcPr>
            <w:tcW w:w="1067" w:type="dxa"/>
            <w:vMerge w:val="restart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重点行业清洁生产项目</w:t>
            </w:r>
          </w:p>
        </w:tc>
        <w:tc>
          <w:tcPr>
            <w:tcW w:w="846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如皋市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南通派斯第农药化工有限公司</w:t>
            </w:r>
          </w:p>
        </w:tc>
        <w:tc>
          <w:tcPr>
            <w:tcW w:w="1718" w:type="dxa"/>
            <w:vMerge w:val="restart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清洁生产审核</w:t>
            </w:r>
          </w:p>
        </w:tc>
        <w:tc>
          <w:tcPr>
            <w:tcW w:w="879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24/C40</w:t>
            </w:r>
          </w:p>
        </w:tc>
        <w:tc>
          <w:tcPr>
            <w:tcW w:w="1041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如泰运河</w:t>
            </w:r>
          </w:p>
        </w:tc>
        <w:tc>
          <w:tcPr>
            <w:tcW w:w="1244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新204公路桥</w:t>
            </w:r>
          </w:p>
        </w:tc>
        <w:tc>
          <w:tcPr>
            <w:tcW w:w="879" w:type="dxa"/>
            <w:vMerge w:val="restart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500</w:t>
            </w:r>
          </w:p>
        </w:tc>
        <w:tc>
          <w:tcPr>
            <w:tcW w:w="1448" w:type="dxa"/>
            <w:vMerge w:val="restart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未启动</w:t>
            </w:r>
          </w:p>
        </w:tc>
        <w:tc>
          <w:tcPr>
            <w:tcW w:w="733" w:type="dxa"/>
            <w:vMerge w:val="restart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完成</w:t>
            </w:r>
          </w:p>
        </w:tc>
        <w:tc>
          <w:tcPr>
            <w:tcW w:w="893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2018年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市发改委、市环保局</w:t>
            </w:r>
          </w:p>
        </w:tc>
        <w:tc>
          <w:tcPr>
            <w:tcW w:w="959" w:type="dxa"/>
            <w:vMerge w:val="restart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如皋市十三五水环境保护规划、南通市十三五水污染防治规划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68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hint="eastAsia" w:ascii="Times Roman" w:hAnsi="Times Roman"/>
                <w:snapToGrid/>
                <w:sz w:val="21"/>
                <w:szCs w:val="21"/>
              </w:rPr>
              <w:t>4</w:t>
            </w:r>
          </w:p>
        </w:tc>
        <w:tc>
          <w:tcPr>
            <w:tcW w:w="1067" w:type="dxa"/>
            <w:vMerge w:val="continue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ascii="Times Roman" w:hAnsi="Times Roman"/>
                <w:snapToGrid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如皋市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南通荣成医药化工有限公司</w:t>
            </w:r>
          </w:p>
        </w:tc>
        <w:tc>
          <w:tcPr>
            <w:tcW w:w="1718" w:type="dxa"/>
            <w:vMerge w:val="continue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15/C43</w:t>
            </w:r>
          </w:p>
        </w:tc>
        <w:tc>
          <w:tcPr>
            <w:tcW w:w="1041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通扬运河</w:t>
            </w:r>
          </w:p>
        </w:tc>
        <w:tc>
          <w:tcPr>
            <w:tcW w:w="1244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新省道334公路桥、勇敢大桥</w:t>
            </w:r>
          </w:p>
        </w:tc>
        <w:tc>
          <w:tcPr>
            <w:tcW w:w="879" w:type="dxa"/>
            <w:vMerge w:val="continue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ascii="Times Roman" w:hAnsi="Times Roman"/>
                <w:snapToGrid/>
                <w:sz w:val="21"/>
                <w:szCs w:val="21"/>
              </w:rPr>
            </w:pPr>
          </w:p>
        </w:tc>
        <w:tc>
          <w:tcPr>
            <w:tcW w:w="1448" w:type="dxa"/>
            <w:vMerge w:val="continue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ascii="Times Roman" w:hAnsi="Times Roman"/>
                <w:snapToGrid/>
                <w:sz w:val="21"/>
                <w:szCs w:val="21"/>
              </w:rPr>
            </w:pPr>
          </w:p>
        </w:tc>
        <w:tc>
          <w:tcPr>
            <w:tcW w:w="733" w:type="dxa"/>
            <w:vMerge w:val="continue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ascii="Times Roman" w:hAnsi="Times Roman"/>
                <w:snapToGrid/>
                <w:sz w:val="21"/>
                <w:szCs w:val="21"/>
              </w:rPr>
            </w:pPr>
          </w:p>
        </w:tc>
        <w:tc>
          <w:tcPr>
            <w:tcW w:w="893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2018年</w:t>
            </w:r>
          </w:p>
        </w:tc>
        <w:tc>
          <w:tcPr>
            <w:tcW w:w="1050" w:type="dxa"/>
            <w:vMerge w:val="continue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ascii="Times Roman" w:hAnsi="Times Roman"/>
                <w:snapToGrid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ascii="Times Roman" w:hAnsi="Times Roman"/>
                <w:snapToGrid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0" w:hRule="atLeast"/>
          <w:jc w:val="center"/>
        </w:trPr>
        <w:tc>
          <w:tcPr>
            <w:tcW w:w="568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hint="eastAsia" w:ascii="Times Roman" w:hAnsi="Times Roman"/>
                <w:snapToGrid/>
                <w:sz w:val="21"/>
                <w:szCs w:val="21"/>
              </w:rPr>
              <w:t>5</w:t>
            </w:r>
          </w:p>
        </w:tc>
        <w:tc>
          <w:tcPr>
            <w:tcW w:w="1067" w:type="dxa"/>
            <w:vMerge w:val="continue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ascii="Times Roman" w:hAnsi="Times Roman"/>
                <w:snapToGrid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如皋市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百川化工如皋有限公司</w:t>
            </w:r>
          </w:p>
        </w:tc>
        <w:tc>
          <w:tcPr>
            <w:tcW w:w="1718" w:type="dxa"/>
            <w:vMerge w:val="continue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</w:p>
        </w:tc>
        <w:tc>
          <w:tcPr>
            <w:tcW w:w="879" w:type="dxa"/>
            <w:vMerge w:val="restart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44/C53</w:t>
            </w:r>
          </w:p>
        </w:tc>
        <w:tc>
          <w:tcPr>
            <w:tcW w:w="1041" w:type="dxa"/>
            <w:vMerge w:val="restart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长江</w:t>
            </w:r>
          </w:p>
        </w:tc>
        <w:tc>
          <w:tcPr>
            <w:tcW w:w="1244" w:type="dxa"/>
            <w:vMerge w:val="restart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姚港</w:t>
            </w:r>
          </w:p>
        </w:tc>
        <w:tc>
          <w:tcPr>
            <w:tcW w:w="879" w:type="dxa"/>
            <w:vMerge w:val="continue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ascii="Times Roman" w:hAnsi="Times Roman"/>
                <w:snapToGrid/>
                <w:sz w:val="21"/>
                <w:szCs w:val="21"/>
              </w:rPr>
            </w:pPr>
          </w:p>
        </w:tc>
        <w:tc>
          <w:tcPr>
            <w:tcW w:w="1448" w:type="dxa"/>
            <w:vMerge w:val="continue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ascii="Times Roman" w:hAnsi="Times Roman"/>
                <w:snapToGrid/>
                <w:sz w:val="21"/>
                <w:szCs w:val="21"/>
              </w:rPr>
            </w:pPr>
          </w:p>
        </w:tc>
        <w:tc>
          <w:tcPr>
            <w:tcW w:w="733" w:type="dxa"/>
            <w:vMerge w:val="continue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ascii="Times Roman" w:hAnsi="Times Roman"/>
                <w:snapToGrid/>
                <w:sz w:val="21"/>
                <w:szCs w:val="21"/>
              </w:rPr>
            </w:pPr>
          </w:p>
        </w:tc>
        <w:tc>
          <w:tcPr>
            <w:tcW w:w="893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2018年</w:t>
            </w:r>
          </w:p>
        </w:tc>
        <w:tc>
          <w:tcPr>
            <w:tcW w:w="1050" w:type="dxa"/>
            <w:vMerge w:val="continue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ascii="Times Roman" w:hAnsi="Times Roman"/>
                <w:snapToGrid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ascii="Times Roman" w:hAnsi="Times Roman"/>
                <w:snapToGrid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8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hint="eastAsia" w:ascii="Times Roman" w:hAnsi="Times Roman"/>
                <w:snapToGrid/>
                <w:sz w:val="21"/>
                <w:szCs w:val="21"/>
              </w:rPr>
              <w:t>6</w:t>
            </w:r>
          </w:p>
        </w:tc>
        <w:tc>
          <w:tcPr>
            <w:tcW w:w="1067" w:type="dxa"/>
            <w:vMerge w:val="continue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ascii="Times Roman" w:hAnsi="Times Roman"/>
                <w:snapToGrid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如皋市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南通生光化工有限公司</w:t>
            </w:r>
          </w:p>
        </w:tc>
        <w:tc>
          <w:tcPr>
            <w:tcW w:w="1718" w:type="dxa"/>
            <w:vMerge w:val="continue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</w:p>
        </w:tc>
        <w:tc>
          <w:tcPr>
            <w:tcW w:w="879" w:type="dxa"/>
            <w:vMerge w:val="continue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ascii="Times Roman" w:hAnsi="Times Roman"/>
                <w:snapToGrid/>
                <w:sz w:val="21"/>
                <w:szCs w:val="21"/>
              </w:rPr>
            </w:pPr>
          </w:p>
        </w:tc>
        <w:tc>
          <w:tcPr>
            <w:tcW w:w="1041" w:type="dxa"/>
            <w:vMerge w:val="continue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ascii="Times Roman" w:hAnsi="Times Roman"/>
                <w:snapToGrid/>
                <w:sz w:val="21"/>
                <w:szCs w:val="21"/>
              </w:rPr>
            </w:pPr>
          </w:p>
        </w:tc>
        <w:tc>
          <w:tcPr>
            <w:tcW w:w="1244" w:type="dxa"/>
            <w:vMerge w:val="continue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ascii="Times Roman" w:hAnsi="Times Roman"/>
                <w:snapToGrid/>
                <w:sz w:val="21"/>
                <w:szCs w:val="21"/>
              </w:rPr>
            </w:pPr>
          </w:p>
        </w:tc>
        <w:tc>
          <w:tcPr>
            <w:tcW w:w="879" w:type="dxa"/>
            <w:vMerge w:val="continue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ascii="Times Roman" w:hAnsi="Times Roman"/>
                <w:snapToGrid/>
                <w:sz w:val="21"/>
                <w:szCs w:val="21"/>
              </w:rPr>
            </w:pPr>
          </w:p>
        </w:tc>
        <w:tc>
          <w:tcPr>
            <w:tcW w:w="1448" w:type="dxa"/>
            <w:vMerge w:val="continue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ascii="Times Roman" w:hAnsi="Times Roman"/>
                <w:snapToGrid/>
                <w:sz w:val="21"/>
                <w:szCs w:val="21"/>
              </w:rPr>
            </w:pPr>
          </w:p>
        </w:tc>
        <w:tc>
          <w:tcPr>
            <w:tcW w:w="733" w:type="dxa"/>
            <w:vMerge w:val="continue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ascii="Times Roman" w:hAnsi="Times Roman"/>
                <w:snapToGrid/>
                <w:sz w:val="21"/>
                <w:szCs w:val="21"/>
              </w:rPr>
            </w:pPr>
          </w:p>
        </w:tc>
        <w:tc>
          <w:tcPr>
            <w:tcW w:w="893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2018年</w:t>
            </w:r>
          </w:p>
        </w:tc>
        <w:tc>
          <w:tcPr>
            <w:tcW w:w="1050" w:type="dxa"/>
            <w:vMerge w:val="continue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ascii="Times Roman" w:hAnsi="Times Roman"/>
                <w:snapToGrid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ascii="Times Roman" w:hAnsi="Times Roman"/>
                <w:snapToGrid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68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hint="eastAsia" w:ascii="Times Roman" w:hAnsi="Times Roman"/>
                <w:snapToGrid/>
                <w:sz w:val="21"/>
                <w:szCs w:val="21"/>
              </w:rPr>
              <w:t>7</w:t>
            </w:r>
          </w:p>
        </w:tc>
        <w:tc>
          <w:tcPr>
            <w:tcW w:w="1067" w:type="dxa"/>
            <w:vMerge w:val="continue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ascii="Times Roman" w:hAnsi="Times Roman"/>
                <w:snapToGrid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如皋市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南通康鑫药业有限公司</w:t>
            </w:r>
          </w:p>
        </w:tc>
        <w:tc>
          <w:tcPr>
            <w:tcW w:w="1718" w:type="dxa"/>
            <w:vMerge w:val="continue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15/C43</w:t>
            </w:r>
          </w:p>
        </w:tc>
        <w:tc>
          <w:tcPr>
            <w:tcW w:w="1041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通扬运河</w:t>
            </w:r>
          </w:p>
        </w:tc>
        <w:tc>
          <w:tcPr>
            <w:tcW w:w="1244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新省道334公路桥、勇敢大桥</w:t>
            </w:r>
          </w:p>
        </w:tc>
        <w:tc>
          <w:tcPr>
            <w:tcW w:w="879" w:type="dxa"/>
            <w:vMerge w:val="continue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ascii="Times Roman" w:hAnsi="Times Roman"/>
                <w:snapToGrid/>
                <w:sz w:val="21"/>
                <w:szCs w:val="21"/>
              </w:rPr>
            </w:pPr>
          </w:p>
        </w:tc>
        <w:tc>
          <w:tcPr>
            <w:tcW w:w="1448" w:type="dxa"/>
            <w:vMerge w:val="continue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ascii="Times Roman" w:hAnsi="Times Roman"/>
                <w:snapToGrid/>
                <w:sz w:val="21"/>
                <w:szCs w:val="21"/>
              </w:rPr>
            </w:pPr>
          </w:p>
        </w:tc>
        <w:tc>
          <w:tcPr>
            <w:tcW w:w="733" w:type="dxa"/>
            <w:vMerge w:val="continue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ascii="Times Roman" w:hAnsi="Times Roman"/>
                <w:snapToGrid/>
                <w:sz w:val="21"/>
                <w:szCs w:val="21"/>
              </w:rPr>
            </w:pPr>
          </w:p>
        </w:tc>
        <w:tc>
          <w:tcPr>
            <w:tcW w:w="893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2018年</w:t>
            </w:r>
          </w:p>
        </w:tc>
        <w:tc>
          <w:tcPr>
            <w:tcW w:w="1050" w:type="dxa"/>
            <w:vMerge w:val="continue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ascii="Times Roman" w:hAnsi="Times Roman"/>
                <w:snapToGrid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ascii="Times Roman" w:hAnsi="Times Roman"/>
                <w:snapToGrid/>
                <w:sz w:val="21"/>
                <w:szCs w:val="21"/>
              </w:rPr>
            </w:pPr>
          </w:p>
        </w:tc>
      </w:tr>
    </w:tbl>
    <w:p>
      <w:pPr>
        <w:spacing w:line="590" w:lineRule="exact"/>
        <w:ind w:firstLine="0"/>
        <w:jc w:val="center"/>
        <w:rPr>
          <w:rFonts w:ascii="Times Roman" w:hAnsi="Times Roman"/>
          <w:b/>
          <w:szCs w:val="32"/>
        </w:rPr>
      </w:pPr>
    </w:p>
    <w:p>
      <w:pPr>
        <w:spacing w:line="590" w:lineRule="exact"/>
        <w:ind w:firstLine="0"/>
        <w:jc w:val="center"/>
        <w:rPr>
          <w:rFonts w:ascii="Times Roman" w:hAnsi="Times Roman"/>
          <w:b/>
          <w:szCs w:val="32"/>
        </w:rPr>
      </w:pPr>
      <w:bookmarkStart w:id="5" w:name="_GoBack"/>
      <w:bookmarkEnd w:id="5"/>
      <w:r>
        <w:rPr>
          <w:rFonts w:ascii="Times Roman" w:hAnsi="Times Roman"/>
          <w:b/>
          <w:szCs w:val="32"/>
        </w:rPr>
        <w:t>表3  城镇污染治理项目</w:t>
      </w:r>
    </w:p>
    <w:tbl>
      <w:tblPr>
        <w:tblStyle w:val="7"/>
        <w:tblW w:w="15421" w:type="dxa"/>
        <w:jc w:val="center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1077"/>
        <w:gridCol w:w="847"/>
        <w:gridCol w:w="1494"/>
        <w:gridCol w:w="1665"/>
        <w:gridCol w:w="1045"/>
        <w:gridCol w:w="1113"/>
        <w:gridCol w:w="1097"/>
        <w:gridCol w:w="900"/>
        <w:gridCol w:w="1541"/>
        <w:gridCol w:w="828"/>
        <w:gridCol w:w="961"/>
        <w:gridCol w:w="984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tblHeader/>
          <w:jc w:val="center"/>
        </w:trPr>
        <w:tc>
          <w:tcPr>
            <w:tcW w:w="646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bookmarkStart w:id="4" w:name="OLE_LINK3" w:colFirst="0" w:colLast="13"/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序号</w:t>
            </w:r>
          </w:p>
        </w:tc>
        <w:tc>
          <w:tcPr>
            <w:tcW w:w="1077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项目类别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县（市、区）</w:t>
            </w:r>
          </w:p>
        </w:tc>
        <w:tc>
          <w:tcPr>
            <w:tcW w:w="1494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项目名称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建设内容、规模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所属控制单元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目标</w:t>
            </w:r>
          </w:p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水体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目标</w:t>
            </w:r>
          </w:p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断面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计划总</w:t>
            </w:r>
          </w:p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投资</w:t>
            </w:r>
          </w:p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(万元）</w:t>
            </w:r>
          </w:p>
        </w:tc>
        <w:tc>
          <w:tcPr>
            <w:tcW w:w="1541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项目进度</w:t>
            </w:r>
          </w:p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（截至2017年12月底）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年度</w:t>
            </w:r>
          </w:p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建设</w:t>
            </w:r>
          </w:p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目标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建设</w:t>
            </w:r>
          </w:p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期限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责任</w:t>
            </w:r>
          </w:p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单位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项目</w:t>
            </w:r>
          </w:p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646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1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城镇污水处理厂建设与提标改造项目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如皋市</w:t>
            </w:r>
          </w:p>
        </w:tc>
        <w:tc>
          <w:tcPr>
            <w:tcW w:w="1494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搬经镇生活污水处理厂建设工程</w:t>
            </w:r>
          </w:p>
        </w:tc>
        <w:tc>
          <w:tcPr>
            <w:tcW w:w="166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新建0.3万吨/日污水处理工程，出水达一级A标准，原污水处理厂改为工业污水处理厂</w:t>
            </w: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24/C41</w:t>
            </w:r>
          </w:p>
        </w:tc>
        <w:tc>
          <w:tcPr>
            <w:tcW w:w="1113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焦港河</w:t>
            </w:r>
          </w:p>
        </w:tc>
        <w:tc>
          <w:tcPr>
            <w:tcW w:w="109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夏堡北大桥</w:t>
            </w:r>
          </w:p>
        </w:tc>
        <w:tc>
          <w:tcPr>
            <w:tcW w:w="900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1500</w:t>
            </w:r>
          </w:p>
        </w:tc>
        <w:tc>
          <w:tcPr>
            <w:tcW w:w="154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未启动</w:t>
            </w:r>
          </w:p>
        </w:tc>
        <w:tc>
          <w:tcPr>
            <w:tcW w:w="82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在建</w:t>
            </w:r>
          </w:p>
        </w:tc>
        <w:tc>
          <w:tcPr>
            <w:tcW w:w="96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2019年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市住建局、搬经镇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646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hint="eastAsia" w:ascii="Times Roman" w:hAnsi="Times Roman"/>
                <w:snapToGrid/>
                <w:sz w:val="21"/>
                <w:szCs w:val="21"/>
              </w:rPr>
              <w:t>2</w:t>
            </w: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ascii="Times Roman" w:hAnsi="Times Roman"/>
                <w:snapToGrid/>
                <w:sz w:val="21"/>
                <w:szCs w:val="21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如皋市</w:t>
            </w:r>
          </w:p>
        </w:tc>
        <w:tc>
          <w:tcPr>
            <w:tcW w:w="1494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白蒲污水处理厂提标改造工程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进行提标改造、增加脱氮除磷深度处理工艺，出水达一级A标准。</w:t>
            </w:r>
          </w:p>
        </w:tc>
        <w:tc>
          <w:tcPr>
            <w:tcW w:w="1045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15/C43</w:t>
            </w:r>
          </w:p>
        </w:tc>
        <w:tc>
          <w:tcPr>
            <w:tcW w:w="1113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通扬运河</w:t>
            </w:r>
          </w:p>
        </w:tc>
        <w:tc>
          <w:tcPr>
            <w:tcW w:w="1097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新省道334公路桥、勇敢大桥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500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未启动</w:t>
            </w:r>
          </w:p>
        </w:tc>
        <w:tc>
          <w:tcPr>
            <w:tcW w:w="82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在建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2019年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市住建局、白蒲镇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如皋市十三五水环境保护规划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46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hint="eastAsia" w:ascii="Times Roman" w:hAnsi="Times Roman"/>
                <w:snapToGrid/>
                <w:sz w:val="21"/>
                <w:szCs w:val="21"/>
              </w:rPr>
              <w:t>3</w:t>
            </w: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ascii="Times Roman" w:hAnsi="Times Roman"/>
                <w:snapToGrid/>
                <w:sz w:val="21"/>
                <w:szCs w:val="21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如皋市</w:t>
            </w:r>
          </w:p>
        </w:tc>
        <w:tc>
          <w:tcPr>
            <w:tcW w:w="1494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九华污水处理厂改建工程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hint="eastAsia" w:ascii="Times Roman" w:hAnsi="Times Roman"/>
                <w:snapToGrid/>
                <w:sz w:val="21"/>
                <w:szCs w:val="21"/>
              </w:rPr>
              <w:t>原有0.2万吨/日规模的污水处理设施由生态改为生化处理，规模0.3万吨/日</w:t>
            </w:r>
          </w:p>
        </w:tc>
        <w:tc>
          <w:tcPr>
            <w:tcW w:w="1045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24/C42</w:t>
            </w:r>
          </w:p>
        </w:tc>
        <w:tc>
          <w:tcPr>
            <w:tcW w:w="1113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如海运河</w:t>
            </w:r>
          </w:p>
        </w:tc>
        <w:tc>
          <w:tcPr>
            <w:tcW w:w="1097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碾砣港闸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800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前期</w:t>
            </w:r>
          </w:p>
        </w:tc>
        <w:tc>
          <w:tcPr>
            <w:tcW w:w="82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在建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2019年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市住建局、九华镇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如皋市十三五水环境保护规划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646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hint="eastAsia" w:ascii="Times Roman" w:hAnsi="Times Roman"/>
                <w:snapToGrid/>
                <w:sz w:val="21"/>
                <w:szCs w:val="21"/>
              </w:rPr>
              <w:t>4</w:t>
            </w: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ascii="Times Roman" w:hAnsi="Times Roman"/>
                <w:snapToGrid/>
                <w:sz w:val="21"/>
                <w:szCs w:val="21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如皋市</w:t>
            </w:r>
          </w:p>
        </w:tc>
        <w:tc>
          <w:tcPr>
            <w:tcW w:w="1494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如皋市东部污水处理厂提标改造项目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进行提标改造、增加脱氮除磷深度处理工艺，出水达城市污水排放标准一级A标准</w:t>
            </w:r>
          </w:p>
        </w:tc>
        <w:tc>
          <w:tcPr>
            <w:tcW w:w="1045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24/C40</w:t>
            </w:r>
          </w:p>
        </w:tc>
        <w:tc>
          <w:tcPr>
            <w:tcW w:w="1113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如泰运河</w:t>
            </w:r>
          </w:p>
        </w:tc>
        <w:tc>
          <w:tcPr>
            <w:tcW w:w="1097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新204公路桥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800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未启动</w:t>
            </w:r>
          </w:p>
        </w:tc>
        <w:tc>
          <w:tcPr>
            <w:tcW w:w="82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在建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2019年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市住建局、如城街道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00" w:hRule="atLeast"/>
          <w:jc w:val="center"/>
        </w:trPr>
        <w:tc>
          <w:tcPr>
            <w:tcW w:w="646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hint="eastAsia" w:ascii="Times Roman" w:hAnsi="Times Roman"/>
                <w:snapToGrid/>
                <w:sz w:val="21"/>
                <w:szCs w:val="21"/>
              </w:rPr>
              <w:t>5</w:t>
            </w:r>
          </w:p>
        </w:tc>
        <w:tc>
          <w:tcPr>
            <w:tcW w:w="1077" w:type="dxa"/>
            <w:vMerge w:val="continue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ascii="Times Roman" w:hAnsi="Times Roman"/>
                <w:snapToGrid/>
                <w:sz w:val="21"/>
                <w:szCs w:val="21"/>
              </w:rPr>
            </w:pPr>
          </w:p>
        </w:tc>
        <w:tc>
          <w:tcPr>
            <w:tcW w:w="847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如皋市</w:t>
            </w:r>
          </w:p>
        </w:tc>
        <w:tc>
          <w:tcPr>
            <w:tcW w:w="1494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长江镇生活污水处理厂建设工程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新建</w:t>
            </w:r>
            <w:r>
              <w:rPr>
                <w:rFonts w:hint="eastAsia" w:ascii="Times Roman" w:hAnsi="Times Roman"/>
                <w:snapToGrid/>
                <w:sz w:val="21"/>
                <w:szCs w:val="21"/>
              </w:rPr>
              <w:t>2</w:t>
            </w:r>
            <w:r>
              <w:rPr>
                <w:rFonts w:ascii="Times Roman" w:hAnsi="Times Roman"/>
                <w:snapToGrid/>
                <w:sz w:val="21"/>
                <w:szCs w:val="21"/>
              </w:rPr>
              <w:t>万吨/日污水处理工程，出水达一级A标准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44/C53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长江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姚港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3000</w:t>
            </w:r>
          </w:p>
        </w:tc>
        <w:tc>
          <w:tcPr>
            <w:tcW w:w="1541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在建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完成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2018年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市住建局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2017年水污染治工程结转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46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hint="eastAsia" w:ascii="Times Roman" w:hAnsi="Times Roman"/>
                <w:snapToGrid/>
                <w:sz w:val="21"/>
                <w:szCs w:val="21"/>
              </w:rPr>
              <w:t>6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雨污分流及污水收集管网建设项目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如皋市</w:t>
            </w:r>
          </w:p>
        </w:tc>
        <w:tc>
          <w:tcPr>
            <w:tcW w:w="1494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污水处理厂配套管网工程</w:t>
            </w:r>
          </w:p>
        </w:tc>
        <w:tc>
          <w:tcPr>
            <w:tcW w:w="166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hint="eastAsia" w:ascii="Times Roman" w:hAnsi="Times Roman"/>
                <w:snapToGrid/>
                <w:sz w:val="21"/>
                <w:szCs w:val="21"/>
              </w:rPr>
              <w:t>富港水处理有限公司</w:t>
            </w:r>
            <w:r>
              <w:rPr>
                <w:rFonts w:ascii="Times Roman" w:hAnsi="Times Roman"/>
                <w:snapToGrid/>
                <w:sz w:val="21"/>
                <w:szCs w:val="21"/>
              </w:rPr>
              <w:t>建设5公里配套污水管网。</w:t>
            </w: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44/C53</w:t>
            </w:r>
          </w:p>
        </w:tc>
        <w:tc>
          <w:tcPr>
            <w:tcW w:w="1113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长江</w:t>
            </w:r>
          </w:p>
        </w:tc>
        <w:tc>
          <w:tcPr>
            <w:tcW w:w="109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姚港</w:t>
            </w:r>
          </w:p>
        </w:tc>
        <w:tc>
          <w:tcPr>
            <w:tcW w:w="900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500</w:t>
            </w:r>
          </w:p>
        </w:tc>
        <w:tc>
          <w:tcPr>
            <w:tcW w:w="154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未启动</w:t>
            </w:r>
          </w:p>
        </w:tc>
        <w:tc>
          <w:tcPr>
            <w:tcW w:w="82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完成</w:t>
            </w:r>
          </w:p>
        </w:tc>
        <w:tc>
          <w:tcPr>
            <w:tcW w:w="96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2018年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市住建局、长江镇</w:t>
            </w:r>
          </w:p>
        </w:tc>
        <w:tc>
          <w:tcPr>
            <w:tcW w:w="1223" w:type="dxa"/>
            <w:vAlign w:val="center"/>
          </w:tcPr>
          <w:p>
            <w:pPr>
              <w:spacing w:line="280" w:lineRule="exact"/>
              <w:ind w:firstLine="0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如皋市十三五水环境保护规划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  <w:jc w:val="center"/>
        </w:trPr>
        <w:tc>
          <w:tcPr>
            <w:tcW w:w="646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hint="eastAsia" w:ascii="Times Roman" w:hAnsi="Times Roman"/>
                <w:snapToGrid/>
                <w:sz w:val="21"/>
                <w:szCs w:val="21"/>
              </w:rPr>
              <w:t>7</w:t>
            </w:r>
          </w:p>
        </w:tc>
        <w:tc>
          <w:tcPr>
            <w:tcW w:w="1077" w:type="dxa"/>
            <w:vMerge w:val="continue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ascii="Times Roman" w:hAnsi="Times Roman"/>
                <w:snapToGrid/>
                <w:sz w:val="21"/>
                <w:szCs w:val="21"/>
              </w:rPr>
            </w:pPr>
          </w:p>
        </w:tc>
        <w:tc>
          <w:tcPr>
            <w:tcW w:w="847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如皋市</w:t>
            </w:r>
          </w:p>
        </w:tc>
        <w:tc>
          <w:tcPr>
            <w:tcW w:w="1494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城区及各镇污水管网建设工程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如皋市主城区新建主管网3公里，各镇区新建污水主管网40公里。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24/C40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如泰运河</w:t>
            </w:r>
          </w:p>
        </w:tc>
        <w:tc>
          <w:tcPr>
            <w:tcW w:w="1097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新204公路桥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4000</w:t>
            </w:r>
          </w:p>
        </w:tc>
        <w:tc>
          <w:tcPr>
            <w:tcW w:w="1541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未启动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完成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2018年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市住建局、各镇区街道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如皋市十三五水环境保护规划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  <w:jc w:val="center"/>
        </w:trPr>
        <w:tc>
          <w:tcPr>
            <w:tcW w:w="646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hint="eastAsia" w:ascii="Times Roman" w:hAnsi="Times Roman"/>
                <w:snapToGrid/>
                <w:sz w:val="21"/>
                <w:szCs w:val="21"/>
              </w:rPr>
              <w:t>8</w:t>
            </w:r>
          </w:p>
        </w:tc>
        <w:tc>
          <w:tcPr>
            <w:tcW w:w="1077" w:type="dxa"/>
            <w:vMerge w:val="continue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ascii="Times Roman" w:hAnsi="Times Roman"/>
                <w:snapToGrid/>
                <w:sz w:val="21"/>
                <w:szCs w:val="21"/>
              </w:rPr>
            </w:pPr>
          </w:p>
        </w:tc>
        <w:tc>
          <w:tcPr>
            <w:tcW w:w="847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如皋市</w:t>
            </w:r>
          </w:p>
        </w:tc>
        <w:tc>
          <w:tcPr>
            <w:tcW w:w="1494" w:type="dxa"/>
            <w:vMerge w:val="restart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污水处理厂配套管网工程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同源污水处理厂配套10公里污水管网</w:t>
            </w:r>
          </w:p>
        </w:tc>
        <w:tc>
          <w:tcPr>
            <w:tcW w:w="1045" w:type="dxa"/>
            <w:vMerge w:val="restart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24/C40</w:t>
            </w:r>
          </w:p>
        </w:tc>
        <w:tc>
          <w:tcPr>
            <w:tcW w:w="1113" w:type="dxa"/>
            <w:vMerge w:val="restart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如泰运河</w:t>
            </w:r>
          </w:p>
        </w:tc>
        <w:tc>
          <w:tcPr>
            <w:tcW w:w="1097" w:type="dxa"/>
            <w:vMerge w:val="restart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新204公路桥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3300</w:t>
            </w:r>
          </w:p>
        </w:tc>
        <w:tc>
          <w:tcPr>
            <w:tcW w:w="1541" w:type="dxa"/>
            <w:vMerge w:val="restart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在建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完成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2018年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市住建局</w:t>
            </w:r>
          </w:p>
        </w:tc>
        <w:tc>
          <w:tcPr>
            <w:tcW w:w="1223" w:type="dxa"/>
            <w:vMerge w:val="restart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2017年水污染治工程结转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646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hint="eastAsia" w:ascii="Times Roman" w:hAnsi="Times Roman"/>
                <w:snapToGrid/>
                <w:sz w:val="21"/>
                <w:szCs w:val="21"/>
              </w:rPr>
              <w:t>9</w:t>
            </w:r>
          </w:p>
        </w:tc>
        <w:tc>
          <w:tcPr>
            <w:tcW w:w="1077" w:type="dxa"/>
            <w:vMerge w:val="continue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ascii="Times Roman" w:hAnsi="Times Roman"/>
                <w:snapToGrid/>
                <w:sz w:val="21"/>
                <w:szCs w:val="21"/>
              </w:rPr>
            </w:pPr>
          </w:p>
        </w:tc>
        <w:tc>
          <w:tcPr>
            <w:tcW w:w="847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如皋市</w:t>
            </w:r>
          </w:p>
        </w:tc>
        <w:tc>
          <w:tcPr>
            <w:tcW w:w="1494" w:type="dxa"/>
            <w:vMerge w:val="continue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ascii="Times Roman" w:hAnsi="Times Roman"/>
                <w:snapToGrid/>
                <w:sz w:val="21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鸿源污水处理有限公司（如城西部污水处理厂）建设污水管网5公里</w:t>
            </w:r>
          </w:p>
        </w:tc>
        <w:tc>
          <w:tcPr>
            <w:tcW w:w="1045" w:type="dxa"/>
            <w:vMerge w:val="continue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ascii="Times Roman" w:hAnsi="Times Roman"/>
                <w:snapToGrid/>
                <w:sz w:val="21"/>
                <w:szCs w:val="21"/>
              </w:rPr>
            </w:pPr>
          </w:p>
        </w:tc>
        <w:tc>
          <w:tcPr>
            <w:tcW w:w="1113" w:type="dxa"/>
            <w:vMerge w:val="continue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ascii="Times Roman" w:hAnsi="Times Roman"/>
                <w:snapToGrid/>
                <w:sz w:val="21"/>
                <w:szCs w:val="21"/>
              </w:rPr>
            </w:pPr>
          </w:p>
        </w:tc>
        <w:tc>
          <w:tcPr>
            <w:tcW w:w="1097" w:type="dxa"/>
            <w:vMerge w:val="continue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ascii="Times Roman" w:hAnsi="Times Roman"/>
                <w:snapToGrid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ascii="Times Roman" w:hAnsi="Times Roman"/>
                <w:snapToGrid/>
                <w:sz w:val="21"/>
                <w:szCs w:val="21"/>
              </w:rPr>
            </w:pPr>
          </w:p>
        </w:tc>
        <w:tc>
          <w:tcPr>
            <w:tcW w:w="1541" w:type="dxa"/>
            <w:vMerge w:val="continue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ascii="Times Roman" w:hAnsi="Times Roman"/>
                <w:snapToGrid/>
                <w:sz w:val="21"/>
                <w:szCs w:val="21"/>
              </w:rPr>
            </w:pPr>
          </w:p>
        </w:tc>
        <w:tc>
          <w:tcPr>
            <w:tcW w:w="828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完成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2018年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市住建局、如城街道</w:t>
            </w:r>
          </w:p>
        </w:tc>
        <w:tc>
          <w:tcPr>
            <w:tcW w:w="1223" w:type="dxa"/>
            <w:vMerge w:val="continue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ascii="Times Roman" w:hAnsi="Times Roman"/>
                <w:snapToGrid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  <w:jc w:val="center"/>
        </w:trPr>
        <w:tc>
          <w:tcPr>
            <w:tcW w:w="646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hint="eastAsia" w:ascii="Times Roman" w:hAnsi="Times Roman"/>
                <w:snapToGrid/>
                <w:sz w:val="21"/>
                <w:szCs w:val="21"/>
              </w:rPr>
              <w:t>10</w:t>
            </w: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ascii="Times Roman" w:hAnsi="Times Roman"/>
                <w:snapToGrid/>
                <w:sz w:val="21"/>
                <w:szCs w:val="21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如皋市</w:t>
            </w:r>
          </w:p>
        </w:tc>
        <w:tc>
          <w:tcPr>
            <w:tcW w:w="1494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老旧管网改造及控源截污管网建设工程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如皋市主城区改造老旧主管网3公里，建设控源截污管网2.1公里，改造合流制片区面积1.7平方公里；各镇区老旧主管网改造28.1公里，控源截污管网13.4公里，改造合流制片区面积共15平方公里。</w:t>
            </w:r>
          </w:p>
        </w:tc>
        <w:tc>
          <w:tcPr>
            <w:tcW w:w="104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24/C40、C41、C42、15/C43</w:t>
            </w:r>
          </w:p>
        </w:tc>
        <w:tc>
          <w:tcPr>
            <w:tcW w:w="1113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如泰运河、通扬运河、焦港河、如海运河</w:t>
            </w:r>
          </w:p>
        </w:tc>
        <w:tc>
          <w:tcPr>
            <w:tcW w:w="109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新204公路桥、新省道334公路桥、曙光电灌站、勇敢大桥、夏堡北大桥、焦港桥、碾砣港闸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4000</w:t>
            </w:r>
          </w:p>
        </w:tc>
        <w:tc>
          <w:tcPr>
            <w:tcW w:w="1541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在建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完成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2018年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市住建局、各镇区街道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2017年水污染治工程结转</w:t>
            </w:r>
          </w:p>
        </w:tc>
      </w:tr>
      <w:bookmarkEnd w:id="4"/>
    </w:tbl>
    <w:p>
      <w:pPr>
        <w:spacing w:line="590" w:lineRule="exact"/>
        <w:ind w:firstLine="0"/>
        <w:jc w:val="center"/>
        <w:rPr>
          <w:rFonts w:hint="eastAsia" w:ascii="Times Roman" w:hAnsi="Times Roman"/>
          <w:b/>
          <w:szCs w:val="32"/>
        </w:rPr>
      </w:pPr>
    </w:p>
    <w:p>
      <w:pPr>
        <w:spacing w:line="590" w:lineRule="exact"/>
        <w:ind w:firstLine="0"/>
        <w:jc w:val="center"/>
        <w:rPr>
          <w:rFonts w:hint="eastAsia" w:ascii="Times Roman" w:hAnsi="Times Roman"/>
          <w:b/>
          <w:szCs w:val="32"/>
        </w:rPr>
      </w:pPr>
    </w:p>
    <w:p>
      <w:pPr>
        <w:spacing w:line="590" w:lineRule="exact"/>
        <w:ind w:firstLine="0"/>
        <w:jc w:val="center"/>
        <w:rPr>
          <w:rFonts w:hint="eastAsia" w:ascii="Times Roman" w:hAnsi="Times Roman"/>
          <w:b/>
          <w:szCs w:val="32"/>
        </w:rPr>
      </w:pPr>
    </w:p>
    <w:p>
      <w:pPr>
        <w:spacing w:line="590" w:lineRule="exact"/>
        <w:ind w:firstLine="0"/>
        <w:jc w:val="center"/>
        <w:rPr>
          <w:rFonts w:hint="eastAsia" w:ascii="Times Roman" w:hAnsi="Times Roman"/>
          <w:b/>
          <w:szCs w:val="32"/>
        </w:rPr>
      </w:pPr>
    </w:p>
    <w:p>
      <w:pPr>
        <w:spacing w:line="590" w:lineRule="exact"/>
        <w:ind w:firstLine="0"/>
        <w:jc w:val="center"/>
        <w:rPr>
          <w:rFonts w:hint="eastAsia" w:ascii="Times Roman" w:hAnsi="Times Roman"/>
          <w:b/>
          <w:szCs w:val="32"/>
        </w:rPr>
      </w:pPr>
    </w:p>
    <w:p>
      <w:pPr>
        <w:spacing w:line="590" w:lineRule="exact"/>
        <w:ind w:firstLine="0"/>
        <w:jc w:val="center"/>
        <w:rPr>
          <w:rFonts w:hint="eastAsia" w:ascii="Times Roman" w:hAnsi="Times Roman"/>
          <w:b/>
          <w:szCs w:val="32"/>
        </w:rPr>
      </w:pPr>
    </w:p>
    <w:p>
      <w:pPr>
        <w:spacing w:line="590" w:lineRule="exact"/>
        <w:ind w:firstLine="0"/>
        <w:jc w:val="center"/>
        <w:rPr>
          <w:rFonts w:ascii="Times Roman" w:hAnsi="Times Roman"/>
          <w:b/>
          <w:szCs w:val="32"/>
        </w:rPr>
      </w:pPr>
      <w:r>
        <w:rPr>
          <w:rFonts w:ascii="Times Roman" w:hAnsi="Times Roman"/>
          <w:b/>
          <w:szCs w:val="32"/>
        </w:rPr>
        <w:t>表4  农业农村污染治理项目</w:t>
      </w:r>
    </w:p>
    <w:tbl>
      <w:tblPr>
        <w:tblStyle w:val="7"/>
        <w:tblW w:w="15249" w:type="dxa"/>
        <w:jc w:val="center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867"/>
        <w:gridCol w:w="851"/>
        <w:gridCol w:w="1471"/>
        <w:gridCol w:w="1812"/>
        <w:gridCol w:w="1056"/>
        <w:gridCol w:w="1116"/>
        <w:gridCol w:w="1482"/>
        <w:gridCol w:w="850"/>
        <w:gridCol w:w="1359"/>
        <w:gridCol w:w="745"/>
        <w:gridCol w:w="915"/>
        <w:gridCol w:w="1034"/>
        <w:gridCol w:w="1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tblHeader/>
          <w:jc w:val="center"/>
        </w:trPr>
        <w:tc>
          <w:tcPr>
            <w:tcW w:w="568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序号</w:t>
            </w:r>
          </w:p>
        </w:tc>
        <w:tc>
          <w:tcPr>
            <w:tcW w:w="867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项目类别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县（市、区）</w:t>
            </w:r>
          </w:p>
        </w:tc>
        <w:tc>
          <w:tcPr>
            <w:tcW w:w="1471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项目名称</w:t>
            </w:r>
          </w:p>
        </w:tc>
        <w:tc>
          <w:tcPr>
            <w:tcW w:w="1812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建设内容、规模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所属控制单元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目标</w:t>
            </w:r>
          </w:p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水体</w:t>
            </w:r>
          </w:p>
        </w:tc>
        <w:tc>
          <w:tcPr>
            <w:tcW w:w="1482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目标断面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计划总投资(万元）</w:t>
            </w:r>
          </w:p>
        </w:tc>
        <w:tc>
          <w:tcPr>
            <w:tcW w:w="1359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项目进度（截至2017年12月底）</w:t>
            </w:r>
          </w:p>
        </w:tc>
        <w:tc>
          <w:tcPr>
            <w:tcW w:w="745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年度建设目标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建设</w:t>
            </w:r>
          </w:p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期限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责任</w:t>
            </w:r>
          </w:p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单位</w:t>
            </w:r>
          </w:p>
        </w:tc>
        <w:tc>
          <w:tcPr>
            <w:tcW w:w="1123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项目</w:t>
            </w:r>
          </w:p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68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hint="eastAsia" w:ascii="Times Roman" w:hAnsi="Times Roman"/>
                <w:snapToGrid/>
                <w:sz w:val="21"/>
                <w:szCs w:val="21"/>
              </w:rPr>
              <w:t>1</w:t>
            </w:r>
          </w:p>
        </w:tc>
        <w:tc>
          <w:tcPr>
            <w:tcW w:w="867" w:type="dxa"/>
            <w:vMerge w:val="restart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农村生活污水收集处理项目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如皋市</w:t>
            </w:r>
          </w:p>
        </w:tc>
        <w:tc>
          <w:tcPr>
            <w:tcW w:w="1471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丁堰镇、石庄镇等小型生活污水处理工程</w:t>
            </w:r>
          </w:p>
        </w:tc>
        <w:tc>
          <w:tcPr>
            <w:tcW w:w="1812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新增污水处理规模300吨/日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15/C43、24/C42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如泰运河、焦港河</w:t>
            </w:r>
          </w:p>
        </w:tc>
        <w:tc>
          <w:tcPr>
            <w:tcW w:w="1482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曙光电灌站、焦港桥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1000</w:t>
            </w:r>
          </w:p>
        </w:tc>
        <w:tc>
          <w:tcPr>
            <w:tcW w:w="1359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未启动</w:t>
            </w:r>
          </w:p>
        </w:tc>
        <w:tc>
          <w:tcPr>
            <w:tcW w:w="745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完成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2018年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市住建局、各镇</w:t>
            </w:r>
          </w:p>
        </w:tc>
        <w:tc>
          <w:tcPr>
            <w:tcW w:w="1123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如皋市“263”专项行动方案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68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hint="eastAsia" w:ascii="Times Roman" w:hAnsi="Times Roman"/>
                <w:snapToGrid/>
                <w:sz w:val="21"/>
                <w:szCs w:val="21"/>
              </w:rPr>
              <w:t>2</w:t>
            </w:r>
          </w:p>
        </w:tc>
        <w:tc>
          <w:tcPr>
            <w:tcW w:w="867" w:type="dxa"/>
            <w:vMerge w:val="continue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ascii="Times Roman" w:hAnsi="Times Roman"/>
                <w:snapToGrid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如皋市</w:t>
            </w:r>
          </w:p>
        </w:tc>
        <w:tc>
          <w:tcPr>
            <w:tcW w:w="1471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吴窑镇、下原镇小型生活污水处理工程</w:t>
            </w:r>
          </w:p>
        </w:tc>
        <w:tc>
          <w:tcPr>
            <w:tcW w:w="1812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新增污水处理规模</w:t>
            </w:r>
            <w:r>
              <w:rPr>
                <w:rFonts w:hint="eastAsia" w:ascii="Times Roman" w:hAnsi="Times Roman"/>
                <w:snapToGrid/>
                <w:sz w:val="21"/>
                <w:szCs w:val="21"/>
              </w:rPr>
              <w:t>100</w:t>
            </w:r>
            <w:r>
              <w:rPr>
                <w:rFonts w:ascii="Times Roman" w:hAnsi="Times Roman"/>
                <w:snapToGrid/>
                <w:sz w:val="21"/>
                <w:szCs w:val="21"/>
              </w:rPr>
              <w:t>吨/日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24/C42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如海运河</w:t>
            </w:r>
          </w:p>
        </w:tc>
        <w:tc>
          <w:tcPr>
            <w:tcW w:w="1482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碾砣港闸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hint="eastAsia" w:ascii="Times Roman" w:hAnsi="Times Roman"/>
                <w:snapToGrid/>
                <w:sz w:val="21"/>
                <w:szCs w:val="21"/>
              </w:rPr>
              <w:t>30</w:t>
            </w:r>
            <w:r>
              <w:rPr>
                <w:rFonts w:ascii="Times Roman" w:hAnsi="Times Roman"/>
                <w:snapToGrid/>
                <w:sz w:val="21"/>
                <w:szCs w:val="21"/>
              </w:rPr>
              <w:t>0</w:t>
            </w:r>
          </w:p>
        </w:tc>
        <w:tc>
          <w:tcPr>
            <w:tcW w:w="1359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在建</w:t>
            </w:r>
          </w:p>
        </w:tc>
        <w:tc>
          <w:tcPr>
            <w:tcW w:w="745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完成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2018年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市住建局、各镇</w:t>
            </w:r>
          </w:p>
        </w:tc>
        <w:tc>
          <w:tcPr>
            <w:tcW w:w="1123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2017年水污染治工程结转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68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hint="eastAsia" w:ascii="Times Roman" w:hAnsi="Times Roman"/>
                <w:snapToGrid/>
                <w:sz w:val="21"/>
                <w:szCs w:val="21"/>
              </w:rPr>
              <w:t>3</w:t>
            </w:r>
          </w:p>
        </w:tc>
        <w:tc>
          <w:tcPr>
            <w:tcW w:w="867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畜禽养殖污染防治项目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如皋市</w:t>
            </w:r>
          </w:p>
        </w:tc>
        <w:tc>
          <w:tcPr>
            <w:tcW w:w="1471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规模化畜禽养殖场沼气及大田循环工程</w:t>
            </w:r>
          </w:p>
        </w:tc>
        <w:tc>
          <w:tcPr>
            <w:tcW w:w="1812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5家规模畜禽养殖场分别建设沼气和大田循环系统，沼气工程总规模1300 立方米， 大田循环共计600亩。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24/C40、C41、C42、15/C43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如泰运河、通扬运河、焦港河、如海运河</w:t>
            </w:r>
          </w:p>
        </w:tc>
        <w:tc>
          <w:tcPr>
            <w:tcW w:w="1482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新204公路桥、新省道334公路桥、曙光电灌站、勇敢大桥、夏堡北大桥、焦港桥、碾砣港闸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140</w:t>
            </w:r>
          </w:p>
        </w:tc>
        <w:tc>
          <w:tcPr>
            <w:tcW w:w="1359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未启动</w:t>
            </w:r>
          </w:p>
        </w:tc>
        <w:tc>
          <w:tcPr>
            <w:tcW w:w="745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完成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2018年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市农委</w:t>
            </w:r>
          </w:p>
        </w:tc>
        <w:tc>
          <w:tcPr>
            <w:tcW w:w="1123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如皋十三五水环境保护规划</w:t>
            </w:r>
          </w:p>
        </w:tc>
      </w:tr>
    </w:tbl>
    <w:p>
      <w:pPr>
        <w:spacing w:line="590" w:lineRule="exact"/>
        <w:jc w:val="center"/>
        <w:rPr>
          <w:rFonts w:ascii="Times Roman" w:hAnsi="Times Roman"/>
          <w:szCs w:val="32"/>
        </w:rPr>
      </w:pPr>
    </w:p>
    <w:p>
      <w:pPr>
        <w:spacing w:line="590" w:lineRule="exact"/>
        <w:ind w:firstLine="0"/>
        <w:jc w:val="center"/>
        <w:rPr>
          <w:rFonts w:hint="eastAsia" w:ascii="Times Roman" w:hAnsi="Times Roman"/>
          <w:b/>
          <w:szCs w:val="32"/>
        </w:rPr>
      </w:pPr>
    </w:p>
    <w:p>
      <w:pPr>
        <w:spacing w:line="590" w:lineRule="exact"/>
        <w:ind w:firstLine="0"/>
        <w:jc w:val="center"/>
        <w:rPr>
          <w:rFonts w:hint="eastAsia" w:ascii="Times Roman" w:hAnsi="Times Roman"/>
          <w:b/>
          <w:szCs w:val="32"/>
        </w:rPr>
      </w:pPr>
    </w:p>
    <w:p>
      <w:pPr>
        <w:spacing w:line="590" w:lineRule="exact"/>
        <w:ind w:firstLine="0"/>
        <w:jc w:val="center"/>
        <w:rPr>
          <w:rFonts w:ascii="Times Roman" w:hAnsi="Times Roman"/>
          <w:b/>
          <w:szCs w:val="32"/>
        </w:rPr>
      </w:pPr>
      <w:r>
        <w:rPr>
          <w:rFonts w:ascii="Times Roman" w:hAnsi="Times Roman"/>
          <w:b/>
          <w:szCs w:val="32"/>
        </w:rPr>
        <w:t>表5  船舶港口污染防治项目</w:t>
      </w:r>
    </w:p>
    <w:tbl>
      <w:tblPr>
        <w:tblStyle w:val="7"/>
        <w:tblW w:w="15145" w:type="dxa"/>
        <w:jc w:val="center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761"/>
        <w:gridCol w:w="851"/>
        <w:gridCol w:w="1067"/>
        <w:gridCol w:w="2410"/>
        <w:gridCol w:w="851"/>
        <w:gridCol w:w="1118"/>
        <w:gridCol w:w="1130"/>
        <w:gridCol w:w="850"/>
        <w:gridCol w:w="1559"/>
        <w:gridCol w:w="709"/>
        <w:gridCol w:w="992"/>
        <w:gridCol w:w="91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tblHeader/>
          <w:jc w:val="center"/>
        </w:trPr>
        <w:tc>
          <w:tcPr>
            <w:tcW w:w="657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序号</w:t>
            </w:r>
          </w:p>
        </w:tc>
        <w:tc>
          <w:tcPr>
            <w:tcW w:w="761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项目类别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县（市、区）</w:t>
            </w:r>
          </w:p>
        </w:tc>
        <w:tc>
          <w:tcPr>
            <w:tcW w:w="1067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项目名称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建设内容、规模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所属控制单元</w:t>
            </w:r>
          </w:p>
        </w:tc>
        <w:tc>
          <w:tcPr>
            <w:tcW w:w="1118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目标水体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目标</w:t>
            </w:r>
          </w:p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断面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计划总投资(万元）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项目进度</w:t>
            </w:r>
          </w:p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（截至2017年12月底）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年度建设目标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建设</w:t>
            </w:r>
          </w:p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期限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责任</w:t>
            </w:r>
          </w:p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单位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项目</w:t>
            </w:r>
          </w:p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57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1</w:t>
            </w:r>
          </w:p>
        </w:tc>
        <w:tc>
          <w:tcPr>
            <w:tcW w:w="761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港口码头污染防治项目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如皋市</w:t>
            </w:r>
          </w:p>
        </w:tc>
        <w:tc>
          <w:tcPr>
            <w:tcW w:w="1067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如皋港环保节能技改项目</w:t>
            </w:r>
          </w:p>
        </w:tc>
        <w:tc>
          <w:tcPr>
            <w:tcW w:w="2410" w:type="dxa"/>
            <w:shd w:val="clear" w:color="000000" w:fill="FFFFFF"/>
            <w:vAlign w:val="center"/>
          </w:tcPr>
          <w:p>
            <w:pPr>
              <w:spacing w:line="280" w:lineRule="exact"/>
              <w:ind w:firstLine="0"/>
              <w:rPr>
                <w:rFonts w:ascii="Times Roman" w:hAnsi="Times Roman"/>
                <w:snapToGrid/>
                <w:spacing w:val="-6"/>
                <w:sz w:val="21"/>
                <w:szCs w:val="21"/>
              </w:rPr>
            </w:pPr>
            <w:r>
              <w:rPr>
                <w:rFonts w:hint="eastAsia" w:ascii="Times Roman" w:hAnsi="Times Roman"/>
                <w:snapToGrid/>
                <w:sz w:val="21"/>
                <w:szCs w:val="21"/>
              </w:rPr>
              <w:t>（1）场地雨污管网扩量替换更新改造；（2）污水处理站升级扩容；（3）新增防尘网和湿法除尘系统。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44/C53</w:t>
            </w:r>
          </w:p>
        </w:tc>
        <w:tc>
          <w:tcPr>
            <w:tcW w:w="1118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长江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姚港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24945.24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施工队10月初进场、开始打桩，11月10日，打桩结束，现在开始做地基。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完成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2018年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hint="eastAsia" w:ascii="Times Roman" w:hAnsi="Times Roman"/>
                <w:snapToGrid/>
                <w:sz w:val="21"/>
                <w:szCs w:val="21"/>
              </w:rPr>
              <w:t>长江镇、</w:t>
            </w:r>
            <w:r>
              <w:rPr>
                <w:rFonts w:ascii="Times Roman" w:hAnsi="Times Roman"/>
                <w:snapToGrid/>
                <w:sz w:val="21"/>
                <w:szCs w:val="21"/>
              </w:rPr>
              <w:t>如皋港务集团有限公司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新增</w:t>
            </w:r>
          </w:p>
        </w:tc>
      </w:tr>
    </w:tbl>
    <w:p>
      <w:pPr>
        <w:spacing w:line="590" w:lineRule="exact"/>
        <w:ind w:firstLine="640" w:firstLineChars="200"/>
        <w:jc w:val="center"/>
        <w:rPr>
          <w:rFonts w:ascii="Times Roman" w:hAnsi="Times Roman"/>
          <w:szCs w:val="32"/>
        </w:rPr>
      </w:pPr>
    </w:p>
    <w:p>
      <w:pPr>
        <w:spacing w:line="590" w:lineRule="exact"/>
        <w:ind w:firstLine="643" w:firstLineChars="200"/>
        <w:jc w:val="center"/>
        <w:rPr>
          <w:rFonts w:hint="eastAsia" w:ascii="Times Roman" w:hAnsi="Times Roman"/>
          <w:b/>
          <w:szCs w:val="32"/>
        </w:rPr>
      </w:pPr>
    </w:p>
    <w:p>
      <w:pPr>
        <w:spacing w:line="590" w:lineRule="exact"/>
        <w:ind w:firstLine="643" w:firstLineChars="200"/>
        <w:jc w:val="center"/>
        <w:rPr>
          <w:rFonts w:hint="eastAsia" w:ascii="Times Roman" w:hAnsi="Times Roman"/>
          <w:b/>
          <w:szCs w:val="32"/>
        </w:rPr>
      </w:pPr>
    </w:p>
    <w:p>
      <w:pPr>
        <w:spacing w:line="590" w:lineRule="exact"/>
        <w:ind w:firstLine="643" w:firstLineChars="200"/>
        <w:jc w:val="center"/>
        <w:rPr>
          <w:rFonts w:hint="eastAsia" w:ascii="Times Roman" w:hAnsi="Times Roman"/>
          <w:b/>
          <w:szCs w:val="32"/>
        </w:rPr>
      </w:pPr>
    </w:p>
    <w:p>
      <w:pPr>
        <w:spacing w:line="590" w:lineRule="exact"/>
        <w:ind w:firstLine="643" w:firstLineChars="200"/>
        <w:jc w:val="center"/>
        <w:rPr>
          <w:rFonts w:hint="eastAsia" w:ascii="Times Roman" w:hAnsi="Times Roman"/>
          <w:b/>
          <w:szCs w:val="32"/>
        </w:rPr>
      </w:pPr>
    </w:p>
    <w:p>
      <w:pPr>
        <w:spacing w:line="590" w:lineRule="exact"/>
        <w:ind w:firstLine="643" w:firstLineChars="200"/>
        <w:jc w:val="center"/>
        <w:rPr>
          <w:rFonts w:hint="eastAsia" w:ascii="Times Roman" w:hAnsi="Times Roman"/>
          <w:b/>
          <w:szCs w:val="32"/>
        </w:rPr>
      </w:pPr>
    </w:p>
    <w:p>
      <w:pPr>
        <w:spacing w:line="590" w:lineRule="exact"/>
        <w:ind w:firstLine="643" w:firstLineChars="200"/>
        <w:jc w:val="center"/>
        <w:rPr>
          <w:rFonts w:hint="eastAsia" w:ascii="Times Roman" w:hAnsi="Times Roman"/>
          <w:b/>
          <w:szCs w:val="32"/>
        </w:rPr>
      </w:pPr>
    </w:p>
    <w:p>
      <w:pPr>
        <w:spacing w:line="590" w:lineRule="exact"/>
        <w:ind w:firstLine="643" w:firstLineChars="200"/>
        <w:jc w:val="center"/>
        <w:rPr>
          <w:rFonts w:hint="eastAsia" w:ascii="Times Roman" w:hAnsi="Times Roman"/>
          <w:b/>
          <w:szCs w:val="32"/>
        </w:rPr>
      </w:pPr>
    </w:p>
    <w:p>
      <w:pPr>
        <w:spacing w:line="590" w:lineRule="exact"/>
        <w:ind w:firstLine="643" w:firstLineChars="200"/>
        <w:jc w:val="center"/>
        <w:rPr>
          <w:rFonts w:ascii="Times Roman" w:hAnsi="Times Roman"/>
          <w:b/>
          <w:szCs w:val="32"/>
        </w:rPr>
      </w:pPr>
      <w:r>
        <w:rPr>
          <w:rFonts w:ascii="Times Roman" w:hAnsi="Times Roman"/>
          <w:b/>
          <w:szCs w:val="32"/>
        </w:rPr>
        <w:t>表6  水生态保护项目</w:t>
      </w:r>
    </w:p>
    <w:tbl>
      <w:tblPr>
        <w:tblStyle w:val="7"/>
        <w:tblW w:w="152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719"/>
        <w:gridCol w:w="900"/>
        <w:gridCol w:w="1409"/>
        <w:gridCol w:w="2551"/>
        <w:gridCol w:w="1073"/>
        <w:gridCol w:w="1134"/>
        <w:gridCol w:w="1318"/>
        <w:gridCol w:w="850"/>
        <w:gridCol w:w="1108"/>
        <w:gridCol w:w="708"/>
        <w:gridCol w:w="957"/>
        <w:gridCol w:w="851"/>
        <w:gridCol w:w="1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tblHeader/>
          <w:jc w:val="center"/>
        </w:trPr>
        <w:tc>
          <w:tcPr>
            <w:tcW w:w="568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序号</w:t>
            </w:r>
          </w:p>
        </w:tc>
        <w:tc>
          <w:tcPr>
            <w:tcW w:w="719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项目</w:t>
            </w:r>
          </w:p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类别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县（市、区）</w:t>
            </w:r>
          </w:p>
        </w:tc>
        <w:tc>
          <w:tcPr>
            <w:tcW w:w="1409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项目名称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建设内容、规模</w:t>
            </w:r>
          </w:p>
        </w:tc>
        <w:tc>
          <w:tcPr>
            <w:tcW w:w="1073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所属控制单元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目标水体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目标断面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计划总投资(万元）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项目进度（截至2017年12月底）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年度建设目标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建设</w:t>
            </w:r>
          </w:p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期限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责任</w:t>
            </w:r>
          </w:p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单位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项目</w:t>
            </w:r>
          </w:p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568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hint="eastAsia" w:ascii="Times Roman" w:hAnsi="Times Roman"/>
                <w:snapToGrid/>
                <w:sz w:val="21"/>
                <w:szCs w:val="21"/>
              </w:rPr>
              <w:t>1</w:t>
            </w:r>
          </w:p>
        </w:tc>
        <w:tc>
          <w:tcPr>
            <w:tcW w:w="719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城乡河道清淤疏浚项目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如皋市</w:t>
            </w:r>
          </w:p>
        </w:tc>
        <w:tc>
          <w:tcPr>
            <w:tcW w:w="1409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县乡河道生态清淤工程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对1条县级河道进行生态清淤，总长度2公里，疏浚土方2万方；对10条（段）乡级河道进行生态清淤，总长度31公里，疏浚土方30万方，更新改造建筑物50座(含拆坝建桥)</w:t>
            </w:r>
          </w:p>
        </w:tc>
        <w:tc>
          <w:tcPr>
            <w:tcW w:w="1073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24/C41、C42、15/C43、44/C53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如泰运河、通扬运河、焦港河、如海运河、长江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新省道334公路桥、曙光电灌站、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1500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未启动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完成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2018年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市水务局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如皋市十三五水环境保护规划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68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hint="eastAsia" w:ascii="Times Roman" w:hAnsi="Times Roman"/>
                <w:snapToGrid/>
                <w:sz w:val="21"/>
                <w:szCs w:val="21"/>
              </w:rPr>
              <w:t>2</w:t>
            </w:r>
          </w:p>
        </w:tc>
        <w:tc>
          <w:tcPr>
            <w:tcW w:w="719" w:type="dxa"/>
            <w:vMerge w:val="restart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水系连通和闸坝建设项目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如皋市</w:t>
            </w:r>
          </w:p>
        </w:tc>
        <w:tc>
          <w:tcPr>
            <w:tcW w:w="1409" w:type="dxa"/>
            <w:vMerge w:val="restart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水系畅通工程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龙游河二期建设工程</w:t>
            </w:r>
          </w:p>
        </w:tc>
        <w:tc>
          <w:tcPr>
            <w:tcW w:w="1073" w:type="dxa"/>
            <w:vMerge w:val="restart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24/C40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如泰运河</w:t>
            </w:r>
          </w:p>
        </w:tc>
        <w:tc>
          <w:tcPr>
            <w:tcW w:w="1318" w:type="dxa"/>
            <w:vMerge w:val="restart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新204公路桥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4000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在建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完成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2018年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市住建局</w:t>
            </w:r>
          </w:p>
        </w:tc>
        <w:tc>
          <w:tcPr>
            <w:tcW w:w="1081" w:type="dxa"/>
            <w:vMerge w:val="restart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如皋市十三五水环境保护规划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68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hint="eastAsia" w:ascii="Times Roman" w:hAnsi="Times Roman"/>
                <w:snapToGrid/>
                <w:sz w:val="21"/>
                <w:szCs w:val="21"/>
              </w:rPr>
              <w:t>3</w:t>
            </w:r>
          </w:p>
        </w:tc>
        <w:tc>
          <w:tcPr>
            <w:tcW w:w="719" w:type="dxa"/>
            <w:vMerge w:val="continue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ascii="Times Roman" w:hAnsi="Times Roman"/>
                <w:snapToGrid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如皋市</w:t>
            </w:r>
          </w:p>
        </w:tc>
        <w:tc>
          <w:tcPr>
            <w:tcW w:w="1409" w:type="dxa"/>
            <w:vMerge w:val="continue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ascii="Times Roman" w:hAnsi="Times Roman"/>
                <w:snapToGrid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宝塔河整治工程</w:t>
            </w:r>
          </w:p>
        </w:tc>
        <w:tc>
          <w:tcPr>
            <w:tcW w:w="1073" w:type="dxa"/>
            <w:vMerge w:val="continue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ascii="Times Roman" w:hAnsi="Times Roman"/>
                <w:snapToGrid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ascii="Times Roman" w:hAnsi="Times Roman"/>
                <w:snapToGrid/>
                <w:sz w:val="21"/>
                <w:szCs w:val="21"/>
              </w:rPr>
            </w:pPr>
          </w:p>
        </w:tc>
        <w:tc>
          <w:tcPr>
            <w:tcW w:w="1318" w:type="dxa"/>
            <w:vMerge w:val="continue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ascii="Times Roman" w:hAnsi="Times Roman"/>
                <w:snapToGrid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2000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在建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完成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2018年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ascii="Times Roman" w:hAnsi="Times Roman"/>
                <w:snapToGrid/>
                <w:sz w:val="21"/>
                <w:szCs w:val="21"/>
              </w:rPr>
            </w:pPr>
          </w:p>
        </w:tc>
        <w:tc>
          <w:tcPr>
            <w:tcW w:w="1081" w:type="dxa"/>
            <w:vMerge w:val="continue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ascii="Times Roman" w:hAnsi="Times Roman"/>
                <w:snapToGrid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68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hint="eastAsia" w:ascii="Times Roman" w:hAnsi="Times Roman"/>
                <w:snapToGrid/>
                <w:sz w:val="21"/>
                <w:szCs w:val="21"/>
              </w:rPr>
              <w:t>4</w:t>
            </w:r>
          </w:p>
        </w:tc>
        <w:tc>
          <w:tcPr>
            <w:tcW w:w="719" w:type="dxa"/>
            <w:vMerge w:val="continue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ascii="Times Roman" w:hAnsi="Times Roman"/>
                <w:snapToGrid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如皋市</w:t>
            </w:r>
          </w:p>
        </w:tc>
        <w:tc>
          <w:tcPr>
            <w:tcW w:w="1409" w:type="dxa"/>
            <w:vMerge w:val="continue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ascii="Times Roman" w:hAnsi="Times Roman"/>
                <w:snapToGrid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大司马河整治工程</w:t>
            </w:r>
          </w:p>
        </w:tc>
        <w:tc>
          <w:tcPr>
            <w:tcW w:w="1073" w:type="dxa"/>
            <w:vMerge w:val="continue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ascii="Times Roman" w:hAnsi="Times Roman"/>
                <w:snapToGrid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ascii="Times Roman" w:hAnsi="Times Roman"/>
                <w:snapToGrid/>
                <w:sz w:val="21"/>
                <w:szCs w:val="21"/>
              </w:rPr>
            </w:pPr>
          </w:p>
        </w:tc>
        <w:tc>
          <w:tcPr>
            <w:tcW w:w="1318" w:type="dxa"/>
            <w:vMerge w:val="continue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ascii="Times Roman" w:hAnsi="Times Roman"/>
                <w:snapToGrid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2000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在建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完成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2018年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ascii="Times Roman" w:hAnsi="Times Roman"/>
                <w:snapToGrid/>
                <w:sz w:val="21"/>
                <w:szCs w:val="21"/>
              </w:rPr>
            </w:pPr>
          </w:p>
        </w:tc>
        <w:tc>
          <w:tcPr>
            <w:tcW w:w="1081" w:type="dxa"/>
            <w:vMerge w:val="continue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ascii="Times Roman" w:hAnsi="Times Roman"/>
                <w:snapToGrid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90" w:hRule="atLeast"/>
          <w:jc w:val="center"/>
        </w:trPr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hint="eastAsia" w:ascii="Times Roman" w:hAnsi="Times Roman"/>
                <w:snapToGrid/>
                <w:sz w:val="21"/>
                <w:szCs w:val="21"/>
              </w:rPr>
              <w:t>5</w:t>
            </w:r>
          </w:p>
        </w:tc>
        <w:tc>
          <w:tcPr>
            <w:tcW w:w="719" w:type="dxa"/>
            <w:vMerge w:val="restart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黑臭水体整治项目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如皋市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城市黑臭水体整治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皋南河（宣化路-惠龙路）治理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24/C40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如泰运河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新204公路桥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500</w:t>
            </w:r>
          </w:p>
        </w:tc>
        <w:tc>
          <w:tcPr>
            <w:tcW w:w="1108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未启动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完成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2018年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市</w:t>
            </w:r>
            <w:r>
              <w:rPr>
                <w:rFonts w:hint="eastAsia" w:ascii="Times Roman" w:hAnsi="Times Roman"/>
                <w:snapToGrid/>
                <w:sz w:val="21"/>
                <w:szCs w:val="21"/>
              </w:rPr>
              <w:t>规划</w:t>
            </w:r>
            <w:r>
              <w:rPr>
                <w:rFonts w:ascii="Times Roman" w:hAnsi="Times Roman"/>
                <w:snapToGrid/>
                <w:sz w:val="21"/>
                <w:szCs w:val="21"/>
              </w:rPr>
              <w:t>局</w:t>
            </w:r>
          </w:p>
        </w:tc>
        <w:tc>
          <w:tcPr>
            <w:tcW w:w="108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如皋市“263”专项行动实施方案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hint="eastAsia" w:ascii="Times Roman" w:hAnsi="Times Roman"/>
                <w:snapToGrid/>
                <w:sz w:val="21"/>
                <w:szCs w:val="21"/>
              </w:rPr>
            </w:pPr>
            <w:r>
              <w:rPr>
                <w:rFonts w:hint="eastAsia" w:ascii="Times Roman" w:hAnsi="Times Roman"/>
                <w:snapToGrid/>
                <w:sz w:val="21"/>
                <w:szCs w:val="21"/>
              </w:rPr>
              <w:t>6</w:t>
            </w:r>
          </w:p>
        </w:tc>
        <w:tc>
          <w:tcPr>
            <w:tcW w:w="719" w:type="dxa"/>
            <w:vMerge w:val="continue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</w:p>
        </w:tc>
        <w:tc>
          <w:tcPr>
            <w:tcW w:w="1409" w:type="dxa"/>
            <w:vMerge w:val="continue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hint="eastAsia" w:ascii="Times Roman" w:hAnsi="Times Roman"/>
                <w:snapToGrid/>
                <w:sz w:val="21"/>
                <w:szCs w:val="21"/>
              </w:rPr>
              <w:t>幸福河（惠政小区）段、幸福河（益寿路至花市路）段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24/C40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如泰运河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新204公路桥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hint="eastAsia" w:ascii="Times Roman" w:hAnsi="Times Roman"/>
                <w:snapToGrid/>
                <w:sz w:val="21"/>
                <w:szCs w:val="21"/>
              </w:rPr>
              <w:t>8</w:t>
            </w:r>
            <w:r>
              <w:rPr>
                <w:rFonts w:ascii="Times Roman" w:hAnsi="Times Roman"/>
                <w:snapToGrid/>
                <w:sz w:val="21"/>
                <w:szCs w:val="21"/>
              </w:rPr>
              <w:t>00</w:t>
            </w:r>
          </w:p>
        </w:tc>
        <w:tc>
          <w:tcPr>
            <w:tcW w:w="1108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未启动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完成</w:t>
            </w:r>
          </w:p>
        </w:tc>
        <w:tc>
          <w:tcPr>
            <w:tcW w:w="957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2018年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市住建局</w:t>
            </w:r>
          </w:p>
        </w:tc>
        <w:tc>
          <w:tcPr>
            <w:tcW w:w="1081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hint="eastAsia" w:ascii="Times Roman" w:hAnsi="Times Roman"/>
                <w:snapToGrid/>
                <w:sz w:val="21"/>
                <w:szCs w:val="21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568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hint="eastAsia" w:ascii="Times Roman" w:hAnsi="Times Roman"/>
                <w:snapToGrid/>
                <w:sz w:val="21"/>
                <w:szCs w:val="21"/>
              </w:rPr>
              <w:t>7</w:t>
            </w:r>
          </w:p>
        </w:tc>
        <w:tc>
          <w:tcPr>
            <w:tcW w:w="719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ascii="Times Roman" w:hAnsi="Times Roman"/>
                <w:snapToGrid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如皋市</w:t>
            </w:r>
          </w:p>
        </w:tc>
        <w:tc>
          <w:tcPr>
            <w:tcW w:w="1409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农村黑臭河流整治工程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开展农村黑臭河流整治，2018年底前完成50条农村黑臭河道治理，总长度40公里。</w:t>
            </w:r>
          </w:p>
        </w:tc>
        <w:tc>
          <w:tcPr>
            <w:tcW w:w="1073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24/C41、24/C42、15/C43、44/C53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如泰运河、通扬运河、焦港河、如海运河、长江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新省道334公路桥、曙光电灌站、勇敢大桥、夏堡北大桥、焦港桥、碾砣港闸、姚港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600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未启动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完成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2018年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市水务局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如皋市十三五水环境保护规划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568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hint="eastAsia" w:ascii="Times Roman" w:hAnsi="Times Roman"/>
                <w:snapToGrid/>
                <w:sz w:val="21"/>
                <w:szCs w:val="21"/>
              </w:rPr>
              <w:t>8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left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加油站地下油罐更新改造项目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如皋市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加油站地下油罐改造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68家加油站250只加油罐改造</w:t>
            </w:r>
          </w:p>
        </w:tc>
        <w:tc>
          <w:tcPr>
            <w:tcW w:w="1073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24/C40、C41、C42、15/C43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如泰运河、通扬运河、焦港河、如海运河</w:t>
            </w:r>
          </w:p>
        </w:tc>
        <w:tc>
          <w:tcPr>
            <w:tcW w:w="131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新204公路桥、新省道334公路桥、曙光电灌站、勇敢大桥、夏堡北大桥、焦港桥、碾砣港闸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hint="eastAsia" w:ascii="Times Roman" w:hAnsi="Times Roman"/>
                <w:snapToGrid/>
                <w:sz w:val="21"/>
                <w:szCs w:val="21"/>
              </w:rPr>
              <w:t>1000</w:t>
            </w:r>
          </w:p>
        </w:tc>
        <w:tc>
          <w:tcPr>
            <w:tcW w:w="1108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在建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完成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2018年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市</w:t>
            </w:r>
            <w:r>
              <w:rPr>
                <w:rFonts w:hint="eastAsia" w:ascii="Times Roman" w:hAnsi="Times Roman"/>
                <w:snapToGrid/>
                <w:sz w:val="21"/>
                <w:szCs w:val="21"/>
              </w:rPr>
              <w:t>商务局、环保局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2017年水污染治工程结转</w:t>
            </w:r>
          </w:p>
        </w:tc>
      </w:tr>
    </w:tbl>
    <w:p>
      <w:pPr>
        <w:spacing w:line="590" w:lineRule="exact"/>
        <w:ind w:firstLine="0"/>
        <w:jc w:val="center"/>
        <w:rPr>
          <w:rFonts w:hint="eastAsia" w:ascii="Times Roman" w:hAnsi="Times Roman"/>
          <w:b/>
          <w:szCs w:val="32"/>
        </w:rPr>
      </w:pPr>
    </w:p>
    <w:p>
      <w:pPr>
        <w:spacing w:line="590" w:lineRule="exact"/>
        <w:ind w:firstLine="0"/>
        <w:jc w:val="center"/>
        <w:rPr>
          <w:rFonts w:hint="eastAsia" w:ascii="Times Roman" w:hAnsi="Times Roman"/>
          <w:b/>
          <w:szCs w:val="32"/>
        </w:rPr>
      </w:pPr>
    </w:p>
    <w:p>
      <w:pPr>
        <w:spacing w:line="590" w:lineRule="exact"/>
        <w:ind w:firstLine="0"/>
        <w:jc w:val="center"/>
        <w:rPr>
          <w:rFonts w:hint="eastAsia" w:ascii="Times Roman" w:hAnsi="Times Roman"/>
          <w:b/>
          <w:szCs w:val="32"/>
        </w:rPr>
      </w:pPr>
    </w:p>
    <w:p>
      <w:pPr>
        <w:spacing w:line="590" w:lineRule="exact"/>
        <w:ind w:firstLine="0"/>
        <w:jc w:val="center"/>
        <w:rPr>
          <w:rFonts w:hint="eastAsia" w:ascii="Times Roman" w:hAnsi="Times Roman"/>
          <w:b/>
          <w:szCs w:val="32"/>
        </w:rPr>
      </w:pPr>
    </w:p>
    <w:p>
      <w:pPr>
        <w:spacing w:line="590" w:lineRule="exact"/>
        <w:ind w:firstLine="0"/>
        <w:jc w:val="center"/>
        <w:rPr>
          <w:rFonts w:ascii="Times Roman" w:hAnsi="Times Roman"/>
          <w:b/>
          <w:szCs w:val="32"/>
        </w:rPr>
      </w:pPr>
      <w:r>
        <w:rPr>
          <w:rFonts w:ascii="Times Roman" w:hAnsi="Times Roman"/>
          <w:b/>
          <w:szCs w:val="32"/>
        </w:rPr>
        <w:t>表7  能力建设项目</w:t>
      </w:r>
    </w:p>
    <w:tbl>
      <w:tblPr>
        <w:tblStyle w:val="7"/>
        <w:tblW w:w="15194" w:type="dxa"/>
        <w:jc w:val="center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992"/>
        <w:gridCol w:w="850"/>
        <w:gridCol w:w="1062"/>
        <w:gridCol w:w="2564"/>
        <w:gridCol w:w="936"/>
        <w:gridCol w:w="895"/>
        <w:gridCol w:w="948"/>
        <w:gridCol w:w="850"/>
        <w:gridCol w:w="1276"/>
        <w:gridCol w:w="709"/>
        <w:gridCol w:w="968"/>
        <w:gridCol w:w="1252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tblHeader/>
          <w:jc w:val="center"/>
        </w:trPr>
        <w:tc>
          <w:tcPr>
            <w:tcW w:w="710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序号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项目</w:t>
            </w:r>
          </w:p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类别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县（市、区）</w:t>
            </w:r>
          </w:p>
        </w:tc>
        <w:tc>
          <w:tcPr>
            <w:tcW w:w="1062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项目名称</w:t>
            </w:r>
          </w:p>
        </w:tc>
        <w:tc>
          <w:tcPr>
            <w:tcW w:w="2564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建设内容、规模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所属控制单元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目标</w:t>
            </w:r>
          </w:p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水体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目标</w:t>
            </w:r>
          </w:p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断面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计划总投资(万元）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项目进度（截至2017年12月底）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年度建设目标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建设</w:t>
            </w:r>
          </w:p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期限</w:t>
            </w:r>
          </w:p>
        </w:tc>
        <w:tc>
          <w:tcPr>
            <w:tcW w:w="1252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责任</w:t>
            </w:r>
          </w:p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单位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项目</w:t>
            </w:r>
          </w:p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Roman" w:hAnsi="Times Roman" w:eastAsia="黑体"/>
                <w:snapToGrid/>
                <w:sz w:val="21"/>
                <w:szCs w:val="21"/>
              </w:rPr>
            </w:pPr>
            <w:r>
              <w:rPr>
                <w:rFonts w:ascii="Times Roman" w:hAnsi="Times Roman" w:eastAsia="黑体"/>
                <w:snapToGrid/>
                <w:sz w:val="21"/>
                <w:szCs w:val="21"/>
              </w:rPr>
              <w:t>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  <w:jc w:val="center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环境风险防控与应急系统建设项目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如皋市</w:t>
            </w: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如泰运河接通工程</w:t>
            </w:r>
          </w:p>
        </w:tc>
        <w:tc>
          <w:tcPr>
            <w:tcW w:w="2564" w:type="dxa"/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在泰兴、如皋两市边界连接段新建控制闸一座，设计流量110立方米/秒，同时开挖接通引河674米。</w:t>
            </w:r>
          </w:p>
        </w:tc>
        <w:tc>
          <w:tcPr>
            <w:tcW w:w="936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24/C40</w:t>
            </w:r>
          </w:p>
        </w:tc>
        <w:tc>
          <w:tcPr>
            <w:tcW w:w="895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如泰运河</w:t>
            </w:r>
          </w:p>
        </w:tc>
        <w:tc>
          <w:tcPr>
            <w:tcW w:w="948" w:type="dxa"/>
            <w:shd w:val="clear" w:color="000000" w:fill="FFFFFF"/>
            <w:vAlign w:val="center"/>
          </w:tcPr>
          <w:p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新204公路桥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8786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正在进行可研报批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在建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2019年</w:t>
            </w:r>
          </w:p>
        </w:tc>
        <w:tc>
          <w:tcPr>
            <w:tcW w:w="1252" w:type="dxa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市水务局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ascii="Times Roman" w:hAnsi="Times Roman"/>
                <w:snapToGrid/>
                <w:spacing w:val="-8"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pacing w:val="-8"/>
                <w:sz w:val="21"/>
                <w:szCs w:val="21"/>
              </w:rPr>
              <w:t>全国江河湖库水系综合整治实施方案</w:t>
            </w:r>
            <w:r>
              <w:rPr>
                <w:rFonts w:ascii="Times Roman" w:hAnsi="Times Roman"/>
                <w:snapToGrid/>
                <w:spacing w:val="-28"/>
                <w:sz w:val="21"/>
                <w:szCs w:val="21"/>
              </w:rPr>
              <w:t>（2016-2020）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710" w:type="dxa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hint="eastAsia" w:ascii="Times Roman" w:hAnsi="Times Roman"/>
                <w:snapToGrid/>
                <w:sz w:val="21"/>
                <w:szCs w:val="21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水生态环境监测站网建设项目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如皋市</w:t>
            </w:r>
          </w:p>
        </w:tc>
        <w:tc>
          <w:tcPr>
            <w:tcW w:w="1062" w:type="dxa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水质网格化智能监测系统</w:t>
            </w:r>
          </w:p>
        </w:tc>
        <w:tc>
          <w:tcPr>
            <w:tcW w:w="2564" w:type="dxa"/>
            <w:vAlign w:val="center"/>
          </w:tcPr>
          <w:p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2017年前在一级河道设置地表水智能监测系统，开展镇域间的生态补偿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如皋全市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如皋各主要河道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如皋各主要断面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3280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utoSpaceDE/>
              <w:autoSpaceDN/>
              <w:snapToGrid/>
              <w:spacing w:line="22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地表水智能监测系统正在点位论证；镇域间的生态补偿已开始监测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完成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2018年</w:t>
            </w:r>
          </w:p>
        </w:tc>
        <w:tc>
          <w:tcPr>
            <w:tcW w:w="1252" w:type="dxa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市环保局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2017年水污染治工程结转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710" w:type="dxa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hint="eastAsia" w:ascii="Times Roman" w:hAnsi="Times Roman"/>
                <w:snapToGrid/>
                <w:sz w:val="21"/>
                <w:szCs w:val="21"/>
              </w:rPr>
              <w:t>3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left"/>
              <w:rPr>
                <w:rFonts w:ascii="Times Roman" w:hAnsi="Times Roman"/>
                <w:snapToGrid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如皋市</w:t>
            </w:r>
          </w:p>
        </w:tc>
        <w:tc>
          <w:tcPr>
            <w:tcW w:w="1062" w:type="dxa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环境监测能力建设工程</w:t>
            </w:r>
          </w:p>
        </w:tc>
        <w:tc>
          <w:tcPr>
            <w:tcW w:w="2564" w:type="dxa"/>
            <w:vAlign w:val="center"/>
          </w:tcPr>
          <w:p>
            <w:pPr>
              <w:widowControl/>
              <w:autoSpaceDE/>
              <w:autoSpaceDN/>
              <w:snapToGrid/>
              <w:spacing w:line="22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建设水质检测中心二级化验室，增添监测仪器（水质自动监测站建设，重金属监测仪器等），配置水质在线监控设施。</w:t>
            </w:r>
          </w:p>
        </w:tc>
        <w:tc>
          <w:tcPr>
            <w:tcW w:w="936" w:type="dxa"/>
            <w:vAlign w:val="center"/>
          </w:tcPr>
          <w:p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如皋全市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如皋各主要河道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如皋各主要断面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1600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在建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完成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2018年</w:t>
            </w:r>
          </w:p>
        </w:tc>
        <w:tc>
          <w:tcPr>
            <w:tcW w:w="1252" w:type="dxa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hint="eastAsia" w:ascii="Times Roman" w:hAnsi="Times Roman"/>
                <w:snapToGrid/>
                <w:sz w:val="21"/>
                <w:szCs w:val="21"/>
              </w:rPr>
              <w:t>市住建局、如皋自来水厂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autoSpaceDE/>
              <w:autoSpaceDN/>
              <w:snapToGrid/>
              <w:spacing w:line="260" w:lineRule="exact"/>
              <w:ind w:firstLine="0"/>
              <w:jc w:val="center"/>
              <w:rPr>
                <w:rFonts w:ascii="Times Roman" w:hAnsi="Times Roman"/>
                <w:snapToGrid/>
                <w:sz w:val="21"/>
                <w:szCs w:val="21"/>
              </w:rPr>
            </w:pPr>
            <w:r>
              <w:rPr>
                <w:rFonts w:ascii="Times Roman" w:hAnsi="Times Roman"/>
                <w:snapToGrid/>
                <w:sz w:val="21"/>
                <w:szCs w:val="21"/>
              </w:rPr>
              <w:t>2017年水污染治工程结转</w:t>
            </w:r>
          </w:p>
        </w:tc>
      </w:tr>
    </w:tbl>
    <w:p>
      <w:pPr>
        <w:spacing w:line="590" w:lineRule="exact"/>
        <w:ind w:firstLine="0"/>
        <w:jc w:val="center"/>
        <w:rPr>
          <w:rFonts w:ascii="Times Roman" w:hAnsi="Times Roman"/>
          <w:b/>
          <w:szCs w:val="32"/>
        </w:rPr>
      </w:pPr>
    </w:p>
    <w:p>
      <w:pPr>
        <w:spacing w:line="590" w:lineRule="exact"/>
        <w:ind w:firstLine="0"/>
        <w:jc w:val="center"/>
        <w:rPr>
          <w:rFonts w:ascii="Times Roman" w:hAnsi="Times Roman"/>
          <w:b/>
          <w:szCs w:val="32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sectPr>
      <w:footerReference r:id="rId6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方正黑体_GBK">
    <w:altName w:val="宋体-方正超大字符集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鼎简黑体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汉鼎简大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Times 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center"/>
      <w:rPr>
        <w:rFonts w:ascii="Times Roman" w:hAnsi="Times Roman"/>
        <w:sz w:val="28"/>
        <w:szCs w:val="28"/>
        <w:lang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 w:val="0"/>
                            <w:autoSpaceDN w:val="0"/>
                            <w:bidi w:val="0"/>
                            <w:adjustRightInd/>
                            <w:snapToGrid w:val="0"/>
                            <w:ind w:left="283" w:right="283" w:firstLine="0"/>
                            <w:textAlignment w:val="auto"/>
                            <w:outlineLvl w:val="9"/>
                            <w:rPr>
                              <w:rStyle w:val="6"/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zql5&#10;uc8AAAAFAQAADwAAAAAAAAABACAAAAAiAAAAZHJzL2Rvd25yZXYueG1sUEsBAhQAFAAAAAgAh07i&#10;QED5jvy5AQAAVwMAAA4AAAAAAAAAAQAgAAAAHgEAAGRycy9lMm9Eb2MueG1sUEsFBgAAAAAGAAYA&#10;WQEAAEk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 w:val="0"/>
                      <w:autoSpaceDN w:val="0"/>
                      <w:bidi w:val="0"/>
                      <w:adjustRightInd/>
                      <w:snapToGrid w:val="0"/>
                      <w:ind w:left="283" w:right="283" w:firstLine="0"/>
                      <w:textAlignment w:val="auto"/>
                      <w:outlineLvl w:val="9"/>
                      <w:rPr>
                        <w:rStyle w:val="6"/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eepNext w:val="0"/>
      <w:keepLines w:val="0"/>
      <w:pageBreakBefore w:val="0"/>
      <w:framePr w:wrap="around" w:vAnchor="text" w:hAnchor="margin" w:xAlign="outside" w:y="1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283" w:right="283"/>
      <w:textAlignment w:val="auto"/>
      <w:outlineLvl w:val="9"/>
      <w:rPr>
        <w:rStyle w:val="6"/>
        <w:rFonts w:ascii="宋体" w:hAnsi="宋体" w:eastAsia="宋体" w:cs="宋体"/>
        <w:sz w:val="28"/>
        <w:szCs w:val="28"/>
      </w:rPr>
    </w:pPr>
    <w:r>
      <w:rPr>
        <w:rStyle w:val="6"/>
        <w:rFonts w:ascii="宋体" w:hAnsi="宋体" w:eastAsia="宋体" w:cs="宋体"/>
        <w:sz w:val="28"/>
        <w:szCs w:val="28"/>
      </w:rPr>
      <w:t xml:space="preserve">— </w:t>
    </w:r>
    <w:r>
      <w:rPr>
        <w:rFonts w:ascii="宋体" w:hAnsi="宋体" w:eastAsia="宋体" w:cs="宋体"/>
        <w:sz w:val="28"/>
        <w:szCs w:val="28"/>
      </w:rPr>
      <w:fldChar w:fldCharType="begin"/>
    </w:r>
    <w:r>
      <w:rPr>
        <w:rStyle w:val="6"/>
        <w:rFonts w:ascii="宋体" w:hAnsi="宋体" w:eastAsia="宋体" w:cs="宋体"/>
        <w:sz w:val="28"/>
        <w:szCs w:val="28"/>
      </w:rPr>
      <w:instrText xml:space="preserve">PAGE  </w:instrText>
    </w:r>
    <w:r>
      <w:rPr>
        <w:rFonts w:ascii="宋体" w:hAnsi="宋体" w:eastAsia="宋体" w:cs="宋体"/>
        <w:sz w:val="28"/>
        <w:szCs w:val="28"/>
      </w:rPr>
      <w:fldChar w:fldCharType="separate"/>
    </w:r>
    <w:r>
      <w:rPr>
        <w:rStyle w:val="6"/>
        <w:rFonts w:ascii="宋体" w:hAnsi="宋体" w:eastAsia="宋体" w:cs="宋体"/>
        <w:sz w:val="28"/>
        <w:szCs w:val="28"/>
      </w:rPr>
      <w:t>1</w:t>
    </w:r>
    <w:r>
      <w:rPr>
        <w:rFonts w:ascii="宋体" w:hAnsi="宋体" w:eastAsia="宋体" w:cs="宋体"/>
        <w:sz w:val="28"/>
        <w:szCs w:val="28"/>
      </w:rPr>
      <w:fldChar w:fldCharType="end"/>
    </w:r>
    <w:r>
      <w:rPr>
        <w:rStyle w:val="6"/>
        <w:rFonts w:ascii="宋体" w:hAnsi="宋体" w:eastAsia="宋体" w:cs="宋体"/>
        <w:sz w:val="28"/>
        <w:szCs w:val="28"/>
      </w:rPr>
      <w:t xml:space="preserve"> —</w:t>
    </w:r>
  </w:p>
  <w:p>
    <w:pPr>
      <w:pStyle w:val="2"/>
      <w:ind w:right="360" w:firstLine="360"/>
      <w:jc w:val="center"/>
      <w:rPr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F2696"/>
    <w:rsid w:val="0BE3642A"/>
    <w:rsid w:val="11F170FE"/>
    <w:rsid w:val="4DC115E9"/>
    <w:rsid w:val="4DE77F70"/>
    <w:rsid w:val="69AD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</w:rPr>
  </w:style>
  <w:style w:type="character" w:styleId="6">
    <w:name w:val="page number"/>
    <w:basedOn w:val="5"/>
    <w:qFormat/>
    <w:uiPriority w:val="0"/>
    <w:rPr>
      <w:rFonts w:cs="Times New Roman"/>
    </w:rPr>
  </w:style>
  <w:style w:type="paragraph" w:customStyle="1" w:styleId="8">
    <w:name w:val="Body text|2"/>
    <w:basedOn w:val="1"/>
    <w:link w:val="10"/>
    <w:qFormat/>
    <w:uiPriority w:val="99"/>
    <w:pPr>
      <w:shd w:val="clear" w:color="auto" w:fill="FFFFFF"/>
      <w:spacing w:after="1400" w:line="280" w:lineRule="exact"/>
      <w:jc w:val="center"/>
    </w:pPr>
    <w:rPr>
      <w:rFonts w:ascii="PMingLiU" w:hAnsi="PMingLiU" w:eastAsia="PMingLiU" w:cs="PMingLiU"/>
      <w:spacing w:val="20"/>
      <w:kern w:val="0"/>
      <w:sz w:val="28"/>
      <w:szCs w:val="28"/>
    </w:rPr>
  </w:style>
  <w:style w:type="character" w:customStyle="1" w:styleId="9">
    <w:name w:val="Body text|2 + 11 pt"/>
    <w:basedOn w:val="10"/>
    <w:semiHidden/>
    <w:qFormat/>
    <w:uiPriority w:val="99"/>
    <w:rPr>
      <w:rFonts w:ascii="PMingLiU" w:hAnsi="PMingLiU" w:eastAsia="PMingLiU" w:cs="PMingLiU"/>
      <w:color w:val="000000"/>
      <w:spacing w:val="0"/>
      <w:w w:val="100"/>
      <w:position w:val="0"/>
      <w:sz w:val="22"/>
      <w:szCs w:val="22"/>
      <w:u w:val="none"/>
      <w:shd w:val="clear" w:color="auto" w:fill="FFFFFF"/>
      <w:lang w:val="zh-CN" w:eastAsia="zh-CN"/>
    </w:rPr>
  </w:style>
  <w:style w:type="character" w:customStyle="1" w:styleId="10">
    <w:name w:val="Body text|2_"/>
    <w:basedOn w:val="5"/>
    <w:link w:val="8"/>
    <w:qFormat/>
    <w:locked/>
    <w:uiPriority w:val="99"/>
    <w:rPr>
      <w:rFonts w:ascii="PMingLiU" w:hAnsi="PMingLiU" w:eastAsia="PMingLiU" w:cs="PMingLiU"/>
      <w:spacing w:val="20"/>
      <w:kern w:val="0"/>
      <w:sz w:val="28"/>
      <w:szCs w:val="28"/>
    </w:rPr>
  </w:style>
  <w:style w:type="paragraph" w:customStyle="1" w:styleId="11">
    <w:name w:val="Body text|3"/>
    <w:basedOn w:val="1"/>
    <w:qFormat/>
    <w:uiPriority w:val="99"/>
    <w:pPr>
      <w:shd w:val="clear" w:color="auto" w:fill="FFFFFF"/>
      <w:spacing w:before="1400" w:after="520" w:line="557" w:lineRule="exact"/>
      <w:jc w:val="left"/>
    </w:pPr>
    <w:rPr>
      <w:rFonts w:ascii="PMingLiU" w:hAnsi="PMingLiU" w:eastAsia="PMingLiU" w:cs="PMingLiU"/>
      <w:kern w:val="0"/>
      <w:sz w:val="46"/>
      <w:szCs w:val="46"/>
    </w:rPr>
  </w:style>
  <w:style w:type="paragraph" w:customStyle="1" w:styleId="12">
    <w:name w:val="MSG_EN_FONT_STYLE_NAME_TEMPLATE_ROLE_NUMBER MSG_EN_FONT_STYLE_NAME_BY_ROLE_TEXT 2"/>
    <w:basedOn w:val="1"/>
    <w:link w:val="14"/>
    <w:qFormat/>
    <w:uiPriority w:val="0"/>
    <w:pPr>
      <w:shd w:val="clear" w:color="auto" w:fill="FFFFFF"/>
      <w:spacing w:after="2260" w:afterLines="0" w:line="300" w:lineRule="exact"/>
      <w:ind w:hanging="960"/>
      <w:jc w:val="distribute"/>
    </w:pPr>
    <w:rPr>
      <w:rFonts w:ascii="宋体" w:hAnsi="宋体" w:eastAsia="Times New Roman"/>
      <w:spacing w:val="20"/>
      <w:kern w:val="0"/>
      <w:sz w:val="30"/>
      <w:szCs w:val="30"/>
    </w:rPr>
  </w:style>
  <w:style w:type="character" w:customStyle="1" w:styleId="13">
    <w:name w:val="MSG_EN_FONT_STYLE_NAME_TEMPLATE_ROLE_NUMBER MSG_EN_FONT_STYLE_NAME_BY_ROLE_TEXT 2 + MSG_EN_FONT_STYLE_MODIFER_SPACING 1"/>
    <w:basedOn w:val="14"/>
    <w:qFormat/>
    <w:uiPriority w:val="0"/>
    <w:rPr>
      <w:spacing w:val="30"/>
    </w:rPr>
  </w:style>
  <w:style w:type="character" w:customStyle="1" w:styleId="14">
    <w:name w:val="MSG_EN_FONT_STYLE_NAME_TEMPLATE_ROLE_NUMBER MSG_EN_FONT_STYLE_NAME_BY_ROLE_TEXT 2_"/>
    <w:basedOn w:val="5"/>
    <w:link w:val="12"/>
    <w:qFormat/>
    <w:uiPriority w:val="0"/>
    <w:rPr>
      <w:rFonts w:ascii="宋体" w:hAnsi="宋体" w:eastAsia="Times New Roman"/>
      <w:spacing w:val="20"/>
      <w:kern w:val="0"/>
      <w:sz w:val="30"/>
      <w:szCs w:val="30"/>
    </w:rPr>
  </w:style>
  <w:style w:type="paragraph" w:customStyle="1" w:styleId="15">
    <w:name w:val="表X样式"/>
    <w:basedOn w:val="1"/>
    <w:qFormat/>
    <w:uiPriority w:val="0"/>
    <w:pPr>
      <w:keepNext/>
      <w:keepLines/>
      <w:autoSpaceDE/>
      <w:autoSpaceDN/>
      <w:snapToGrid/>
      <w:spacing w:before="260" w:after="260" w:line="415" w:lineRule="auto"/>
      <w:ind w:firstLine="0"/>
      <w:jc w:val="center"/>
      <w:outlineLvl w:val="2"/>
    </w:pPr>
    <w:rPr>
      <w:rFonts w:eastAsia="方正楷体_GBK"/>
      <w:b/>
      <w:bCs/>
      <w:snapToGrid/>
      <w:kern w:val="2"/>
      <w:szCs w:val="32"/>
    </w:rPr>
  </w:style>
  <w:style w:type="paragraph" w:customStyle="1" w:styleId="16">
    <w:name w:val="标题1"/>
    <w:basedOn w:val="1"/>
    <w:next w:val="1"/>
    <w:uiPriority w:val="99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2018-07-25T01:31:41Z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