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44"/>
          <w:szCs w:val="44"/>
          <w:lang w:val="en-US" w:eastAsia="zh-CN"/>
        </w:rPr>
        <w:t>2025年如皋学前委培毕业生岗位表</w:t>
      </w:r>
    </w:p>
    <w:bookmarkEnd w:id="0"/>
    <w:p>
      <w:pPr>
        <w:pStyle w:val="2"/>
        <w:rPr>
          <w:rFonts w:hint="eastAsia" w:ascii="Times New Roman" w:hAnsi="Times New Roman" w:eastAsia="仿宋_GB2312" w:cs="Times New Roman"/>
          <w:b/>
          <w:snapToGrid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8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275"/>
        <w:gridCol w:w="22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eastAsia" w:ascii="宋体" w:hAnsi="宋体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市直园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非编保育员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eastAsia" w:ascii="宋体" w:hAnsi="宋体" w:eastAsiaTheme="min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岗位数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eastAsia" w:ascii="宋体" w:hAnsi="宋体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镇（区、街道）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非编教师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2"/>
              <w:rPr>
                <w:rFonts w:hint="eastAsia" w:ascii="宋体" w:hAnsi="宋体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附小园</w:t>
            </w: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2275" w:type="dxa"/>
            <w:vAlign w:val="top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东皋园</w:t>
            </w: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 xml:space="preserve"> 3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新城园</w:t>
            </w: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长江镇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东陈镇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丁堰镇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白蒲镇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下原镇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吴窑镇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磨头镇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九华镇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石庄镇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江安镇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搬经镇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75" w:type="dxa"/>
          </w:tcPr>
          <w:p>
            <w:pPr>
              <w:widowControl/>
              <w:spacing w:line="340" w:lineRule="atLeast"/>
              <w:jc w:val="center"/>
              <w:outlineLvl w:val="2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</w:tr>
    </w:tbl>
    <w:p>
      <w:pPr>
        <w:widowControl/>
        <w:spacing w:line="340" w:lineRule="atLeast"/>
        <w:jc w:val="both"/>
        <w:outlineLvl w:val="2"/>
        <w:rPr>
          <w:rFonts w:hint="eastAsia" w:ascii="宋体" w:hAnsi="宋体"/>
          <w:b/>
          <w:bCs/>
          <w:sz w:val="44"/>
          <w:szCs w:val="44"/>
        </w:rPr>
      </w:pPr>
    </w:p>
    <w:p>
      <w:pPr>
        <w:pStyle w:val="2"/>
        <w:rPr>
          <w:rFonts w:hint="eastAsia" w:ascii="宋体" w:hAnsi="宋体"/>
          <w:b/>
          <w:bCs/>
          <w:sz w:val="44"/>
          <w:szCs w:val="44"/>
        </w:rPr>
      </w:pPr>
    </w:p>
    <w:p>
      <w:pPr>
        <w:pStyle w:val="2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560"/>
        <w:tab w:val="clear" w:pos="4153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Y5YzMxNDhmNjYwODhmMDRmMGQwNDQyMzcyN2I5NjQifQ=="/>
  </w:docVars>
  <w:rsids>
    <w:rsidRoot w:val="00172A27"/>
    <w:rsid w:val="000705A2"/>
    <w:rsid w:val="00073147"/>
    <w:rsid w:val="000A2B74"/>
    <w:rsid w:val="000A3124"/>
    <w:rsid w:val="000D1DB4"/>
    <w:rsid w:val="001163FD"/>
    <w:rsid w:val="00172A27"/>
    <w:rsid w:val="001F35B1"/>
    <w:rsid w:val="00263485"/>
    <w:rsid w:val="002B4F93"/>
    <w:rsid w:val="002E4F86"/>
    <w:rsid w:val="00301A1C"/>
    <w:rsid w:val="00315CDD"/>
    <w:rsid w:val="00325B30"/>
    <w:rsid w:val="00336F04"/>
    <w:rsid w:val="00352741"/>
    <w:rsid w:val="00417E6B"/>
    <w:rsid w:val="00423FF2"/>
    <w:rsid w:val="0045427C"/>
    <w:rsid w:val="004D1D80"/>
    <w:rsid w:val="00515F70"/>
    <w:rsid w:val="00522BEC"/>
    <w:rsid w:val="00567B8A"/>
    <w:rsid w:val="005973F3"/>
    <w:rsid w:val="005B305D"/>
    <w:rsid w:val="005D44AE"/>
    <w:rsid w:val="005F5FA4"/>
    <w:rsid w:val="0064223D"/>
    <w:rsid w:val="00663DA1"/>
    <w:rsid w:val="006B288D"/>
    <w:rsid w:val="0071256C"/>
    <w:rsid w:val="0071334B"/>
    <w:rsid w:val="00721EA5"/>
    <w:rsid w:val="0079146A"/>
    <w:rsid w:val="007D3EE2"/>
    <w:rsid w:val="007F647E"/>
    <w:rsid w:val="00822585"/>
    <w:rsid w:val="008225A1"/>
    <w:rsid w:val="008546F7"/>
    <w:rsid w:val="008C6B2A"/>
    <w:rsid w:val="009133ED"/>
    <w:rsid w:val="0093240F"/>
    <w:rsid w:val="00947E4D"/>
    <w:rsid w:val="00982754"/>
    <w:rsid w:val="00996378"/>
    <w:rsid w:val="009F08D6"/>
    <w:rsid w:val="00A83836"/>
    <w:rsid w:val="00AB52A0"/>
    <w:rsid w:val="00BC0526"/>
    <w:rsid w:val="00C622DB"/>
    <w:rsid w:val="00CA2302"/>
    <w:rsid w:val="00CB6C0E"/>
    <w:rsid w:val="00D77E91"/>
    <w:rsid w:val="00D83BCC"/>
    <w:rsid w:val="00D90578"/>
    <w:rsid w:val="00E04D47"/>
    <w:rsid w:val="00EB092D"/>
    <w:rsid w:val="00EC5A1A"/>
    <w:rsid w:val="00F7307E"/>
    <w:rsid w:val="0354712C"/>
    <w:rsid w:val="057E50B4"/>
    <w:rsid w:val="05C50166"/>
    <w:rsid w:val="08A408A7"/>
    <w:rsid w:val="0BA640D3"/>
    <w:rsid w:val="12553182"/>
    <w:rsid w:val="13FA51A5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2B9A6D6A"/>
    <w:rsid w:val="2E346E90"/>
    <w:rsid w:val="303C26A0"/>
    <w:rsid w:val="30930221"/>
    <w:rsid w:val="32EF201B"/>
    <w:rsid w:val="345B5CDA"/>
    <w:rsid w:val="363A6546"/>
    <w:rsid w:val="363D6BB1"/>
    <w:rsid w:val="36D141CE"/>
    <w:rsid w:val="379922BD"/>
    <w:rsid w:val="391B51E6"/>
    <w:rsid w:val="3E05463D"/>
    <w:rsid w:val="3F051FCD"/>
    <w:rsid w:val="41626845"/>
    <w:rsid w:val="431D5BD9"/>
    <w:rsid w:val="43B84929"/>
    <w:rsid w:val="43BE34D8"/>
    <w:rsid w:val="44984A1B"/>
    <w:rsid w:val="477C13BA"/>
    <w:rsid w:val="50CD6340"/>
    <w:rsid w:val="50F72464"/>
    <w:rsid w:val="51966876"/>
    <w:rsid w:val="51EA60CA"/>
    <w:rsid w:val="59B25D95"/>
    <w:rsid w:val="5CF36C87"/>
    <w:rsid w:val="5F1E0F66"/>
    <w:rsid w:val="5FCC4885"/>
    <w:rsid w:val="62E11242"/>
    <w:rsid w:val="688C2A96"/>
    <w:rsid w:val="68D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纯文本 Char"/>
    <w:basedOn w:val="9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0">
    <w:name w:val="日期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9070F-DB64-44A5-95C5-449F95878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811</Words>
  <Characters>846</Characters>
  <Lines>33</Lines>
  <Paragraphs>9</Paragraphs>
  <TotalTime>0</TotalTime>
  <ScaleCrop>false</ScaleCrop>
  <LinksUpToDate>false</LinksUpToDate>
  <CharactersWithSpaces>1246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Administrator</cp:lastModifiedBy>
  <cp:lastPrinted>2025-08-14T09:25:00Z</cp:lastPrinted>
  <dcterms:modified xsi:type="dcterms:W3CDTF">2025-08-14T11:01:14Z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3B20033247C043A2B9B76F4FABB345C6_12</vt:lpwstr>
  </property>
</Properties>
</file>