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snapToGrid w:val="0"/>
        <w:spacing w:before="0" w:beforeAutospacing="0" w:after="0" w:afterAutospacing="0"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pStyle w:val="3"/>
        <w:autoSpaceDE w:val="0"/>
        <w:snapToGrid w:val="0"/>
        <w:spacing w:before="0" w:beforeAutospacing="0" w:after="0" w:afterAutospacing="0" w:line="520" w:lineRule="exact"/>
        <w:jc w:val="center"/>
        <w:rPr>
          <w:rFonts w:hint="eastAsia" w:ascii="方正小标宋简体" w:hAnsi="宋体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36"/>
          <w:szCs w:val="36"/>
          <w:lang w:val="en-US" w:eastAsia="zh-CN" w:bidi="ar-SA"/>
        </w:rPr>
        <w:t>如皋市2025年度公办幼儿园年检结果一览表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427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所属镇区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幼儿园名称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市直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如皋师范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学校附属小学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如皋市东皋幼儿园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如皋师范学校附属小学新城幼儿园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开发区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（城北街道）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如皋经济技术开发区实验幼儿园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如皋经济技术开发区第二实验幼儿园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如皋经济技术开发区第三实验幼儿园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如皋经济技术开发区何庄幼儿园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如皋经济技术开发区黄蒲幼儿园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如皋师范学校附属开发区幼儿园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长江镇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（如皋港区）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如皋市港城实验幼儿园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如皋市长江镇永平幼儿园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如皋市长江镇郭园幼儿园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如皋市长江镇车马湖幼儿园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如皋市长江镇新港幼儿园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如皋市港城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高新区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（如城街道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城南街道）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如皋市如城安定幼儿园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如皋市如城实验幼儿园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如皋市如城健康幼儿园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如皋市外国语学校附属幼儿园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如皋市皋南幼儿园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br w:type="page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如皋市如城大明幼儿园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如皋市如城光华幼儿园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如皋市西城幼儿园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如皋市城东实验幼儿园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皋高新区实验幼儿园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皋高新区桃园幼儿园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新区新华幼儿园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东陈镇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如皋市东陈镇东陈幼儿园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如皋市东陈镇丁北幼儿园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如皋市东陈镇雪岸幼儿园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如皋市东陈镇南凌幼儿园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丁堰镇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如皋市丁堰镇丁堰幼儿园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如皋市丁堰镇刘海幼儿园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白蒲镇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如皋市白蒲镇白蒲幼儿园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下原镇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如皋市下原镇下原幼儿园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如皋市下原镇花园幼儿园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吴窑镇</w:t>
            </w: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如皋市吴窑镇吴窑幼儿园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如皋市吴窑镇长庄幼儿园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磨头镇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如皋市磨头镇磨头幼儿园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如皋市磨头镇场南幼儿园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如皋市磨头镇场北幼儿园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九华镇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如皋市九华镇九华幼儿园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如皋市九华镇郑甸幼儿园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如皋市九华镇营防幼儿园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石庄镇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如皋市石庄镇石庄幼儿园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如皋市石庄镇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张黄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如皋市石庄镇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石北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江安镇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如皋市江安镇江安幼儿园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如皋市江安镇葛市幼儿园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如皋市江安镇东燕幼儿园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如皋市江安镇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搬经镇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如皋市搬经镇搬经幼儿园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如皋市搬经镇常青幼儿园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如皋市搬经镇夏堡幼儿园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如皋市搬经镇高明幼儿园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814" w:right="1531" w:bottom="1984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7DCE"/>
    <w:rsid w:val="73E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 w:line="420" w:lineRule="atLeas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2025-12-29T03:09:18Z</dcterms:created>
  <dc:creator>Administrator</dc:creator>
  <cp:lastModifiedBy>NTKO</cp:lastModifiedBy>
  <dcterms:modified xsi:type="dcterms:W3CDTF">2025-12-29T03:10:16Z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6DF2165D84984127B7E6FA5DD4CCB65E</vt:lpwstr>
  </property>
</Properties>
</file>