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sz w:val="44"/>
          <w:szCs w:val="44"/>
          <w:shd w:val="clear" w:color="auto" w:fill="FFFFFF"/>
        </w:rPr>
      </w:pPr>
      <w:bookmarkStart w:id="0" w:name="_GoBack"/>
      <w:bookmarkEnd w:id="0"/>
      <w:r>
        <w:rPr>
          <w:rFonts w:hint="eastAsia" w:ascii="方正小标宋简体" w:hAnsi="微软雅黑" w:eastAsia="方正小标宋简体"/>
          <w:sz w:val="44"/>
          <w:szCs w:val="44"/>
          <w:shd w:val="clear" w:color="auto" w:fill="FFFFFF"/>
        </w:rPr>
        <w:t>如皋市永久性绿地保护管理办法</w:t>
      </w:r>
    </w:p>
    <w:p>
      <w:pPr>
        <w:jc w:val="center"/>
        <w:rPr>
          <w:rFonts w:ascii="方正小标宋简体" w:hAnsi="微软雅黑" w:eastAsia="方正小标宋简体"/>
          <w:sz w:val="44"/>
          <w:szCs w:val="44"/>
          <w:shd w:val="clear" w:color="auto" w:fill="FFFFFF"/>
        </w:rPr>
      </w:pPr>
    </w:p>
    <w:p>
      <w:pPr>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第一条 </w:t>
      </w:r>
      <w:r>
        <w:rPr>
          <w:rFonts w:ascii="仿宋_GB2312" w:hAnsi="微软雅黑" w:eastAsia="仿宋_GB2312"/>
          <w:sz w:val="32"/>
          <w:szCs w:val="32"/>
          <w:shd w:val="clear" w:color="auto" w:fill="FFFFFF"/>
        </w:rPr>
        <w:t>为了加强永久性绿地的管理，发挥永久性绿地的生态、景观和社会效益，</w:t>
      </w:r>
      <w:r>
        <w:rPr>
          <w:rFonts w:hint="eastAsia" w:ascii="仿宋_GB2312" w:hAnsi="微软雅黑" w:eastAsia="仿宋_GB2312"/>
          <w:sz w:val="32"/>
          <w:szCs w:val="32"/>
          <w:shd w:val="clear" w:color="auto" w:fill="FFFFFF"/>
        </w:rPr>
        <w:t>根据《城市绿化条例》《江苏省城市绿化管理条例》《南通市城市绿化管理条例》等法规规章，结合本市实际，制定本办法。</w:t>
      </w:r>
    </w:p>
    <w:p>
      <w:pPr>
        <w:ind w:firstLine="640" w:firstLineChars="200"/>
        <w:jc w:val="left"/>
        <w:rPr>
          <w:rFonts w:ascii="仿宋_GB2312" w:hAnsi="微软雅黑" w:eastAsia="仿宋_GB2312"/>
          <w:sz w:val="32"/>
          <w:szCs w:val="32"/>
          <w:shd w:val="clear" w:color="auto" w:fill="FFFFFF"/>
        </w:rPr>
      </w:pPr>
      <w:r>
        <w:rPr>
          <w:rFonts w:hint="eastAsia" w:ascii="黑体" w:hAnsi="黑体" w:eastAsia="黑体"/>
          <w:sz w:val="32"/>
          <w:szCs w:val="32"/>
          <w:shd w:val="clear" w:color="auto" w:fill="FFFFFF"/>
        </w:rPr>
        <w:t xml:space="preserve">第二条 </w:t>
      </w:r>
      <w:r>
        <w:rPr>
          <w:rFonts w:ascii="仿宋_GB2312" w:hAnsi="微软雅黑" w:eastAsia="仿宋_GB2312"/>
          <w:sz w:val="32"/>
          <w:szCs w:val="32"/>
          <w:shd w:val="clear" w:color="auto" w:fill="FFFFFF"/>
        </w:rPr>
        <w:t>本市城市规划区</w:t>
      </w:r>
      <w:r>
        <w:rPr>
          <w:rFonts w:hint="eastAsia" w:ascii="仿宋_GB2312" w:hAnsi="微软雅黑" w:eastAsia="仿宋_GB2312"/>
          <w:sz w:val="32"/>
          <w:szCs w:val="32"/>
          <w:shd w:val="clear" w:color="auto" w:fill="FFFFFF"/>
        </w:rPr>
        <w:t>内</w:t>
      </w:r>
      <w:r>
        <w:rPr>
          <w:rFonts w:ascii="仿宋_GB2312" w:hAnsi="微软雅黑" w:eastAsia="仿宋_GB2312"/>
          <w:sz w:val="32"/>
          <w:szCs w:val="32"/>
          <w:shd w:val="clear" w:color="auto" w:fill="FFFFFF"/>
        </w:rPr>
        <w:t>的永久性绿地保护管理，适用本办法。</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本办法所称</w:t>
      </w:r>
      <w:r>
        <w:rPr>
          <w:rFonts w:hint="eastAsia" w:ascii="仿宋_GB2312" w:hAnsi="微软雅黑" w:eastAsia="仿宋_GB2312"/>
          <w:sz w:val="32"/>
          <w:szCs w:val="32"/>
          <w:shd w:val="clear" w:color="auto" w:fill="FFFFFF"/>
        </w:rPr>
        <w:t>的</w:t>
      </w:r>
      <w:r>
        <w:rPr>
          <w:rFonts w:ascii="仿宋_GB2312" w:hAnsi="微软雅黑" w:eastAsia="仿宋_GB2312"/>
          <w:sz w:val="32"/>
          <w:szCs w:val="32"/>
          <w:shd w:val="clear" w:color="auto" w:fill="FFFFFF"/>
        </w:rPr>
        <w:t>永久性绿地，是指符合城乡规划，以自然植被和人工植被为主要存在形态，具有长期保护价值、需要长期保留的城市绿地。</w:t>
      </w:r>
    </w:p>
    <w:p>
      <w:pPr>
        <w:ind w:firstLine="640" w:firstLineChars="200"/>
        <w:jc w:val="left"/>
        <w:rPr>
          <w:rFonts w:ascii="仿宋_GB2312" w:hAnsi="微软雅黑" w:eastAsia="仿宋_GB2312"/>
          <w:sz w:val="32"/>
          <w:szCs w:val="32"/>
          <w:shd w:val="clear" w:color="auto" w:fill="FFFFFF"/>
        </w:rPr>
      </w:pPr>
      <w:r>
        <w:rPr>
          <w:rFonts w:hint="eastAsia" w:ascii="黑体" w:hAnsi="黑体" w:eastAsia="黑体"/>
          <w:sz w:val="32"/>
          <w:szCs w:val="32"/>
          <w:shd w:val="clear" w:color="auto" w:fill="FFFFFF"/>
        </w:rPr>
        <w:t xml:space="preserve">第三条 </w:t>
      </w:r>
      <w:r>
        <w:rPr>
          <w:rFonts w:hint="eastAsia" w:ascii="仿宋_GB2312" w:hAnsi="微软雅黑" w:eastAsia="仿宋_GB2312"/>
          <w:sz w:val="32"/>
          <w:szCs w:val="32"/>
          <w:shd w:val="clear" w:color="auto" w:fill="FFFFFF"/>
        </w:rPr>
        <w:t>市住房和城乡建设局（以下简称市住建局）负责全市永久性绿地保护管理工作。</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市自然资源和规划、行政审批、城管、水务、农业、交通、生态环境等部门，根据各自职责，共同做好永久性绿地保护管理相关工作。在开展永久性绿地的划定工作时，市住建局应当征求相关部门的意见，明确保护范围、面积和内容，做到定位、定址、定量。</w:t>
      </w:r>
    </w:p>
    <w:p>
      <w:pPr>
        <w:ind w:firstLine="640" w:firstLineChars="200"/>
        <w:jc w:val="left"/>
        <w:rPr>
          <w:rFonts w:ascii="仿宋_GB2312" w:hAnsi="微软雅黑" w:eastAsia="仿宋_GB2312"/>
          <w:sz w:val="32"/>
          <w:szCs w:val="32"/>
          <w:shd w:val="clear" w:color="auto" w:fill="FFFFFF"/>
        </w:rPr>
      </w:pPr>
      <w:r>
        <w:rPr>
          <w:rFonts w:hint="eastAsia" w:ascii="黑体" w:hAnsi="黑体" w:eastAsia="黑体"/>
          <w:sz w:val="32"/>
          <w:szCs w:val="32"/>
          <w:shd w:val="clear" w:color="auto" w:fill="FFFFFF"/>
        </w:rPr>
        <w:t xml:space="preserve">第四条 </w:t>
      </w:r>
      <w:r>
        <w:rPr>
          <w:rFonts w:hint="eastAsia" w:ascii="仿宋_GB2312" w:hAnsi="微软雅黑" w:eastAsia="仿宋_GB2312"/>
          <w:sz w:val="32"/>
          <w:szCs w:val="32"/>
          <w:shd w:val="clear" w:color="auto" w:fill="FFFFFF"/>
        </w:rPr>
        <w:t>任何单位和个人都有保护永久性绿地、服从永久性绿地保护管理的义务，有监督永久性绿地保护管理、对违反永久性绿地保护管理行为进行举报的权利。</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对在永久性绿地保护管理工作中成绩显著的单位和个人，由市人民政府给予表彰和奖励。</w:t>
      </w:r>
    </w:p>
    <w:p>
      <w:pPr>
        <w:ind w:firstLine="640" w:firstLineChars="200"/>
        <w:jc w:val="left"/>
        <w:rPr>
          <w:rFonts w:ascii="仿宋_GB2312" w:hAnsi="微软雅黑" w:eastAsia="仿宋_GB2312"/>
          <w:sz w:val="32"/>
          <w:szCs w:val="32"/>
          <w:shd w:val="clear" w:color="auto" w:fill="FFFFFF"/>
        </w:rPr>
      </w:pPr>
      <w:r>
        <w:rPr>
          <w:rFonts w:hint="eastAsia" w:ascii="黑体" w:hAnsi="黑体" w:eastAsia="黑体"/>
          <w:sz w:val="32"/>
          <w:szCs w:val="32"/>
          <w:shd w:val="clear" w:color="auto" w:fill="FFFFFF"/>
        </w:rPr>
        <w:t xml:space="preserve">第五条 </w:t>
      </w:r>
      <w:r>
        <w:rPr>
          <w:rFonts w:hint="eastAsia" w:ascii="仿宋_GB2312" w:hAnsi="微软雅黑" w:eastAsia="仿宋_GB2312"/>
          <w:sz w:val="32"/>
          <w:szCs w:val="32"/>
          <w:shd w:val="clear" w:color="auto" w:fill="FFFFFF"/>
        </w:rPr>
        <w:t>永久性绿地保护管理工作应当按照成熟一批、确定一批、公布一批、保护一批的原则有序实施。</w:t>
      </w:r>
    </w:p>
    <w:p>
      <w:pPr>
        <w:ind w:firstLine="640" w:firstLineChars="200"/>
        <w:jc w:val="left"/>
        <w:rPr>
          <w:rFonts w:ascii="仿宋_GB2312" w:hAnsi="微软雅黑" w:eastAsia="仿宋_GB2312"/>
          <w:sz w:val="32"/>
          <w:szCs w:val="32"/>
          <w:shd w:val="clear" w:color="auto" w:fill="FFFFFF"/>
        </w:rPr>
      </w:pPr>
      <w:r>
        <w:rPr>
          <w:rFonts w:hint="eastAsia" w:ascii="黑体" w:hAnsi="黑体" w:eastAsia="黑体"/>
          <w:sz w:val="32"/>
          <w:szCs w:val="32"/>
          <w:shd w:val="clear" w:color="auto" w:fill="FFFFFF"/>
        </w:rPr>
        <w:t xml:space="preserve">第六条 </w:t>
      </w:r>
      <w:r>
        <w:rPr>
          <w:rFonts w:hint="eastAsia" w:ascii="仿宋_GB2312" w:hAnsi="微软雅黑" w:eastAsia="仿宋_GB2312"/>
          <w:sz w:val="32"/>
          <w:szCs w:val="32"/>
          <w:shd w:val="clear" w:color="auto" w:fill="FFFFFF"/>
        </w:rPr>
        <w:t>永久性绿地从已经划定城市绿线并且建成的以下城市绿地中确定：</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（一）公园绿地，是指城市中向公众开放的、以游憩为主要功能，有一定的游憩设施和服务设施，同时兼有生态维护、环境美化、减灾避难等综合作用的绿化用地，包括综合公园、社区公园、专类公园、游园等。</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（二）防护绿地，是指城市中用地独立，具有卫生、隔离、安全、生态防护功能的绿地，包括卫生隔离防护绿地、道路及铁路防护绿地、高压走廊防护绿地、公用设施防护绿地等。</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（三）广场用地，以游憩、纪念、集会和避险等功能为主的城市公共活动场地。</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（四）区域绿地，位于城市建设用地之外，具有城乡生态环境及自然资源和文化资源保护、游憩健身、安全防护隔离、物种保护、园林苗木生产等功能的绿地。</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（五）需要永久性保护的其他绿地，是指对城市生态环境质量、居民休闲生活、城市景观和生物多样性保护有直接影响的绿地。</w:t>
      </w:r>
    </w:p>
    <w:p>
      <w:pPr>
        <w:ind w:firstLine="640" w:firstLineChars="200"/>
        <w:jc w:val="left"/>
        <w:rPr>
          <w:rFonts w:ascii="仿宋_GB2312" w:hAnsi="微软雅黑" w:eastAsia="仿宋_GB2312"/>
          <w:sz w:val="32"/>
          <w:szCs w:val="32"/>
          <w:shd w:val="clear" w:color="auto" w:fill="FFFFFF"/>
        </w:rPr>
      </w:pPr>
      <w:r>
        <w:rPr>
          <w:rFonts w:hint="eastAsia" w:ascii="黑体" w:hAnsi="黑体" w:eastAsia="黑体"/>
          <w:sz w:val="32"/>
          <w:szCs w:val="32"/>
          <w:shd w:val="clear" w:color="auto" w:fill="FFFFFF"/>
        </w:rPr>
        <w:t xml:space="preserve">第七条 </w:t>
      </w:r>
      <w:r>
        <w:rPr>
          <w:rFonts w:hint="eastAsia" w:ascii="仿宋_GB2312" w:hAnsi="微软雅黑" w:eastAsia="仿宋_GB2312"/>
          <w:sz w:val="32"/>
          <w:szCs w:val="32"/>
          <w:shd w:val="clear" w:color="auto" w:fill="FFFFFF"/>
        </w:rPr>
        <w:t>市住建局经征求相关部门意见后，拟定永久性保护绿地名录，并报市人民政府审批。经市人民政府同意后报市人民代表大会常务委员会审议决定后向社会公布。</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第八条 </w:t>
      </w:r>
      <w:r>
        <w:rPr>
          <w:rFonts w:hint="eastAsia" w:ascii="仿宋_GB2312" w:hAnsi="微软雅黑" w:eastAsia="仿宋_GB2312"/>
          <w:sz w:val="32"/>
          <w:szCs w:val="32"/>
          <w:shd w:val="clear" w:color="auto" w:fill="FFFFFF"/>
        </w:rPr>
        <w:t>永久性绿地经确认公布后，市住建局在永久性绿地区域设置显著标识，注明永久性绿地名称、绿地类别、四至边界、批准时间、管理责任单位等内容。</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第九条 </w:t>
      </w:r>
      <w:r>
        <w:rPr>
          <w:rFonts w:hint="eastAsia" w:ascii="仿宋_GB2312" w:hAnsi="微软雅黑" w:eastAsia="仿宋_GB2312"/>
          <w:sz w:val="32"/>
          <w:szCs w:val="32"/>
          <w:shd w:val="clear" w:color="auto" w:fill="FFFFFF"/>
        </w:rPr>
        <w:t>市住建局负责对永久性绿地登记造册并建立档案，制定永久性绿地保护工作方案，落实永久性绿地保护管理责任单位。</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第十条 </w:t>
      </w:r>
      <w:r>
        <w:rPr>
          <w:rFonts w:hint="eastAsia" w:ascii="仿宋_GB2312" w:hAnsi="微软雅黑" w:eastAsia="仿宋_GB2312"/>
          <w:sz w:val="32"/>
          <w:szCs w:val="32"/>
          <w:shd w:val="clear" w:color="auto" w:fill="FFFFFF"/>
        </w:rPr>
        <w:t>永久性绿地保护管理责任单位应当建立管护制度，明确日常管护责任人和管护责任，按照园林绿化养护管理规范进行管养，制定详细计划并按照规定进行永久性绿地功能完善和景观提升建设。</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永久性绿地保护管理责任单位在日常管护工作中，发现有违反本办法规定情形的，应当予以制止，并及时报告相关行政执法部门，并协助调查。</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第十一条 </w:t>
      </w:r>
      <w:r>
        <w:rPr>
          <w:rFonts w:hint="eastAsia" w:ascii="仿宋_GB2312" w:hAnsi="微软雅黑" w:eastAsia="仿宋_GB2312"/>
          <w:sz w:val="32"/>
          <w:szCs w:val="32"/>
          <w:shd w:val="clear" w:color="auto" w:fill="FFFFFF"/>
        </w:rPr>
        <w:t>任何单位和个人不得擅自改变永久性绿地性质或者破坏永久性绿地的地形、地貌、水体和植被。</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永久性绿地应当严格控制，不得改作他用。因公共服务设施、重大市政基础设施建设等原因，确需变更永久性绿地用途和范围的，应当通过公开征求意见、听证、论证等形式听取相关方面意见，提出调整方案，报市人民代表大会常务委员会批准。</w:t>
      </w:r>
    </w:p>
    <w:p>
      <w:pPr>
        <w:ind w:firstLine="640" w:firstLineChars="200"/>
        <w:jc w:val="left"/>
        <w:rPr>
          <w:rFonts w:ascii="黑体" w:hAnsi="黑体" w:eastAsia="黑体"/>
          <w:sz w:val="32"/>
          <w:szCs w:val="32"/>
          <w:shd w:val="clear" w:color="auto" w:fill="FFFFFF"/>
        </w:rPr>
      </w:pPr>
      <w:r>
        <w:rPr>
          <w:rFonts w:hint="eastAsia" w:ascii="仿宋_GB2312" w:hAnsi="微软雅黑" w:eastAsia="仿宋_GB2312"/>
          <w:sz w:val="32"/>
          <w:szCs w:val="32"/>
          <w:shd w:val="clear" w:color="auto" w:fill="FFFFFF"/>
        </w:rPr>
        <w:t>法律法规对变更永久性绿地用途和范围另有规定的，从其规定。</w:t>
      </w:r>
    </w:p>
    <w:p>
      <w:pPr>
        <w:ind w:firstLine="640" w:firstLineChars="200"/>
        <w:jc w:val="left"/>
        <w:rPr>
          <w:rFonts w:ascii="仿宋_GB2312" w:hAnsi="微软雅黑" w:eastAsia="仿宋_GB2312"/>
          <w:sz w:val="32"/>
          <w:szCs w:val="32"/>
          <w:shd w:val="clear" w:color="auto" w:fill="FFFFFF"/>
        </w:rPr>
      </w:pPr>
      <w:r>
        <w:rPr>
          <w:rFonts w:ascii="黑体" w:hAnsi="黑体" w:eastAsia="黑体"/>
          <w:sz w:val="32"/>
          <w:szCs w:val="32"/>
          <w:shd w:val="clear" w:color="auto" w:fill="FFFFFF"/>
        </w:rPr>
        <w:t>第十</w:t>
      </w:r>
      <w:r>
        <w:rPr>
          <w:rFonts w:hint="eastAsia" w:ascii="黑体" w:hAnsi="黑体" w:eastAsia="黑体"/>
          <w:sz w:val="32"/>
          <w:szCs w:val="32"/>
          <w:shd w:val="clear" w:color="auto" w:fill="FFFFFF"/>
        </w:rPr>
        <w:t>二</w:t>
      </w:r>
      <w:r>
        <w:rPr>
          <w:rFonts w:ascii="黑体" w:hAnsi="黑体" w:eastAsia="黑体"/>
          <w:sz w:val="32"/>
          <w:szCs w:val="32"/>
          <w:shd w:val="clear" w:color="auto" w:fill="FFFFFF"/>
        </w:rPr>
        <w:t>条</w:t>
      </w:r>
      <w:r>
        <w:rPr>
          <w:rFonts w:hint="eastAsia" w:ascii="黑体" w:hAnsi="黑体" w:eastAsia="黑体"/>
          <w:sz w:val="32"/>
          <w:szCs w:val="32"/>
          <w:shd w:val="clear" w:color="auto" w:fill="FFFFFF"/>
        </w:rPr>
        <w:t xml:space="preserve"> </w:t>
      </w:r>
      <w:r>
        <w:rPr>
          <w:rFonts w:ascii="仿宋_GB2312" w:hAnsi="微软雅黑" w:eastAsia="仿宋_GB2312"/>
          <w:sz w:val="32"/>
          <w:szCs w:val="32"/>
          <w:shd w:val="clear" w:color="auto" w:fill="FFFFFF"/>
        </w:rPr>
        <w:t>永久性绿地不得占用和改变其用途，永久性绿地内禁止下列行为：</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（一）擅自</w:t>
      </w:r>
      <w:r>
        <w:rPr>
          <w:rFonts w:hint="eastAsia" w:ascii="仿宋_GB2312" w:hAnsi="微软雅黑" w:eastAsia="仿宋_GB2312"/>
          <w:sz w:val="32"/>
          <w:szCs w:val="32"/>
          <w:shd w:val="clear" w:color="auto" w:fill="FFFFFF"/>
        </w:rPr>
        <w:t>移植、砍伐城市树木的；</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（二）擅自在绿地内设置营业摊点的；</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（三）擅自在绿地内停放车辆的；</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（四）其他损害城市绿化及绿化设施的行为。</w:t>
      </w:r>
    </w:p>
    <w:p>
      <w:pPr>
        <w:ind w:firstLine="640" w:firstLineChars="200"/>
        <w:jc w:val="left"/>
        <w:rPr>
          <w:rFonts w:ascii="仿宋_GB2312" w:hAnsi="微软雅黑" w:eastAsia="仿宋_GB2312"/>
          <w:sz w:val="32"/>
          <w:szCs w:val="32"/>
          <w:shd w:val="clear" w:color="auto" w:fill="FFFFFF"/>
        </w:rPr>
      </w:pPr>
      <w:r>
        <w:rPr>
          <w:rFonts w:ascii="黑体" w:hAnsi="黑体" w:eastAsia="黑体"/>
          <w:sz w:val="32"/>
          <w:szCs w:val="32"/>
          <w:shd w:val="clear" w:color="auto" w:fill="FFFFFF"/>
        </w:rPr>
        <w:t>第十</w:t>
      </w:r>
      <w:r>
        <w:rPr>
          <w:rFonts w:hint="eastAsia" w:ascii="黑体" w:hAnsi="黑体" w:eastAsia="黑体"/>
          <w:sz w:val="32"/>
          <w:szCs w:val="32"/>
          <w:shd w:val="clear" w:color="auto" w:fill="FFFFFF"/>
        </w:rPr>
        <w:t>三</w:t>
      </w:r>
      <w:r>
        <w:rPr>
          <w:rFonts w:ascii="黑体" w:hAnsi="黑体" w:eastAsia="黑体"/>
          <w:sz w:val="32"/>
          <w:szCs w:val="32"/>
          <w:shd w:val="clear" w:color="auto" w:fill="FFFFFF"/>
        </w:rPr>
        <w:t>条</w:t>
      </w:r>
      <w:r>
        <w:rPr>
          <w:rFonts w:hint="eastAsia" w:ascii="黑体" w:hAnsi="黑体" w:eastAsia="黑体"/>
          <w:sz w:val="32"/>
          <w:szCs w:val="32"/>
          <w:shd w:val="clear" w:color="auto" w:fill="FFFFFF"/>
        </w:rPr>
        <w:t xml:space="preserve"> </w:t>
      </w:r>
      <w:r>
        <w:rPr>
          <w:rFonts w:ascii="仿宋_GB2312" w:hAnsi="微软雅黑" w:eastAsia="仿宋_GB2312"/>
          <w:sz w:val="32"/>
          <w:szCs w:val="32"/>
          <w:shd w:val="clear" w:color="auto" w:fill="FFFFFF"/>
        </w:rPr>
        <w:t>永久性绿地的功能完善、景观提升、服务配套等项目应按基本建设程序进行</w:t>
      </w:r>
      <w:r>
        <w:rPr>
          <w:rFonts w:hint="eastAsia" w:ascii="仿宋_GB2312" w:hAnsi="微软雅黑" w:eastAsia="仿宋_GB2312"/>
          <w:sz w:val="32"/>
          <w:szCs w:val="32"/>
          <w:shd w:val="clear" w:color="auto" w:fill="FFFFFF"/>
        </w:rPr>
        <w:t>建设管理</w:t>
      </w:r>
      <w:r>
        <w:rPr>
          <w:rFonts w:ascii="仿宋_GB2312" w:hAnsi="微软雅黑" w:eastAsia="仿宋_GB2312"/>
          <w:sz w:val="32"/>
          <w:szCs w:val="32"/>
          <w:shd w:val="clear" w:color="auto" w:fill="FFFFFF"/>
        </w:rPr>
        <w:t>。</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涉及永久性绿地的重大基础配套设施建设，其方案应包括对永久性绿地影响的专项论证。</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永久性绿地内进行的架（铺）设市政、电力、通信、消防等基础设施建设，应当制定保护方案，依法办理相关手续。</w:t>
      </w:r>
    </w:p>
    <w:p>
      <w:pPr>
        <w:ind w:firstLine="640" w:firstLineChars="200"/>
        <w:jc w:val="left"/>
        <w:rPr>
          <w:rFonts w:ascii="仿宋_GB2312" w:hAnsi="微软雅黑" w:eastAsia="仿宋_GB2312"/>
          <w:sz w:val="32"/>
          <w:szCs w:val="32"/>
          <w:shd w:val="clear" w:color="auto" w:fill="FFFFFF"/>
        </w:rPr>
      </w:pPr>
      <w:r>
        <w:rPr>
          <w:rFonts w:ascii="黑体" w:hAnsi="黑体" w:eastAsia="黑体"/>
          <w:sz w:val="32"/>
          <w:szCs w:val="32"/>
          <w:shd w:val="clear" w:color="auto" w:fill="FFFFFF"/>
        </w:rPr>
        <w:t>第十</w:t>
      </w:r>
      <w:r>
        <w:rPr>
          <w:rFonts w:hint="eastAsia" w:ascii="黑体" w:hAnsi="黑体" w:eastAsia="黑体"/>
          <w:sz w:val="32"/>
          <w:szCs w:val="32"/>
          <w:shd w:val="clear" w:color="auto" w:fill="FFFFFF"/>
        </w:rPr>
        <w:t>四</w:t>
      </w:r>
      <w:r>
        <w:rPr>
          <w:rFonts w:ascii="黑体" w:hAnsi="黑体" w:eastAsia="黑体"/>
          <w:sz w:val="32"/>
          <w:szCs w:val="32"/>
          <w:shd w:val="clear" w:color="auto" w:fill="FFFFFF"/>
        </w:rPr>
        <w:t>条</w:t>
      </w:r>
      <w:r>
        <w:rPr>
          <w:rFonts w:hint="eastAsia" w:ascii="黑体" w:hAnsi="黑体" w:eastAsia="黑体"/>
          <w:sz w:val="32"/>
          <w:szCs w:val="32"/>
          <w:shd w:val="clear" w:color="auto" w:fill="FFFFFF"/>
        </w:rPr>
        <w:t xml:space="preserve"> </w:t>
      </w:r>
      <w:r>
        <w:rPr>
          <w:rFonts w:ascii="仿宋_GB2312" w:hAnsi="微软雅黑" w:eastAsia="仿宋_GB2312"/>
          <w:sz w:val="32"/>
          <w:szCs w:val="32"/>
          <w:shd w:val="clear" w:color="auto" w:fill="FFFFFF"/>
        </w:rPr>
        <w:t>永久性绿地内的树木，有下列情形之一的，可以依法申请移植、大修剪：</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（一）经论证，重大基础配套设施建设需要的；</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（二）严重影响相邻建筑物采光、通风</w:t>
      </w:r>
      <w:r>
        <w:rPr>
          <w:rFonts w:hint="eastAsia" w:ascii="仿宋_GB2312" w:hAnsi="微软雅黑" w:eastAsia="仿宋_GB2312"/>
          <w:sz w:val="32"/>
          <w:szCs w:val="32"/>
          <w:shd w:val="clear" w:color="auto" w:fill="FFFFFF"/>
        </w:rPr>
        <w:t>，影响</w:t>
      </w:r>
      <w:r>
        <w:rPr>
          <w:rFonts w:ascii="仿宋_GB2312" w:hAnsi="微软雅黑" w:eastAsia="仿宋_GB2312"/>
          <w:sz w:val="32"/>
          <w:szCs w:val="32"/>
          <w:shd w:val="clear" w:color="auto" w:fill="FFFFFF"/>
        </w:rPr>
        <w:t>通行的；</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（三）对人身安全或者其他设施构成威胁的；</w:t>
      </w:r>
    </w:p>
    <w:p>
      <w:pPr>
        <w:ind w:firstLine="640" w:firstLineChars="200"/>
        <w:jc w:val="left"/>
        <w:rPr>
          <w:rFonts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（四）其他符合法定条件的情形。</w:t>
      </w:r>
    </w:p>
    <w:p>
      <w:pPr>
        <w:ind w:firstLine="640" w:firstLineChars="200"/>
        <w:jc w:val="left"/>
        <w:rPr>
          <w:rFonts w:hint="eastAsia" w:ascii="仿宋_GB2312" w:hAnsi="微软雅黑" w:eastAsia="仿宋_GB2312"/>
          <w:sz w:val="32"/>
          <w:szCs w:val="32"/>
          <w:shd w:val="clear" w:color="auto" w:fill="FFFFFF"/>
        </w:rPr>
      </w:pPr>
      <w:r>
        <w:rPr>
          <w:rFonts w:ascii="仿宋_GB2312" w:hAnsi="微软雅黑" w:eastAsia="仿宋_GB2312"/>
          <w:sz w:val="32"/>
          <w:szCs w:val="32"/>
          <w:shd w:val="clear" w:color="auto" w:fill="FFFFFF"/>
        </w:rPr>
        <w:t>无移植价值的树木，可以依法向</w:t>
      </w:r>
      <w:r>
        <w:rPr>
          <w:rFonts w:hint="eastAsia" w:ascii="仿宋_GB2312" w:hAnsi="微软雅黑" w:eastAsia="仿宋_GB2312"/>
          <w:sz w:val="32"/>
          <w:szCs w:val="32"/>
          <w:shd w:val="clear" w:color="auto" w:fill="FFFFFF"/>
        </w:rPr>
        <w:t>市住建局</w:t>
      </w:r>
      <w:r>
        <w:rPr>
          <w:rFonts w:ascii="仿宋_GB2312" w:hAnsi="微软雅黑" w:eastAsia="仿宋_GB2312"/>
          <w:sz w:val="32"/>
          <w:szCs w:val="32"/>
          <w:shd w:val="clear" w:color="auto" w:fill="FFFFFF"/>
        </w:rPr>
        <w:t>申请砍伐。</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第十五条 </w:t>
      </w:r>
      <w:r>
        <w:rPr>
          <w:rFonts w:ascii="仿宋_GB2312" w:hAnsi="微软雅黑" w:eastAsia="仿宋_GB2312"/>
          <w:sz w:val="32"/>
          <w:szCs w:val="32"/>
          <w:shd w:val="clear" w:color="auto" w:fill="FFFFFF"/>
        </w:rPr>
        <w:t>因</w:t>
      </w:r>
      <w:r>
        <w:rPr>
          <w:rFonts w:hint="eastAsia" w:ascii="仿宋_GB2312" w:hAnsi="微软雅黑" w:eastAsia="仿宋_GB2312"/>
          <w:sz w:val="32"/>
          <w:szCs w:val="32"/>
          <w:shd w:val="clear" w:color="auto" w:fill="FFFFFF"/>
        </w:rPr>
        <w:t>遭遇不可抗力</w:t>
      </w:r>
      <w:r>
        <w:rPr>
          <w:rFonts w:ascii="仿宋_GB2312" w:hAnsi="微软雅黑" w:eastAsia="仿宋_GB2312"/>
          <w:sz w:val="32"/>
          <w:szCs w:val="32"/>
          <w:shd w:val="clear" w:color="auto" w:fill="FFFFFF"/>
        </w:rPr>
        <w:t>，需在永久性绿地内大修剪、移植或者砍伐树木、开挖绿地、填埋水体、改变设施的，可先行处理，</w:t>
      </w:r>
      <w:r>
        <w:rPr>
          <w:rFonts w:hint="eastAsia" w:ascii="仿宋_GB2312" w:hAnsi="微软雅黑" w:eastAsia="仿宋_GB2312"/>
          <w:sz w:val="32"/>
          <w:szCs w:val="32"/>
          <w:shd w:val="clear" w:color="auto" w:fill="FFFFFF"/>
        </w:rPr>
        <w:t>但应</w:t>
      </w:r>
      <w:r>
        <w:rPr>
          <w:rFonts w:ascii="仿宋_GB2312" w:hAnsi="微软雅黑" w:eastAsia="仿宋_GB2312"/>
          <w:sz w:val="32"/>
          <w:szCs w:val="32"/>
          <w:shd w:val="clear" w:color="auto" w:fill="FFFFFF"/>
        </w:rPr>
        <w:t>及时报</w:t>
      </w:r>
      <w:r>
        <w:rPr>
          <w:rFonts w:hint="eastAsia" w:ascii="仿宋_GB2312" w:hAnsi="微软雅黑" w:eastAsia="仿宋_GB2312"/>
          <w:sz w:val="32"/>
          <w:szCs w:val="32"/>
          <w:shd w:val="clear" w:color="auto" w:fill="FFFFFF"/>
        </w:rPr>
        <w:t>市住建局</w:t>
      </w:r>
      <w:r>
        <w:rPr>
          <w:rFonts w:ascii="仿宋_GB2312" w:hAnsi="微软雅黑" w:eastAsia="仿宋_GB2312"/>
          <w:sz w:val="32"/>
          <w:szCs w:val="32"/>
          <w:shd w:val="clear" w:color="auto" w:fill="FFFFFF"/>
        </w:rPr>
        <w:t>和</w:t>
      </w:r>
      <w:r>
        <w:rPr>
          <w:rFonts w:hint="eastAsia" w:ascii="仿宋_GB2312" w:hAnsi="微软雅黑" w:eastAsia="仿宋_GB2312"/>
          <w:sz w:val="32"/>
          <w:szCs w:val="32"/>
          <w:shd w:val="clear" w:color="auto" w:fill="FFFFFF"/>
        </w:rPr>
        <w:t>保护管理责任单位</w:t>
      </w:r>
      <w:r>
        <w:rPr>
          <w:rFonts w:ascii="仿宋_GB2312" w:hAnsi="微软雅黑" w:eastAsia="仿宋_GB2312"/>
          <w:sz w:val="32"/>
          <w:szCs w:val="32"/>
          <w:shd w:val="clear" w:color="auto" w:fill="FFFFFF"/>
        </w:rPr>
        <w:t>，险情排除后五日内补办相关手续，险情排除后一个月内按要求恢复原状。</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　第十六条 </w:t>
      </w:r>
      <w:r>
        <w:rPr>
          <w:rFonts w:hint="eastAsia" w:ascii="仿宋_GB2312" w:hAnsi="微软雅黑" w:eastAsia="仿宋_GB2312"/>
          <w:sz w:val="32"/>
          <w:szCs w:val="32"/>
          <w:shd w:val="clear" w:color="auto" w:fill="FFFFFF"/>
        </w:rPr>
        <w:t xml:space="preserve">违反本办法规定，依照有关法律、法规和规章的规定进行处罚；造成损失的，应当依法承担赔偿责任。    </w:t>
      </w:r>
    </w:p>
    <w:p>
      <w:pPr>
        <w:ind w:firstLine="640" w:firstLineChars="200"/>
        <w:jc w:val="left"/>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本办法规定的行政处罚，按照本市城市管理相对集中行政处罚权等相关规定执行。</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第十七条 </w:t>
      </w:r>
      <w:r>
        <w:rPr>
          <w:rFonts w:hint="eastAsia" w:ascii="仿宋_GB2312" w:hAnsi="微软雅黑" w:eastAsia="仿宋_GB2312"/>
          <w:sz w:val="32"/>
          <w:szCs w:val="32"/>
          <w:shd w:val="clear" w:color="auto" w:fill="FFFFFF"/>
        </w:rPr>
        <w:t>有关部门、单位及其工作人员在永久性绿地管理工作中滥用职权、玩忽职守、徇私舞弊的，依法给予处分；构成犯罪的，依法追究刑事责任。</w:t>
      </w:r>
      <w:r>
        <w:rPr>
          <w:rFonts w:hint="eastAsia" w:ascii="仿宋_GB2312" w:hAnsi="微软雅黑" w:eastAsia="仿宋_GB2312"/>
          <w:sz w:val="32"/>
          <w:szCs w:val="32"/>
          <w:shd w:val="clear" w:color="auto" w:fill="FFFFFF"/>
        </w:rPr>
        <w:br w:type="textWrapping"/>
      </w:r>
      <w:r>
        <w:rPr>
          <w:rFonts w:hint="eastAsia" w:ascii="仿宋_GB2312" w:hAnsi="微软雅黑" w:eastAsia="仿宋_GB2312"/>
          <w:sz w:val="32"/>
          <w:szCs w:val="32"/>
          <w:shd w:val="clear" w:color="auto" w:fill="FFFFFF"/>
        </w:rPr>
        <w:t>　</w:t>
      </w:r>
      <w:r>
        <w:rPr>
          <w:rFonts w:hint="eastAsia" w:ascii="黑体" w:hAnsi="黑体" w:eastAsia="黑体"/>
          <w:sz w:val="32"/>
          <w:szCs w:val="32"/>
          <w:shd w:val="clear" w:color="auto" w:fill="FFFFFF"/>
        </w:rPr>
        <w:t xml:space="preserve">　第十八条 </w:t>
      </w:r>
      <w:r>
        <w:rPr>
          <w:rFonts w:hint="eastAsia" w:ascii="仿宋_GB2312" w:hAnsi="微软雅黑" w:eastAsia="仿宋_GB2312"/>
          <w:sz w:val="32"/>
          <w:szCs w:val="32"/>
          <w:shd w:val="clear" w:color="auto" w:fill="FFFFFF"/>
        </w:rPr>
        <w:t>本办法自公布之日起施行。</w:t>
      </w: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1E69"/>
    <w:rsid w:val="00000F72"/>
    <w:rsid w:val="00010EBE"/>
    <w:rsid w:val="00012BDD"/>
    <w:rsid w:val="00013794"/>
    <w:rsid w:val="0003058E"/>
    <w:rsid w:val="000411BB"/>
    <w:rsid w:val="0004667B"/>
    <w:rsid w:val="00062FC4"/>
    <w:rsid w:val="00064DB5"/>
    <w:rsid w:val="00066466"/>
    <w:rsid w:val="00072FB2"/>
    <w:rsid w:val="00074EA3"/>
    <w:rsid w:val="00080EA2"/>
    <w:rsid w:val="0008740B"/>
    <w:rsid w:val="000B3A4B"/>
    <w:rsid w:val="000B5990"/>
    <w:rsid w:val="000B76EE"/>
    <w:rsid w:val="000C0490"/>
    <w:rsid w:val="000D67C1"/>
    <w:rsid w:val="000E072A"/>
    <w:rsid w:val="000E55F1"/>
    <w:rsid w:val="000F3822"/>
    <w:rsid w:val="000F7B2A"/>
    <w:rsid w:val="001012DD"/>
    <w:rsid w:val="001016E3"/>
    <w:rsid w:val="001201BB"/>
    <w:rsid w:val="0012169B"/>
    <w:rsid w:val="00121D77"/>
    <w:rsid w:val="001259DC"/>
    <w:rsid w:val="001301B8"/>
    <w:rsid w:val="0014364A"/>
    <w:rsid w:val="00146EF6"/>
    <w:rsid w:val="001479C4"/>
    <w:rsid w:val="001503BB"/>
    <w:rsid w:val="001539CF"/>
    <w:rsid w:val="001761E9"/>
    <w:rsid w:val="00185B73"/>
    <w:rsid w:val="00196333"/>
    <w:rsid w:val="00196AA3"/>
    <w:rsid w:val="001A5531"/>
    <w:rsid w:val="001B4658"/>
    <w:rsid w:val="001C0681"/>
    <w:rsid w:val="001C2EBB"/>
    <w:rsid w:val="001C48BA"/>
    <w:rsid w:val="001D00A6"/>
    <w:rsid w:val="001D20F5"/>
    <w:rsid w:val="001D6BB4"/>
    <w:rsid w:val="001E4F45"/>
    <w:rsid w:val="001E7080"/>
    <w:rsid w:val="00200C56"/>
    <w:rsid w:val="00201190"/>
    <w:rsid w:val="00206306"/>
    <w:rsid w:val="002070E5"/>
    <w:rsid w:val="00210940"/>
    <w:rsid w:val="00210BB3"/>
    <w:rsid w:val="00215DC0"/>
    <w:rsid w:val="00226D56"/>
    <w:rsid w:val="00254C74"/>
    <w:rsid w:val="0028088A"/>
    <w:rsid w:val="00287109"/>
    <w:rsid w:val="00296FB9"/>
    <w:rsid w:val="002B2824"/>
    <w:rsid w:val="002C3D8E"/>
    <w:rsid w:val="002D371A"/>
    <w:rsid w:val="002D5A0D"/>
    <w:rsid w:val="002E4A23"/>
    <w:rsid w:val="002F5688"/>
    <w:rsid w:val="002F7D09"/>
    <w:rsid w:val="00303AF3"/>
    <w:rsid w:val="00303EA8"/>
    <w:rsid w:val="00311B07"/>
    <w:rsid w:val="003146B8"/>
    <w:rsid w:val="00315B25"/>
    <w:rsid w:val="00362A8F"/>
    <w:rsid w:val="003669E6"/>
    <w:rsid w:val="003700B8"/>
    <w:rsid w:val="00372367"/>
    <w:rsid w:val="003802C3"/>
    <w:rsid w:val="0038261C"/>
    <w:rsid w:val="00383B25"/>
    <w:rsid w:val="0039077D"/>
    <w:rsid w:val="00397730"/>
    <w:rsid w:val="003A698F"/>
    <w:rsid w:val="003B7AD3"/>
    <w:rsid w:val="003C549C"/>
    <w:rsid w:val="003D1D5E"/>
    <w:rsid w:val="003D2E20"/>
    <w:rsid w:val="003E1E69"/>
    <w:rsid w:val="003F6B6F"/>
    <w:rsid w:val="003F6E32"/>
    <w:rsid w:val="0040302A"/>
    <w:rsid w:val="00413F0C"/>
    <w:rsid w:val="00436806"/>
    <w:rsid w:val="00440061"/>
    <w:rsid w:val="004474B4"/>
    <w:rsid w:val="004615A9"/>
    <w:rsid w:val="004832CB"/>
    <w:rsid w:val="00484C3A"/>
    <w:rsid w:val="004873AB"/>
    <w:rsid w:val="004904A2"/>
    <w:rsid w:val="004A24F5"/>
    <w:rsid w:val="004B4A15"/>
    <w:rsid w:val="004D6226"/>
    <w:rsid w:val="004E220E"/>
    <w:rsid w:val="00501105"/>
    <w:rsid w:val="00507CFF"/>
    <w:rsid w:val="00507EC1"/>
    <w:rsid w:val="005164DD"/>
    <w:rsid w:val="00516D42"/>
    <w:rsid w:val="005170A3"/>
    <w:rsid w:val="00546438"/>
    <w:rsid w:val="00547F82"/>
    <w:rsid w:val="005552DA"/>
    <w:rsid w:val="005570B9"/>
    <w:rsid w:val="00557382"/>
    <w:rsid w:val="005624BE"/>
    <w:rsid w:val="00562943"/>
    <w:rsid w:val="0056445F"/>
    <w:rsid w:val="00586CBA"/>
    <w:rsid w:val="00590F55"/>
    <w:rsid w:val="005912BB"/>
    <w:rsid w:val="0059446D"/>
    <w:rsid w:val="005974BB"/>
    <w:rsid w:val="005A4729"/>
    <w:rsid w:val="005D3B55"/>
    <w:rsid w:val="005D6D49"/>
    <w:rsid w:val="005E6063"/>
    <w:rsid w:val="005F0056"/>
    <w:rsid w:val="005F0D67"/>
    <w:rsid w:val="00615FDA"/>
    <w:rsid w:val="00616200"/>
    <w:rsid w:val="006201AF"/>
    <w:rsid w:val="00621067"/>
    <w:rsid w:val="006220F8"/>
    <w:rsid w:val="00623040"/>
    <w:rsid w:val="00623CFC"/>
    <w:rsid w:val="00624B01"/>
    <w:rsid w:val="00633D28"/>
    <w:rsid w:val="00641AA1"/>
    <w:rsid w:val="00642D2F"/>
    <w:rsid w:val="00647FCD"/>
    <w:rsid w:val="00650C17"/>
    <w:rsid w:val="00652E85"/>
    <w:rsid w:val="00653BA6"/>
    <w:rsid w:val="00655CFA"/>
    <w:rsid w:val="006568E5"/>
    <w:rsid w:val="00664DFB"/>
    <w:rsid w:val="006676ED"/>
    <w:rsid w:val="00671474"/>
    <w:rsid w:val="006776A0"/>
    <w:rsid w:val="00686B21"/>
    <w:rsid w:val="00693580"/>
    <w:rsid w:val="006A506E"/>
    <w:rsid w:val="006B2231"/>
    <w:rsid w:val="006B4118"/>
    <w:rsid w:val="006B491E"/>
    <w:rsid w:val="006C114E"/>
    <w:rsid w:val="006C2620"/>
    <w:rsid w:val="006C4662"/>
    <w:rsid w:val="006D70F4"/>
    <w:rsid w:val="006E2631"/>
    <w:rsid w:val="006E3851"/>
    <w:rsid w:val="006E7D62"/>
    <w:rsid w:val="006F0128"/>
    <w:rsid w:val="006F06B0"/>
    <w:rsid w:val="00710FE1"/>
    <w:rsid w:val="00714FEB"/>
    <w:rsid w:val="00721A20"/>
    <w:rsid w:val="0072364E"/>
    <w:rsid w:val="00732397"/>
    <w:rsid w:val="0074651F"/>
    <w:rsid w:val="00751115"/>
    <w:rsid w:val="007552B5"/>
    <w:rsid w:val="007553EB"/>
    <w:rsid w:val="00763943"/>
    <w:rsid w:val="0077145A"/>
    <w:rsid w:val="00776E0C"/>
    <w:rsid w:val="00781DAA"/>
    <w:rsid w:val="00783254"/>
    <w:rsid w:val="007A1B02"/>
    <w:rsid w:val="007A51D1"/>
    <w:rsid w:val="007D285F"/>
    <w:rsid w:val="007D4004"/>
    <w:rsid w:val="007D475E"/>
    <w:rsid w:val="007E24E2"/>
    <w:rsid w:val="007E66BB"/>
    <w:rsid w:val="007F22F0"/>
    <w:rsid w:val="007F280A"/>
    <w:rsid w:val="008067CD"/>
    <w:rsid w:val="00806F38"/>
    <w:rsid w:val="00806F97"/>
    <w:rsid w:val="00815253"/>
    <w:rsid w:val="00830396"/>
    <w:rsid w:val="008329D7"/>
    <w:rsid w:val="00832E7B"/>
    <w:rsid w:val="00833365"/>
    <w:rsid w:val="008458BF"/>
    <w:rsid w:val="008464A8"/>
    <w:rsid w:val="00850F20"/>
    <w:rsid w:val="008559FB"/>
    <w:rsid w:val="00857F02"/>
    <w:rsid w:val="0086485F"/>
    <w:rsid w:val="00871FEA"/>
    <w:rsid w:val="008722FE"/>
    <w:rsid w:val="00872ED9"/>
    <w:rsid w:val="00885D39"/>
    <w:rsid w:val="008906D6"/>
    <w:rsid w:val="00891691"/>
    <w:rsid w:val="008932BB"/>
    <w:rsid w:val="008A0A71"/>
    <w:rsid w:val="008A1EA8"/>
    <w:rsid w:val="008A38E1"/>
    <w:rsid w:val="008B2127"/>
    <w:rsid w:val="008B492C"/>
    <w:rsid w:val="008C14C6"/>
    <w:rsid w:val="008C4D2F"/>
    <w:rsid w:val="008C6420"/>
    <w:rsid w:val="008D154B"/>
    <w:rsid w:val="008D33C4"/>
    <w:rsid w:val="008E205F"/>
    <w:rsid w:val="008E4D6F"/>
    <w:rsid w:val="00900299"/>
    <w:rsid w:val="00901325"/>
    <w:rsid w:val="009016EF"/>
    <w:rsid w:val="00907E7F"/>
    <w:rsid w:val="0091162E"/>
    <w:rsid w:val="00915E6D"/>
    <w:rsid w:val="00920375"/>
    <w:rsid w:val="009268F7"/>
    <w:rsid w:val="00931A0F"/>
    <w:rsid w:val="0094249E"/>
    <w:rsid w:val="00963773"/>
    <w:rsid w:val="00964EC1"/>
    <w:rsid w:val="00980B84"/>
    <w:rsid w:val="00984679"/>
    <w:rsid w:val="00993877"/>
    <w:rsid w:val="009A4FE3"/>
    <w:rsid w:val="009B12F9"/>
    <w:rsid w:val="009C05F8"/>
    <w:rsid w:val="009C35B7"/>
    <w:rsid w:val="009C378C"/>
    <w:rsid w:val="009D5FF5"/>
    <w:rsid w:val="009E40BC"/>
    <w:rsid w:val="009F534E"/>
    <w:rsid w:val="009F77AE"/>
    <w:rsid w:val="009F7AF2"/>
    <w:rsid w:val="00A00114"/>
    <w:rsid w:val="00A0042A"/>
    <w:rsid w:val="00A02EE2"/>
    <w:rsid w:val="00A15723"/>
    <w:rsid w:val="00A213B0"/>
    <w:rsid w:val="00A25A7C"/>
    <w:rsid w:val="00A366E6"/>
    <w:rsid w:val="00A42112"/>
    <w:rsid w:val="00A43210"/>
    <w:rsid w:val="00A52010"/>
    <w:rsid w:val="00A54209"/>
    <w:rsid w:val="00A6066A"/>
    <w:rsid w:val="00A715AB"/>
    <w:rsid w:val="00A97BFA"/>
    <w:rsid w:val="00AA2936"/>
    <w:rsid w:val="00AA6E68"/>
    <w:rsid w:val="00AB5ABE"/>
    <w:rsid w:val="00AC4C07"/>
    <w:rsid w:val="00AE1BA3"/>
    <w:rsid w:val="00AF3F12"/>
    <w:rsid w:val="00AF3F9F"/>
    <w:rsid w:val="00AF6A2D"/>
    <w:rsid w:val="00B003E4"/>
    <w:rsid w:val="00B03F32"/>
    <w:rsid w:val="00B156AF"/>
    <w:rsid w:val="00B175DE"/>
    <w:rsid w:val="00B202CB"/>
    <w:rsid w:val="00B33418"/>
    <w:rsid w:val="00B40E22"/>
    <w:rsid w:val="00B449F6"/>
    <w:rsid w:val="00B5184D"/>
    <w:rsid w:val="00B5497E"/>
    <w:rsid w:val="00B676F6"/>
    <w:rsid w:val="00B74881"/>
    <w:rsid w:val="00B8729F"/>
    <w:rsid w:val="00BA0331"/>
    <w:rsid w:val="00BD01C6"/>
    <w:rsid w:val="00BD5E3B"/>
    <w:rsid w:val="00BD768E"/>
    <w:rsid w:val="00BF2CF0"/>
    <w:rsid w:val="00BF7E9B"/>
    <w:rsid w:val="00C008C1"/>
    <w:rsid w:val="00C10F11"/>
    <w:rsid w:val="00C25E9D"/>
    <w:rsid w:val="00C27193"/>
    <w:rsid w:val="00C31701"/>
    <w:rsid w:val="00C3652A"/>
    <w:rsid w:val="00C36FE7"/>
    <w:rsid w:val="00C46187"/>
    <w:rsid w:val="00C55476"/>
    <w:rsid w:val="00C80B04"/>
    <w:rsid w:val="00C816B6"/>
    <w:rsid w:val="00C81F6C"/>
    <w:rsid w:val="00C86058"/>
    <w:rsid w:val="00C952A8"/>
    <w:rsid w:val="00CA12B2"/>
    <w:rsid w:val="00CA15B7"/>
    <w:rsid w:val="00CB08CE"/>
    <w:rsid w:val="00CB1524"/>
    <w:rsid w:val="00CB3569"/>
    <w:rsid w:val="00CC6B00"/>
    <w:rsid w:val="00CD1536"/>
    <w:rsid w:val="00CD6496"/>
    <w:rsid w:val="00D003BE"/>
    <w:rsid w:val="00D10A90"/>
    <w:rsid w:val="00D1241F"/>
    <w:rsid w:val="00D148CD"/>
    <w:rsid w:val="00D14AD4"/>
    <w:rsid w:val="00D158B5"/>
    <w:rsid w:val="00D20D9E"/>
    <w:rsid w:val="00D35D01"/>
    <w:rsid w:val="00D52076"/>
    <w:rsid w:val="00D60F6D"/>
    <w:rsid w:val="00D6373C"/>
    <w:rsid w:val="00D75509"/>
    <w:rsid w:val="00D91CF3"/>
    <w:rsid w:val="00D93F00"/>
    <w:rsid w:val="00DA28C2"/>
    <w:rsid w:val="00DA3E61"/>
    <w:rsid w:val="00DB73E6"/>
    <w:rsid w:val="00DC2547"/>
    <w:rsid w:val="00DD4688"/>
    <w:rsid w:val="00DE022C"/>
    <w:rsid w:val="00DE0A5E"/>
    <w:rsid w:val="00DE0B3F"/>
    <w:rsid w:val="00DE1340"/>
    <w:rsid w:val="00E1692E"/>
    <w:rsid w:val="00E2080C"/>
    <w:rsid w:val="00E30A6C"/>
    <w:rsid w:val="00E33891"/>
    <w:rsid w:val="00E4006E"/>
    <w:rsid w:val="00E446DC"/>
    <w:rsid w:val="00E458D9"/>
    <w:rsid w:val="00E538A1"/>
    <w:rsid w:val="00E55C9C"/>
    <w:rsid w:val="00E72FAE"/>
    <w:rsid w:val="00E819C1"/>
    <w:rsid w:val="00E83820"/>
    <w:rsid w:val="00E92449"/>
    <w:rsid w:val="00EA56BF"/>
    <w:rsid w:val="00EA7488"/>
    <w:rsid w:val="00ED0358"/>
    <w:rsid w:val="00ED574A"/>
    <w:rsid w:val="00EE54B4"/>
    <w:rsid w:val="00EE74E2"/>
    <w:rsid w:val="00EF7B7F"/>
    <w:rsid w:val="00F01EBC"/>
    <w:rsid w:val="00F14F76"/>
    <w:rsid w:val="00F26DF1"/>
    <w:rsid w:val="00F30558"/>
    <w:rsid w:val="00F34554"/>
    <w:rsid w:val="00F432EC"/>
    <w:rsid w:val="00F62376"/>
    <w:rsid w:val="00F71567"/>
    <w:rsid w:val="00F72959"/>
    <w:rsid w:val="00F734E9"/>
    <w:rsid w:val="00F75F27"/>
    <w:rsid w:val="00F80962"/>
    <w:rsid w:val="00F8292D"/>
    <w:rsid w:val="00F8380E"/>
    <w:rsid w:val="00F90487"/>
    <w:rsid w:val="00FA111F"/>
    <w:rsid w:val="00FA2B99"/>
    <w:rsid w:val="00FB39F3"/>
    <w:rsid w:val="00FB4565"/>
    <w:rsid w:val="00FB4749"/>
    <w:rsid w:val="00FB7736"/>
    <w:rsid w:val="00FC5710"/>
    <w:rsid w:val="00FD0227"/>
    <w:rsid w:val="00FD4FF7"/>
    <w:rsid w:val="32774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318</Words>
  <Characters>1813</Characters>
  <Lines>15</Lines>
  <Paragraphs>4</Paragraphs>
  <TotalTime>505</TotalTime>
  <ScaleCrop>false</ScaleCrop>
  <LinksUpToDate>false</LinksUpToDate>
  <CharactersWithSpaces>2127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2021-03-31T06:19:00Z</dcterms:created>
  <dc:creator>lenovo</dc:creator>
  <cp:lastModifiedBy>lenovo</cp:lastModifiedBy>
  <cp:lastPrinted>2021-04-28T09:24:00Z</cp:lastPrinted>
  <dcterms:modified xsi:type="dcterms:W3CDTF">2021-05-10T08:10:03Z</dcterms:modified>
  <cp:revision>644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4EBA80CFC604479C8D97CD3397CA3A45</vt:lpwstr>
  </property>
</Properties>
</file>