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Style w:val="9"/>
          <w:rFonts w:eastAsia="楷体"/>
          <w:color w:val="333333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Style w:val="9"/>
          <w:rFonts w:eastAsia="黑体"/>
          <w:sz w:val="32"/>
          <w:szCs w:val="32"/>
        </w:rPr>
        <w:t xml:space="preserve"> </w:t>
      </w:r>
      <w:r>
        <w:rPr>
          <w:rStyle w:val="9"/>
          <w:rFonts w:eastAsia="仿宋_GB2312"/>
          <w:sz w:val="32"/>
          <w:szCs w:val="32"/>
        </w:rPr>
        <w:t xml:space="preserve">      </w:t>
      </w:r>
    </w:p>
    <w:p>
      <w:pPr>
        <w:spacing w:line="700" w:lineRule="exact"/>
        <w:jc w:val="center"/>
        <w:rPr>
          <w:rStyle w:val="9"/>
          <w:rFonts w:eastAsia="黑体"/>
          <w:b/>
          <w:bCs/>
          <w:color w:val="333333"/>
          <w:sz w:val="44"/>
        </w:rPr>
      </w:pPr>
    </w:p>
    <w:p>
      <w:pPr>
        <w:spacing w:line="360" w:lineRule="auto"/>
        <w:jc w:val="center"/>
        <w:rPr>
          <w:rStyle w:val="9"/>
          <w:rFonts w:eastAsia="黑体"/>
          <w:b/>
          <w:bCs/>
          <w:color w:val="333333"/>
          <w:sz w:val="72"/>
          <w:szCs w:val="72"/>
        </w:rPr>
      </w:pPr>
      <w:r>
        <w:rPr>
          <w:rStyle w:val="9"/>
          <w:rFonts w:eastAsia="黑体"/>
          <w:b/>
          <w:bCs/>
          <w:color w:val="333333"/>
          <w:sz w:val="72"/>
          <w:szCs w:val="72"/>
        </w:rPr>
        <w:t>新型冠状病毒感染</w:t>
      </w:r>
      <w:bookmarkStart w:id="0" w:name="_GoBack"/>
      <w:bookmarkEnd w:id="0"/>
      <w:r>
        <w:rPr>
          <w:rStyle w:val="9"/>
          <w:rFonts w:eastAsia="黑体"/>
          <w:b/>
          <w:bCs/>
          <w:color w:val="333333"/>
          <w:sz w:val="72"/>
          <w:szCs w:val="72"/>
        </w:rPr>
        <w:t>肺炎疫情防控</w:t>
      </w:r>
    </w:p>
    <w:p>
      <w:pPr>
        <w:spacing w:line="360" w:lineRule="auto"/>
        <w:jc w:val="center"/>
        <w:rPr>
          <w:rStyle w:val="9"/>
          <w:rFonts w:eastAsia="黑体"/>
          <w:b/>
          <w:bCs/>
          <w:color w:val="333333"/>
          <w:sz w:val="72"/>
          <w:szCs w:val="72"/>
        </w:rPr>
      </w:pPr>
      <w:r>
        <w:rPr>
          <w:rStyle w:val="9"/>
          <w:rFonts w:eastAsia="黑体"/>
          <w:b/>
          <w:bCs/>
          <w:color w:val="333333"/>
          <w:sz w:val="72"/>
          <w:szCs w:val="72"/>
        </w:rPr>
        <w:t>应急物资及人员运输车辆通行证</w:t>
      </w:r>
    </w:p>
    <w:p>
      <w:pPr>
        <w:spacing w:line="700" w:lineRule="exact"/>
        <w:jc w:val="center"/>
        <w:rPr>
          <w:rStyle w:val="9"/>
          <w:rFonts w:eastAsia="楷体"/>
          <w:b/>
          <w:bCs/>
          <w:color w:val="333333"/>
          <w:sz w:val="44"/>
        </w:rPr>
      </w:pPr>
    </w:p>
    <w:p>
      <w:pPr>
        <w:snapToGrid w:val="0"/>
        <w:spacing w:line="700" w:lineRule="exact"/>
        <w:ind w:firstLine="2640" w:firstLineChars="600"/>
        <w:rPr>
          <w:rStyle w:val="9"/>
          <w:rFonts w:eastAsia="仿宋"/>
          <w:color w:val="333333"/>
          <w:sz w:val="44"/>
        </w:rPr>
      </w:pPr>
    </w:p>
    <w:p>
      <w:pPr>
        <w:snapToGrid w:val="0"/>
        <w:spacing w:line="700" w:lineRule="exact"/>
        <w:ind w:firstLine="2640" w:firstLineChars="600"/>
        <w:jc w:val="left"/>
        <w:rPr>
          <w:rStyle w:val="9"/>
          <w:rFonts w:eastAsia="仿宋"/>
          <w:color w:val="333333"/>
          <w:sz w:val="44"/>
          <w:u w:val="single"/>
        </w:rPr>
      </w:pPr>
      <w:r>
        <w:rPr>
          <w:rFonts w:eastAsia="仿宋"/>
          <w:color w:val="333333"/>
          <w:sz w:val="44"/>
        </w:rPr>
        <w:pict>
          <v:shape id="_x0000_s1026" o:spid="_x0000_s1026" o:spt="32" type="#_x0000_t32" style="position:absolute;left:0pt;flip:y;margin-left:240.75pt;margin-top:29.65pt;height:2.25pt;width:322.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Style w:val="9"/>
          <w:rFonts w:eastAsia="仿宋"/>
          <w:color w:val="333333"/>
          <w:sz w:val="44"/>
        </w:rPr>
        <w:t>承运单位：</w:t>
      </w:r>
      <w:r>
        <w:rPr>
          <w:rStyle w:val="9"/>
          <w:rFonts w:eastAsia="仿宋"/>
          <w:color w:val="333333"/>
          <w:sz w:val="44"/>
          <w:u w:val="single"/>
        </w:rPr>
        <w:t xml:space="preserve">         </w:t>
      </w:r>
      <w:r>
        <w:rPr>
          <w:rStyle w:val="9"/>
          <w:rFonts w:hint="eastAsia" w:eastAsia="仿宋"/>
          <w:color w:val="333333"/>
          <w:sz w:val="44"/>
          <w:u w:val="single"/>
        </w:rPr>
        <w:t xml:space="preserve">  </w:t>
      </w:r>
      <w:r>
        <w:rPr>
          <w:rStyle w:val="9"/>
          <w:rFonts w:eastAsia="仿宋"/>
          <w:color w:val="333333"/>
          <w:sz w:val="44"/>
          <w:u w:val="single"/>
        </w:rPr>
        <w:t xml:space="preserve"> </w:t>
      </w:r>
      <w:r>
        <w:rPr>
          <w:rStyle w:val="9"/>
          <w:rFonts w:hint="eastAsia" w:eastAsia="仿宋"/>
          <w:color w:val="333333"/>
          <w:sz w:val="44"/>
          <w:u w:val="single"/>
        </w:rPr>
        <w:t xml:space="preserve">   </w:t>
      </w:r>
      <w:r>
        <w:rPr>
          <w:rStyle w:val="9"/>
          <w:rFonts w:hint="eastAsia" w:eastAsia="仿宋"/>
          <w:color w:val="333333"/>
          <w:sz w:val="44"/>
          <w:u w:val="single"/>
          <w:lang w:eastAsia="zh-CN"/>
        </w:rPr>
        <w:t>（名</w:t>
      </w:r>
      <w:r>
        <w:rPr>
          <w:rStyle w:val="9"/>
          <w:rFonts w:hint="eastAsia" w:eastAsia="仿宋"/>
          <w:color w:val="333333"/>
          <w:sz w:val="44"/>
          <w:u w:val="single"/>
          <w:lang w:val="en-US" w:eastAsia="zh-CN"/>
        </w:rPr>
        <w:t xml:space="preserve">  </w:t>
      </w:r>
      <w:r>
        <w:rPr>
          <w:rStyle w:val="9"/>
          <w:rFonts w:hint="eastAsia" w:eastAsia="仿宋"/>
          <w:color w:val="333333"/>
          <w:sz w:val="44"/>
          <w:u w:val="single"/>
          <w:lang w:eastAsia="zh-CN"/>
        </w:rPr>
        <w:t>称）</w:t>
      </w:r>
      <w:r>
        <w:rPr>
          <w:rStyle w:val="9"/>
          <w:rFonts w:hint="eastAsia" w:eastAsia="仿宋"/>
          <w:color w:val="333333"/>
          <w:sz w:val="44"/>
          <w:u w:val="single"/>
        </w:rPr>
        <w:t xml:space="preserve">                                </w:t>
      </w:r>
      <w:r>
        <w:rPr>
          <w:rStyle w:val="9"/>
          <w:rFonts w:eastAsia="仿宋"/>
          <w:color w:val="333333"/>
          <w:sz w:val="44"/>
          <w:u w:val="single"/>
        </w:rPr>
        <w:t xml:space="preserve">      </w:t>
      </w:r>
    </w:p>
    <w:p>
      <w:pPr>
        <w:snapToGrid w:val="0"/>
        <w:spacing w:line="700" w:lineRule="exact"/>
        <w:ind w:firstLine="2640" w:firstLineChars="600"/>
        <w:jc w:val="left"/>
        <w:rPr>
          <w:rStyle w:val="9"/>
          <w:rFonts w:eastAsia="仿宋"/>
          <w:color w:val="333333"/>
          <w:sz w:val="44"/>
          <w:u w:val="none"/>
        </w:rPr>
        <w:sectPr>
          <w:pgSz w:w="16838" w:h="11906"/>
          <w:pgMar w:top="1531" w:right="1531" w:bottom="1531" w:left="1531" w:header="851" w:footer="992" w:gutter="0"/>
          <w:cols w:space="720" w:num="1"/>
          <w:docGrid w:type="lines" w:linePitch="312" w:charSpace="0"/>
        </w:sectPr>
      </w:pPr>
      <w:r>
        <w:rPr>
          <w:rStyle w:val="9"/>
          <w:rFonts w:eastAsia="仿宋"/>
          <w:color w:val="333333"/>
          <w:sz w:val="44"/>
          <w:u w:val="none"/>
        </w:rPr>
        <w:t xml:space="preserve">                          </w:t>
      </w:r>
    </w:p>
    <w:p>
      <w:pPr>
        <w:spacing w:line="700" w:lineRule="exact"/>
        <w:jc w:val="center"/>
        <w:rPr>
          <w:rStyle w:val="9"/>
          <w:rFonts w:eastAsia="楷体"/>
          <w:color w:val="333333"/>
          <w:sz w:val="32"/>
          <w:szCs w:val="32"/>
        </w:rPr>
      </w:pPr>
      <w:r>
        <w:rPr>
          <w:rStyle w:val="9"/>
          <w:rFonts w:eastAsia="楷体"/>
          <w:color w:val="333333"/>
          <w:sz w:val="32"/>
          <w:szCs w:val="32"/>
        </w:rPr>
        <w:t>（背面）</w:t>
      </w:r>
    </w:p>
    <w:tbl>
      <w:tblPr>
        <w:tblStyle w:val="5"/>
        <w:tblW w:w="85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359"/>
        <w:gridCol w:w="5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eastAsia="华文仿宋"/>
                <w:color w:val="333333"/>
                <w:sz w:val="30"/>
              </w:rPr>
              <w:t>企业名称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rPr>
                <w:rStyle w:val="9"/>
                <w:rFonts w:eastAsia="华文仿宋"/>
                <w:color w:val="333333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eastAsia="华文仿宋"/>
                <w:color w:val="333333"/>
                <w:sz w:val="30"/>
              </w:rPr>
              <w:t>车牌号码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rPr>
                <w:rStyle w:val="9"/>
                <w:rFonts w:eastAsia="华文仿宋"/>
                <w:color w:val="333333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eastAsia="华文仿宋"/>
                <w:color w:val="333333"/>
                <w:sz w:val="30"/>
              </w:rPr>
              <w:t>货</w:t>
            </w:r>
          </w:p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eastAsia="华文仿宋"/>
                <w:color w:val="333333"/>
                <w:sz w:val="30"/>
              </w:rPr>
              <w:t>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eastAsia="华文仿宋"/>
                <w:color w:val="333333"/>
                <w:sz w:val="30"/>
              </w:rPr>
              <w:t>车轴数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rPr>
                <w:rStyle w:val="9"/>
                <w:rFonts w:eastAsia="华文仿宋"/>
                <w:color w:val="333333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eastAsia="华文仿宋"/>
                <w:color w:val="333333"/>
                <w:sz w:val="30"/>
              </w:rPr>
              <w:t>物资类别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rPr>
                <w:rStyle w:val="9"/>
                <w:rFonts w:eastAsia="华文仿宋"/>
                <w:color w:val="333333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eastAsia="华文仿宋"/>
                <w:color w:val="333333"/>
                <w:sz w:val="30"/>
              </w:rPr>
              <w:t>车货总重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eastAsia="华文仿宋"/>
                <w:color w:val="333333"/>
                <w:sz w:val="30"/>
              </w:rPr>
              <w:t xml:space="preserve">                    </w:t>
            </w:r>
            <w:r>
              <w:rPr>
                <w:rStyle w:val="9"/>
                <w:rFonts w:hint="eastAsia" w:eastAsia="华文仿宋"/>
                <w:color w:val="333333"/>
                <w:sz w:val="30"/>
              </w:rPr>
              <w:t xml:space="preserve">                          </w:t>
            </w:r>
            <w:r>
              <w:rPr>
                <w:rStyle w:val="9"/>
                <w:rFonts w:eastAsia="华文仿宋"/>
                <w:color w:val="333333"/>
                <w:sz w:val="30"/>
              </w:rPr>
              <w:t>（吨）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eastAsia="华文仿宋"/>
                <w:color w:val="333333"/>
                <w:sz w:val="30"/>
              </w:rPr>
              <w:t>客</w:t>
            </w:r>
          </w:p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hint="eastAsia" w:eastAsia="华文仿宋"/>
                <w:color w:val="333333"/>
                <w:sz w:val="30"/>
              </w:rPr>
              <w:t>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eastAsia="华文仿宋"/>
                <w:color w:val="333333"/>
                <w:sz w:val="30"/>
              </w:rPr>
              <w:t>核载人数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rPr>
                <w:rStyle w:val="9"/>
                <w:rFonts w:eastAsia="华文仿宋"/>
                <w:color w:val="333333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eastAsia="华文仿宋"/>
                <w:color w:val="333333"/>
                <w:sz w:val="30"/>
              </w:rPr>
              <w:t>转运人员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rPr>
                <w:rStyle w:val="9"/>
                <w:rFonts w:eastAsia="华文仿宋"/>
                <w:color w:val="333333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eastAsia="华文仿宋"/>
                <w:color w:val="333333"/>
                <w:sz w:val="30"/>
              </w:rPr>
              <w:t>入口收费站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rPr>
                <w:rStyle w:val="9"/>
                <w:rFonts w:eastAsia="华文仿宋"/>
                <w:color w:val="333333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eastAsia="华文仿宋"/>
                <w:color w:val="333333"/>
                <w:sz w:val="30"/>
              </w:rPr>
              <w:t>通行线路及</w:t>
            </w:r>
          </w:p>
          <w:p>
            <w:pPr>
              <w:spacing w:line="5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eastAsia="华文仿宋"/>
                <w:color w:val="333333"/>
                <w:sz w:val="30"/>
              </w:rPr>
              <w:t>途经省份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rPr>
                <w:rStyle w:val="9"/>
                <w:rFonts w:eastAsia="华文仿宋"/>
                <w:color w:val="333333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eastAsia="华文仿宋"/>
                <w:color w:val="333333"/>
                <w:sz w:val="30"/>
              </w:rPr>
              <w:t>出口收费站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rPr>
                <w:rStyle w:val="9"/>
                <w:rFonts w:eastAsia="华文仿宋"/>
                <w:color w:val="333333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eastAsia="华文仿宋"/>
                <w:color w:val="333333"/>
                <w:sz w:val="30"/>
              </w:rPr>
              <w:t>通行时间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rPr>
                <w:rStyle w:val="9"/>
                <w:rFonts w:eastAsia="华文仿宋"/>
                <w:color w:val="333333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eastAsia="华文仿宋"/>
                <w:color w:val="333333"/>
                <w:sz w:val="30"/>
              </w:rPr>
              <w:t>司机电话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  <w:jc w:val="center"/>
        </w:trPr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eastAsia="华文仿宋"/>
                <w:color w:val="333333"/>
                <w:sz w:val="30"/>
              </w:rPr>
              <w:t>保障要求</w:t>
            </w:r>
          </w:p>
        </w:tc>
        <w:tc>
          <w:tcPr>
            <w:tcW w:w="5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left"/>
              <w:rPr>
                <w:rStyle w:val="9"/>
                <w:rFonts w:eastAsia="华文仿宋"/>
                <w:color w:val="333333"/>
                <w:sz w:val="30"/>
              </w:rPr>
            </w:pPr>
          </w:p>
          <w:p>
            <w:pPr>
              <w:spacing w:line="500" w:lineRule="exact"/>
              <w:jc w:val="left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hint="eastAsia" w:eastAsia="华文仿宋"/>
                <w:color w:val="333333"/>
                <w:sz w:val="30"/>
              </w:rPr>
              <w:t>请各地交通运输、公安部门对持有《应急物资及人员运输车辆通行证》相关车辆保障优先快捷通行</w:t>
            </w:r>
            <w:r>
              <w:rPr>
                <w:rStyle w:val="9"/>
                <w:rFonts w:eastAsia="华文仿宋"/>
                <w:color w:val="333333"/>
                <w:sz w:val="30"/>
              </w:rPr>
              <w:t>。</w:t>
            </w:r>
          </w:p>
          <w:p>
            <w:pPr>
              <w:spacing w:line="500" w:lineRule="exact"/>
              <w:rPr>
                <w:rStyle w:val="9"/>
                <w:rFonts w:eastAsia="华文仿宋"/>
                <w:color w:val="333333"/>
                <w:sz w:val="30"/>
              </w:rPr>
            </w:pPr>
            <w:r>
              <w:rPr>
                <w:rStyle w:val="9"/>
                <w:rFonts w:eastAsia="华文仿宋"/>
                <w:color w:val="333333"/>
                <w:sz w:val="30"/>
              </w:rPr>
              <w:t xml:space="preserve">            </w:t>
            </w:r>
          </w:p>
        </w:tc>
      </w:tr>
    </w:tbl>
    <w:p>
      <w:pPr>
        <w:spacing w:line="580" w:lineRule="exact"/>
        <w:ind w:left="1600" w:hanging="1600" w:hangingChars="500"/>
        <w:rPr>
          <w:rFonts w:eastAsia="仿宋_GB2312"/>
          <w:sz w:val="32"/>
          <w:szCs w:val="32"/>
        </w:rPr>
      </w:pPr>
      <w:r>
        <w:rPr>
          <w:rStyle w:val="9"/>
          <w:rFonts w:eastAsia="仿宋_GB2312"/>
          <w:sz w:val="32"/>
          <w:szCs w:val="32"/>
        </w:rPr>
        <w:t>特别提醒：</w:t>
      </w:r>
      <w:r>
        <w:rPr>
          <w:rStyle w:val="9"/>
          <w:rFonts w:eastAsia="仿宋_GB2312"/>
          <w:sz w:val="32"/>
          <w:szCs w:val="28"/>
        </w:rPr>
        <w:t>伪造通行证和假冒应急物资运输的车辆、人员及企业法人，将纳入信用管理。</w:t>
      </w:r>
    </w:p>
    <w:p/>
    <w:p>
      <w:pPr>
        <w:spacing w:line="220" w:lineRule="atLeast"/>
      </w:pPr>
    </w:p>
    <w:sectPr>
      <w:footerReference r:id="rId5" w:type="default"/>
      <w:pgSz w:w="11906" w:h="16838"/>
      <w:pgMar w:top="1134" w:right="1558" w:bottom="1440" w:left="1800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_x0000_s2049" o:spid="_x0000_s2049" o:spt="202" type="#_x0000_t202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82A2C"/>
    <w:rsid w:val="00123C6D"/>
    <w:rsid w:val="001F70E0"/>
    <w:rsid w:val="003165D0"/>
    <w:rsid w:val="00323B43"/>
    <w:rsid w:val="003D37D8"/>
    <w:rsid w:val="00426133"/>
    <w:rsid w:val="004358AB"/>
    <w:rsid w:val="00494F01"/>
    <w:rsid w:val="00582BE6"/>
    <w:rsid w:val="00583DE5"/>
    <w:rsid w:val="005B59CC"/>
    <w:rsid w:val="006275B0"/>
    <w:rsid w:val="006A5D53"/>
    <w:rsid w:val="008B7726"/>
    <w:rsid w:val="00921B66"/>
    <w:rsid w:val="00AF6EE1"/>
    <w:rsid w:val="00B92794"/>
    <w:rsid w:val="00BC1225"/>
    <w:rsid w:val="00C10815"/>
    <w:rsid w:val="00C27027"/>
    <w:rsid w:val="00C6253C"/>
    <w:rsid w:val="00D31246"/>
    <w:rsid w:val="00D31D50"/>
    <w:rsid w:val="00DB5627"/>
    <w:rsid w:val="00E107DB"/>
    <w:rsid w:val="00FC67BA"/>
    <w:rsid w:val="00FD244B"/>
    <w:rsid w:val="18D866FF"/>
    <w:rsid w:val="7AC1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NormalCharacter"/>
    <w:link w:val="10"/>
    <w:qFormat/>
    <w:uiPriority w:val="0"/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10">
    <w:name w:val="UserStyle_0"/>
    <w:basedOn w:val="1"/>
    <w:link w:val="9"/>
    <w:qFormat/>
    <w:uiPriority w:val="0"/>
    <w:pPr>
      <w:spacing w:line="360" w:lineRule="auto"/>
      <w:textAlignment w:val="baseline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334</Characters>
  <Lines>2</Lines>
  <Paragraphs>1</Paragraphs>
  <TotalTime>2</TotalTime>
  <ScaleCrop>false</ScaleCrop>
  <LinksUpToDate>false</LinksUpToDate>
  <CharactersWithSpaces>391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2021-08-05T00:44:00Z</dcterms:created>
  <dc:creator>Administrator</dc:creator>
  <cp:lastModifiedBy>A荷塘蛙</cp:lastModifiedBy>
  <cp:lastPrinted>2021-08-04T02:41:00Z</cp:lastPrinted>
  <dcterms:modified xsi:type="dcterms:W3CDTF">2021-08-05T01:35:17Z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8F0CA682EE814653B786D650A8C7FA50</vt:lpwstr>
  </property>
</Properties>
</file>