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5FCCF">
      <w:pPr>
        <w:keepNext w:val="0"/>
        <w:keepLines w:val="0"/>
        <w:pageBreakBefore w:val="0"/>
        <w:kinsoku/>
        <w:wordWrap/>
        <w:overflowPunct/>
        <w:topLinePunct w:val="0"/>
        <w:autoSpaceDN/>
        <w:bidi w:val="0"/>
        <w:spacing w:line="560" w:lineRule="exact"/>
        <w:jc w:val="center"/>
        <w:rPr>
          <w:rFonts w:hint="eastAsia" w:ascii="Times New Roman" w:hAnsi="Times New Roman" w:eastAsia="方正小标宋_GBK" w:cs="Times New Roman"/>
          <w:b w:val="0"/>
          <w:bCs w:val="0"/>
          <w:sz w:val="44"/>
          <w:szCs w:val="44"/>
          <w:u w:val="none"/>
        </w:rPr>
      </w:pPr>
      <w:r>
        <w:rPr>
          <w:rFonts w:hint="eastAsia" w:ascii="Times New Roman" w:hAnsi="Times New Roman" w:eastAsia="方正小标宋_GBK" w:cs="Times New Roman"/>
          <w:b w:val="0"/>
          <w:bCs w:val="0"/>
          <w:sz w:val="44"/>
          <w:szCs w:val="44"/>
          <w:u w:val="none"/>
        </w:rPr>
        <w:t>如皋市企业登记全生命周期AI大模型</w:t>
      </w:r>
    </w:p>
    <w:p w14:paraId="096A2E6B">
      <w:pPr>
        <w:keepNext w:val="0"/>
        <w:keepLines w:val="0"/>
        <w:pageBreakBefore w:val="0"/>
        <w:kinsoku/>
        <w:wordWrap/>
        <w:overflowPunct/>
        <w:topLinePunct w:val="0"/>
        <w:autoSpaceDN/>
        <w:bidi w:val="0"/>
        <w:spacing w:line="560" w:lineRule="exact"/>
        <w:jc w:val="center"/>
        <w:rPr>
          <w:rFonts w:hint="eastAsia" w:ascii="Times New Roman" w:hAnsi="Times New Roman" w:eastAsia="方正小标宋_GBK" w:cs="Times New Roman"/>
          <w:b w:val="0"/>
          <w:bCs w:val="0"/>
          <w:sz w:val="44"/>
          <w:szCs w:val="44"/>
          <w:u w:val="none"/>
        </w:rPr>
      </w:pPr>
      <w:r>
        <w:rPr>
          <w:rFonts w:hint="eastAsia" w:ascii="Times New Roman" w:hAnsi="Times New Roman" w:eastAsia="方正小标宋_GBK" w:cs="Times New Roman"/>
          <w:b w:val="0"/>
          <w:bCs w:val="0"/>
          <w:sz w:val="44"/>
          <w:szCs w:val="44"/>
          <w:u w:val="none"/>
        </w:rPr>
        <w:t>项目（企业开办）</w:t>
      </w:r>
    </w:p>
    <w:p w14:paraId="7B2D25A2">
      <w:pPr>
        <w:keepNext w:val="0"/>
        <w:keepLines w:val="0"/>
        <w:pageBreakBefore w:val="0"/>
        <w:kinsoku/>
        <w:wordWrap/>
        <w:overflowPunct/>
        <w:topLinePunct w:val="0"/>
        <w:autoSpaceDN/>
        <w:bidi w:val="0"/>
        <w:spacing w:line="560" w:lineRule="exact"/>
        <w:jc w:val="center"/>
        <w:rPr>
          <w:rFonts w:hint="eastAsia" w:ascii="Times New Roman" w:hAnsi="Times New Roman" w:eastAsia="方正小标宋_GBK" w:cs="Times New Roman"/>
          <w:b w:val="0"/>
          <w:bCs w:val="0"/>
          <w:sz w:val="44"/>
          <w:szCs w:val="44"/>
          <w:lang w:eastAsia="zh-CN"/>
        </w:rPr>
      </w:pPr>
      <w:r>
        <w:rPr>
          <w:rFonts w:hint="eastAsia" w:ascii="Times New Roman" w:hAnsi="Times New Roman" w:eastAsia="方正小标宋_GBK" w:cs="Times New Roman"/>
          <w:b w:val="0"/>
          <w:bCs w:val="0"/>
          <w:sz w:val="44"/>
          <w:szCs w:val="44"/>
          <w:u w:val="none"/>
          <w:lang w:eastAsia="zh-CN"/>
        </w:rPr>
        <w:t>采购文件</w:t>
      </w:r>
    </w:p>
    <w:p w14:paraId="6B271189">
      <w:pPr>
        <w:pStyle w:val="22"/>
        <w:keepNext w:val="0"/>
        <w:keepLines w:val="0"/>
        <w:pageBreakBefore w:val="0"/>
        <w:widowControl w:val="0"/>
        <w:kinsoku/>
        <w:wordWrap/>
        <w:overflowPunct/>
        <w:topLinePunct w:val="0"/>
        <w:autoSpaceDE/>
        <w:autoSpaceDN/>
        <w:bidi w:val="0"/>
        <w:adjustRightInd w:val="0"/>
        <w:snapToGrid w:val="0"/>
        <w:spacing w:before="0" w:after="0" w:line="560" w:lineRule="exact"/>
        <w:ind w:firstLine="0"/>
        <w:jc w:val="center"/>
        <w:rPr>
          <w:rFonts w:hint="default" w:ascii="Times New Roman" w:hAnsi="Times New Roman" w:eastAsia="方正小标宋简体" w:cs="Times New Roman"/>
          <w:bCs/>
          <w:sz w:val="52"/>
          <w:szCs w:val="52"/>
        </w:rPr>
      </w:pPr>
    </w:p>
    <w:p w14:paraId="2EA255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一、项目背景</w:t>
      </w:r>
    </w:p>
    <w:p w14:paraId="2EEE9C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随着数字化政务服务的深入推进，利用人工智能技术提升办事效率和服务质量成为趋势。DeepSeek大模型在自然语言处理和语义理解上优势显著，将其接入AI智慧指引办，应用到智能导办、帮办、代办中，能够从多维度优化服务方式，有效解决企业和群众办事时无法到现场接受专业咨询指导的问题，为市场主体提供更高效、精准的服务体验，提升营商环境。</w:t>
      </w:r>
    </w:p>
    <w:p w14:paraId="4C244934">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Style w:val="20"/>
          <w:rFonts w:hint="default" w:ascii="Times New Roman" w:hAnsi="Times New Roman" w:cs="Times New Roman"/>
          <w:lang w:val="en-US" w:eastAsia="zh-CN"/>
        </w:rPr>
      </w:pPr>
      <w:r>
        <w:rPr>
          <w:rStyle w:val="20"/>
          <w:rFonts w:hint="default" w:ascii="Times New Roman" w:hAnsi="Times New Roman" w:cs="Times New Roman"/>
          <w:lang w:val="en-US" w:eastAsia="zh-CN"/>
        </w:rPr>
        <w:t>项目预算</w:t>
      </w:r>
    </w:p>
    <w:p w14:paraId="5B9811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19.8</w:t>
      </w:r>
      <w:r>
        <w:rPr>
          <w:rFonts w:hint="default" w:ascii="Times New Roman" w:hAnsi="Times New Roman" w:eastAsia="黑体" w:cs="Times New Roman"/>
          <w:sz w:val="32"/>
          <w:szCs w:val="32"/>
          <w:lang w:val="en-US" w:eastAsia="zh-CN"/>
        </w:rPr>
        <w:t>万元</w:t>
      </w:r>
    </w:p>
    <w:p w14:paraId="0292B0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三、采购内容</w:t>
      </w:r>
    </w:p>
    <w:p w14:paraId="43790B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依据《国务院办公厅关于健全“高效办成一件事”重点事项常态化推进机制的意见》（国办发〔2025〕24号）《江苏省优化营商环境行动方案（2025版）》《国务院关于加快推进政务服务标准化规范化便利化的指导意见》等文件中关于</w:t>
      </w:r>
      <w:r>
        <w:rPr>
          <w:rFonts w:hint="default" w:ascii="Times New Roman" w:hAnsi="Times New Roman" w:eastAsia="仿宋_GB2312" w:cs="Times New Roman"/>
          <w:sz w:val="32"/>
          <w:szCs w:val="32"/>
          <w:lang w:val="en-US" w:eastAsia="zh-CN"/>
        </w:rPr>
        <w:t>探索“人工智能+政务服务”、聚焦“高效办成一件事”应用场景的</w:t>
      </w:r>
      <w:r>
        <w:rPr>
          <w:rFonts w:hint="default" w:ascii="Times New Roman" w:hAnsi="Times New Roman" w:eastAsia="仿宋_GB2312" w:cs="Times New Roman"/>
          <w:b w:val="0"/>
          <w:bCs w:val="0"/>
          <w:color w:val="auto"/>
          <w:sz w:val="32"/>
          <w:szCs w:val="32"/>
          <w:highlight w:val="none"/>
          <w:lang w:val="en-US" w:eastAsia="zh-CN"/>
        </w:rPr>
        <w:t>要求，结合实际应用需求，开发如皋市企业登记全生命周期AI大模型项目（企业开办）。</w:t>
      </w:r>
    </w:p>
    <w:p w14:paraId="39724A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本项目是对如皋市企业登记全生命周期“AI智慧指引办”企业服务平台系统的升级，在原有功能的基础上增加智能导办、帮办模块，为市场主体提供7*24小时不间断的智能在线导办、帮办服务，有效解决企业和群众办事时无法到现场接受专业咨询指导的问题，大幅提升申请材料的一次性通过率。通过丰富AI智能指引平台功能，持续推动企业登记全生命周期一件事高效推进。</w:t>
      </w:r>
    </w:p>
    <w:p w14:paraId="5E0409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本次优先开发的是“内资有限责任公司设立事项”的智能导办、帮办服务。项目主要由</w:t>
      </w:r>
      <w:r>
        <w:rPr>
          <w:rFonts w:hint="eastAsia" w:ascii="Times New Roman" w:hAnsi="Times New Roman" w:eastAsia="仿宋_GB2312" w:cs="Times New Roman"/>
          <w:b w:val="0"/>
          <w:bCs w:val="0"/>
          <w:color w:val="auto"/>
          <w:sz w:val="32"/>
          <w:szCs w:val="32"/>
          <w:highlight w:val="none"/>
          <w:lang w:val="en-US" w:eastAsia="zh-CN"/>
        </w:rPr>
        <w:t>PC端咨询问答、助报服务、</w:t>
      </w:r>
      <w:r>
        <w:rPr>
          <w:rFonts w:hint="default" w:ascii="Times New Roman" w:hAnsi="Times New Roman" w:eastAsia="仿宋_GB2312" w:cs="Times New Roman"/>
          <w:b w:val="0"/>
          <w:bCs w:val="0"/>
          <w:color w:val="auto"/>
          <w:sz w:val="32"/>
          <w:szCs w:val="32"/>
          <w:highlight w:val="none"/>
          <w:lang w:val="en-US" w:eastAsia="zh-CN"/>
        </w:rPr>
        <w:t>RPA自动录入</w:t>
      </w:r>
      <w:r>
        <w:rPr>
          <w:rFonts w:hint="eastAsia" w:ascii="Times New Roman" w:hAnsi="Times New Roman" w:eastAsia="仿宋_GB2312" w:cs="Times New Roman"/>
          <w:b w:val="0"/>
          <w:bCs w:val="0"/>
          <w:color w:val="auto"/>
          <w:sz w:val="32"/>
          <w:szCs w:val="32"/>
          <w:highlight w:val="none"/>
          <w:lang w:val="en-US" w:eastAsia="zh-CN"/>
        </w:rPr>
        <w:t>及对应的梳理服务构成</w:t>
      </w:r>
      <w:r>
        <w:rPr>
          <w:rFonts w:hint="default" w:ascii="Times New Roman" w:hAnsi="Times New Roman" w:eastAsia="仿宋_GB2312" w:cs="Times New Roman"/>
          <w:b w:val="0"/>
          <w:bCs w:val="0"/>
          <w:color w:val="auto"/>
          <w:sz w:val="32"/>
          <w:szCs w:val="32"/>
          <w:highlight w:val="none"/>
          <w:lang w:val="en-US" w:eastAsia="zh-CN"/>
        </w:rPr>
        <w:t>。通过问答的方式来回询问完善内资有限责任公司设立所需信息，生成的信息采集表由申请人予以确认后，代办人员（或通过RPA）在部门系统录入，提交申请。采集过程中包含语音输入、OCR图文识别、字段合规性识别等简化输入方式、提高输入数据准确性的功能。</w:t>
      </w:r>
    </w:p>
    <w:p w14:paraId="3EAED2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四、项目要求</w:t>
      </w:r>
    </w:p>
    <w:p w14:paraId="2B8375A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（一）成果要求。</w:t>
      </w:r>
      <w:r>
        <w:rPr>
          <w:rFonts w:hint="default" w:ascii="Times New Roman" w:hAnsi="Times New Roman" w:eastAsia="仿宋_GB2312" w:cs="Times New Roman"/>
          <w:b w:val="0"/>
          <w:bCs w:val="0"/>
          <w:color w:val="auto"/>
          <w:sz w:val="32"/>
          <w:szCs w:val="32"/>
          <w:highlight w:val="none"/>
          <w:lang w:val="en-US" w:eastAsia="zh-CN"/>
        </w:rPr>
        <w:t>项目成果需包含企业开办AI大模型完整系统及配套材料：一是信息智能化采集代填、多系统对接、校验纠错、视频导办等核心功能模块落地交付；二是提供系统操作手册、功能测试报告等资料，按政府采购标准化要求整理成果文档。系统需满足性能指标（咨询响应≤2秒等）、安全加密及高并发需求。成果知识产权属采购方所有，成交人需对验收后因设计缺陷产生的问题承担全部责任，并配合后续功能迭代优化。</w:t>
      </w:r>
    </w:p>
    <w:p w14:paraId="497152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（二）工作要求。</w:t>
      </w:r>
      <w:r>
        <w:rPr>
          <w:rFonts w:hint="default" w:ascii="Times New Roman" w:hAnsi="Times New Roman" w:eastAsia="仿宋_GB2312" w:cs="Times New Roman"/>
          <w:b w:val="0"/>
          <w:bCs w:val="0"/>
          <w:color w:val="auto"/>
          <w:sz w:val="32"/>
          <w:szCs w:val="32"/>
          <w:highlight w:val="none"/>
          <w:lang w:val="en-US" w:eastAsia="zh-CN"/>
        </w:rPr>
        <w:t>成交人须熟悉“人工智能+政务服务”项目开发流程及政务服务工作规范，严格按政策要求推进企业开办AI大模型开发。需按时完成核心功能模块开发、系统对接调试及操作手册、测试报告等配套资料编制，及时提交阶段性成果并配合汇报论证。对临时性、应急性需求（如系统故障处理、政策适配调整）需快速响应处置。成交人对系统功能完整性、性能达标性、数据安全性及成果合规性负全责，不得侵犯第三方知识产权，否则承担全部后果，并需配合项目后续迭代优化工作。</w:t>
      </w:r>
    </w:p>
    <w:p w14:paraId="3EC4F0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（三）项目负责人及团队。</w:t>
      </w:r>
      <w:r>
        <w:rPr>
          <w:rFonts w:hint="default" w:ascii="Times New Roman" w:hAnsi="Times New Roman" w:eastAsia="仿宋_GB2312" w:cs="Times New Roman"/>
          <w:b w:val="0"/>
          <w:bCs w:val="0"/>
          <w:color w:val="auto"/>
          <w:sz w:val="32"/>
          <w:szCs w:val="32"/>
          <w:highlight w:val="none"/>
          <w:lang w:val="en-US" w:eastAsia="zh-CN"/>
        </w:rPr>
        <w:t>成交人需结合自身技术优势组建专项项目组，对成员的政治素养、软件开发技术能力及政务服务业务认知负责。项目负责人须具备深厚的AI大模型应用经验与政务项目实施经验，拥有较强的统筹组织、协调沟通能力，且需全程主导项目开发实施，承担核心技术指导与关键工作推进职责。</w:t>
      </w:r>
    </w:p>
    <w:p w14:paraId="235F18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五、项目标准</w:t>
      </w:r>
    </w:p>
    <w:p w14:paraId="10AA98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主要开发内容包括，但不限于：</w:t>
      </w:r>
    </w:p>
    <w:p w14:paraId="56729C8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lang w:val="en-US" w:eastAsia="zh-CN"/>
        </w:rPr>
      </w:pPr>
      <w:bookmarkStart w:id="0" w:name="_Toc208848408"/>
      <w:r>
        <w:rPr>
          <w:rFonts w:hint="default" w:ascii="Times New Roman" w:hAnsi="Times New Roman" w:eastAsia="方正楷体_GBK" w:cs="Times New Roman"/>
          <w:b w:val="0"/>
          <w:bCs w:val="0"/>
          <w:color w:val="auto"/>
          <w:sz w:val="32"/>
          <w:szCs w:val="32"/>
          <w:highlight w:val="none"/>
          <w:lang w:val="en-US" w:eastAsia="zh-CN"/>
        </w:rPr>
        <w:t>（一）PC端咨询问答</w:t>
      </w:r>
      <w:bookmarkEnd w:id="0"/>
    </w:p>
    <w:p w14:paraId="3A729C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需基于江苏政务服务网如皋旗舰店增设咨询问答入口，用户登录后即可进入该入口进行咨询问答服务。</w:t>
      </w:r>
    </w:p>
    <w:p w14:paraId="6951B79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PC端咨询问答功能性需求需包括：</w:t>
      </w:r>
      <w:bookmarkStart w:id="1" w:name="_Toc208848409"/>
      <w:r>
        <w:rPr>
          <w:rFonts w:hint="default" w:ascii="Times New Roman" w:hAnsi="Times New Roman" w:eastAsia="仿宋_GB2312" w:cs="Times New Roman"/>
          <w:b w:val="0"/>
          <w:bCs w:val="0"/>
          <w:color w:val="auto"/>
          <w:sz w:val="32"/>
          <w:szCs w:val="32"/>
          <w:highlight w:val="none"/>
          <w:lang w:val="en-US" w:eastAsia="zh-CN"/>
        </w:rPr>
        <w:t>开场白</w:t>
      </w:r>
      <w:bookmarkEnd w:id="1"/>
      <w:r>
        <w:rPr>
          <w:rFonts w:hint="default" w:ascii="Times New Roman" w:hAnsi="Times New Roman" w:eastAsia="仿宋_GB2312" w:cs="Times New Roman"/>
          <w:b w:val="0"/>
          <w:bCs w:val="0"/>
          <w:color w:val="auto"/>
          <w:sz w:val="32"/>
          <w:szCs w:val="32"/>
          <w:highlight w:val="none"/>
          <w:lang w:val="en-US" w:eastAsia="zh-CN"/>
        </w:rPr>
        <w:t>、</w:t>
      </w:r>
      <w:bookmarkStart w:id="2" w:name="_Toc208848410"/>
      <w:r>
        <w:rPr>
          <w:rFonts w:hint="default" w:ascii="Times New Roman" w:hAnsi="Times New Roman" w:eastAsia="仿宋_GB2312" w:cs="Times New Roman"/>
          <w:b w:val="0"/>
          <w:bCs w:val="0"/>
          <w:color w:val="auto"/>
          <w:sz w:val="32"/>
          <w:szCs w:val="32"/>
          <w:highlight w:val="none"/>
          <w:lang w:val="en-US" w:eastAsia="zh-CN"/>
        </w:rPr>
        <w:t>欢迎语</w:t>
      </w:r>
      <w:bookmarkEnd w:id="2"/>
      <w:r>
        <w:rPr>
          <w:rFonts w:hint="default" w:ascii="Times New Roman" w:hAnsi="Times New Roman" w:eastAsia="仿宋_GB2312" w:cs="Times New Roman"/>
          <w:b w:val="0"/>
          <w:bCs w:val="0"/>
          <w:color w:val="auto"/>
          <w:sz w:val="32"/>
          <w:szCs w:val="32"/>
          <w:highlight w:val="none"/>
          <w:lang w:val="en-US" w:eastAsia="zh-CN"/>
        </w:rPr>
        <w:t>、</w:t>
      </w:r>
      <w:bookmarkStart w:id="3" w:name="_Toc208848411"/>
      <w:r>
        <w:rPr>
          <w:rFonts w:hint="default" w:ascii="Times New Roman" w:hAnsi="Times New Roman" w:eastAsia="仿宋_GB2312" w:cs="Times New Roman"/>
          <w:b w:val="0"/>
          <w:bCs w:val="0"/>
          <w:color w:val="auto"/>
          <w:sz w:val="32"/>
          <w:szCs w:val="32"/>
          <w:highlight w:val="none"/>
          <w:lang w:val="en-US" w:eastAsia="zh-CN"/>
        </w:rPr>
        <w:t>咨询提问</w:t>
      </w:r>
      <w:bookmarkEnd w:id="3"/>
      <w:r>
        <w:rPr>
          <w:rFonts w:hint="default" w:ascii="Times New Roman" w:hAnsi="Times New Roman" w:eastAsia="仿宋_GB2312" w:cs="Times New Roman"/>
          <w:b w:val="0"/>
          <w:bCs w:val="0"/>
          <w:color w:val="auto"/>
          <w:sz w:val="32"/>
          <w:szCs w:val="32"/>
          <w:highlight w:val="none"/>
          <w:lang w:val="en-US" w:eastAsia="zh-CN"/>
        </w:rPr>
        <w:t>、</w:t>
      </w:r>
      <w:bookmarkStart w:id="4" w:name="_Toc208848412"/>
      <w:r>
        <w:rPr>
          <w:rFonts w:hint="default" w:ascii="Times New Roman" w:hAnsi="Times New Roman" w:eastAsia="仿宋_GB2312" w:cs="Times New Roman"/>
          <w:b w:val="0"/>
          <w:bCs w:val="0"/>
          <w:color w:val="auto"/>
          <w:sz w:val="32"/>
          <w:szCs w:val="32"/>
          <w:highlight w:val="none"/>
          <w:lang w:val="en-US" w:eastAsia="zh-CN"/>
        </w:rPr>
        <w:t>回复内容</w:t>
      </w:r>
      <w:bookmarkEnd w:id="4"/>
      <w:r>
        <w:rPr>
          <w:rFonts w:hint="default" w:ascii="Times New Roman" w:hAnsi="Times New Roman" w:eastAsia="仿宋_GB2312" w:cs="Times New Roman"/>
          <w:b w:val="0"/>
          <w:bCs w:val="0"/>
          <w:color w:val="auto"/>
          <w:sz w:val="32"/>
          <w:szCs w:val="32"/>
          <w:highlight w:val="none"/>
          <w:lang w:val="en-US" w:eastAsia="zh-CN"/>
        </w:rPr>
        <w:t>。</w:t>
      </w:r>
    </w:p>
    <w:p w14:paraId="40F6FF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lang w:val="en-US" w:eastAsia="zh-CN"/>
        </w:rPr>
      </w:pPr>
      <w:bookmarkStart w:id="5" w:name="_Toc208848413"/>
      <w:r>
        <w:rPr>
          <w:rFonts w:hint="default" w:ascii="Times New Roman" w:hAnsi="Times New Roman" w:eastAsia="方正楷体_GBK" w:cs="Times New Roman"/>
          <w:b w:val="0"/>
          <w:bCs w:val="0"/>
          <w:color w:val="auto"/>
          <w:sz w:val="32"/>
          <w:szCs w:val="32"/>
          <w:highlight w:val="none"/>
          <w:lang w:val="en-US" w:eastAsia="zh-CN"/>
        </w:rPr>
        <w:t>（二）助报服务</w:t>
      </w:r>
      <w:bookmarkEnd w:id="5"/>
    </w:p>
    <w:p w14:paraId="01CC79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针对用户业务办理场景，需通过模拟对话模式，实时解析用户办事需求，精准指导需要填写的字段、提交的材料，实现"问答即服务、对话即办理"的政务服务新范式，通过助报服务形式，协助用户确认填写表单信息、上传材料的准确度，进一步提高用户申报成功率及申报效率。</w:t>
      </w:r>
    </w:p>
    <w:p w14:paraId="1747AE0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bookmarkStart w:id="6" w:name="_Toc208848414"/>
      <w:r>
        <w:rPr>
          <w:rFonts w:hint="default" w:ascii="Times New Roman" w:hAnsi="Times New Roman" w:eastAsia="仿宋_GB2312" w:cs="Times New Roman"/>
          <w:b/>
          <w:bCs/>
          <w:color w:val="auto"/>
          <w:sz w:val="32"/>
          <w:szCs w:val="32"/>
          <w:highlight w:val="none"/>
          <w:lang w:val="en-US" w:eastAsia="zh-CN"/>
        </w:rPr>
        <w:t>1.表单回填指引</w:t>
      </w:r>
      <w:bookmarkEnd w:id="6"/>
    </w:p>
    <w:p w14:paraId="6429A7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需通过智能化技术手段实现用户信息自动获取与精准回填，有效提高表单填写效率。基于可识别材料清单展示、文件上传识别、识别字段回填、识别重复提示等便捷服务，获取用户信息数据、精准回填表单字段。不仅能有效减少用户手动填写表单的时间和精力，还能降低因人工输入导致的错误率，从而显著提升用户的办事效率和体验，真正实现"数据多跑路，群众少填表"的服务目标，全面提升办事体验满意度。</w:t>
      </w:r>
    </w:p>
    <w:p w14:paraId="299519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表单回填指引的功能性需求需包括：可识别材料清单展示、文件上传识别、识别字段回填、识别冲突提示。</w:t>
      </w:r>
    </w:p>
    <w:p w14:paraId="74AE94F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bookmarkStart w:id="7" w:name="_Toc208848415"/>
      <w:r>
        <w:rPr>
          <w:rFonts w:hint="default" w:ascii="Times New Roman" w:hAnsi="Times New Roman" w:eastAsia="仿宋_GB2312" w:cs="Times New Roman"/>
          <w:b/>
          <w:bCs/>
          <w:color w:val="auto"/>
          <w:sz w:val="32"/>
          <w:szCs w:val="32"/>
          <w:highlight w:val="none"/>
          <w:lang w:val="en-US" w:eastAsia="zh-CN"/>
        </w:rPr>
        <w:t>2.材料提交指引</w:t>
      </w:r>
      <w:bookmarkEnd w:id="7"/>
    </w:p>
    <w:p w14:paraId="423E5A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在助报流程中，为提高用户办事效率和准确性，需为助报场景提供材料提交指引功能。当用户进入材料上传的环节时，系统会主动提供详细的材料样例展示，同时，用户还可以查看清晰的审查规则，了解每种材料的具体要求和注意事项。这种直观的指引方式，不仅帮助用户快速准备和上传符合要求的材料，还有效减少了因材料不符合规范而导致的反复修改和提交，从而大大缩短了整体业务助报流程，提升了用户的办事体验。</w:t>
      </w:r>
    </w:p>
    <w:p w14:paraId="4BC1EC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材料提交指引的功能性需求需包括：材料样例展示、审查规则查看。</w:t>
      </w:r>
    </w:p>
    <w:p w14:paraId="6E39DDE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bookmarkStart w:id="8" w:name="_Toc208848416"/>
      <w:r>
        <w:rPr>
          <w:rFonts w:hint="default" w:ascii="Times New Roman" w:hAnsi="Times New Roman" w:eastAsia="仿宋_GB2312" w:cs="Times New Roman"/>
          <w:b/>
          <w:bCs/>
          <w:color w:val="auto"/>
          <w:sz w:val="32"/>
          <w:szCs w:val="32"/>
          <w:highlight w:val="none"/>
          <w:lang w:val="en-US" w:eastAsia="zh-CN"/>
        </w:rPr>
        <w:t>3.材料预审</w:t>
      </w:r>
      <w:bookmarkEnd w:id="8"/>
    </w:p>
    <w:p w14:paraId="0A04BA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材料上传后，需基于审查要点，用户可发起申报材料AI核验服务，对用户提交的申请表单信息和申请材料信息发起审查，并及时反馈审查结果信息。</w:t>
      </w:r>
    </w:p>
    <w:p w14:paraId="11D5007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bookmarkStart w:id="9" w:name="_Toc208848417"/>
      <w:r>
        <w:rPr>
          <w:rFonts w:hint="default" w:ascii="Times New Roman" w:hAnsi="Times New Roman" w:eastAsia="仿宋_GB2312" w:cs="Times New Roman"/>
          <w:b/>
          <w:bCs/>
          <w:color w:val="auto"/>
          <w:sz w:val="32"/>
          <w:szCs w:val="32"/>
          <w:highlight w:val="none"/>
          <w:lang w:val="en-US" w:eastAsia="zh-CN"/>
        </w:rPr>
        <w:t>4.过程中咨询</w:t>
      </w:r>
      <w:bookmarkEnd w:id="9"/>
    </w:p>
    <w:p w14:paraId="189CA2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在业务助报流程中，需提升用户办事效率和体验，系统提供助报过程中咨询功能。</w:t>
      </w:r>
    </w:p>
    <w:p w14:paraId="48044D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lang w:val="en-US" w:eastAsia="zh-CN"/>
        </w:rPr>
      </w:pPr>
      <w:bookmarkStart w:id="10" w:name="_Toc208848418"/>
      <w:r>
        <w:rPr>
          <w:rFonts w:hint="default" w:ascii="Times New Roman" w:hAnsi="Times New Roman" w:eastAsia="方正楷体_GBK" w:cs="Times New Roman"/>
          <w:b w:val="0"/>
          <w:bCs w:val="0"/>
          <w:color w:val="auto"/>
          <w:sz w:val="32"/>
          <w:szCs w:val="32"/>
          <w:highlight w:val="none"/>
          <w:lang w:val="en-US" w:eastAsia="zh-CN"/>
        </w:rPr>
        <w:t>（三）RPA自动录入</w:t>
      </w:r>
      <w:bookmarkEnd w:id="10"/>
    </w:p>
    <w:p w14:paraId="435071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流程自动化机器人（RPA）系统主要需建设包括设计器、执行器两部分，提供分场景管理和使用。设计器由服务定制人员使用，用作于具体RPA个性化服务定制。执行器由窗口或部门人员使用，用于执行定制后的RPA服务。</w:t>
      </w:r>
    </w:p>
    <w:p w14:paraId="1ACC26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基于固定的电脑，当用户通过咨询问答完善表单信息，系统需根据表单信息，自动打开“全链通”系统，进行登录后在对应的页面中按照表单里的信息自动录入到系统里。</w:t>
      </w:r>
    </w:p>
    <w:p w14:paraId="3E692F2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bookmarkStart w:id="11" w:name="_Toc208848419"/>
      <w:bookmarkStart w:id="12" w:name="_Toc63671291"/>
      <w:r>
        <w:rPr>
          <w:rFonts w:hint="default" w:ascii="Times New Roman" w:hAnsi="Times New Roman" w:eastAsia="仿宋_GB2312" w:cs="Times New Roman"/>
          <w:b/>
          <w:bCs/>
          <w:color w:val="auto"/>
          <w:sz w:val="32"/>
          <w:szCs w:val="32"/>
          <w:highlight w:val="none"/>
          <w:lang w:val="en-US" w:eastAsia="zh-CN"/>
        </w:rPr>
        <w:t>1.RPA设计器</w:t>
      </w:r>
      <w:bookmarkEnd w:id="11"/>
      <w:bookmarkEnd w:id="12"/>
    </w:p>
    <w:p w14:paraId="70D8B0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RPA设计器是定制RPA个性化服务的工具。系统拥需有完善的编排功能，可依托既定的标准行为进行RPA服务的编排。</w:t>
      </w:r>
    </w:p>
    <w:p w14:paraId="4AB25A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RPA设计器的功能性需求需包括：</w:t>
      </w:r>
      <w:bookmarkStart w:id="13" w:name="_Toc63671292"/>
      <w:r>
        <w:rPr>
          <w:rFonts w:hint="default" w:ascii="Times New Roman" w:hAnsi="Times New Roman" w:eastAsia="仿宋_GB2312" w:cs="Times New Roman"/>
          <w:b w:val="0"/>
          <w:bCs w:val="0"/>
          <w:color w:val="auto"/>
          <w:sz w:val="32"/>
          <w:szCs w:val="32"/>
          <w:highlight w:val="none"/>
          <w:lang w:val="en-US" w:eastAsia="zh-CN"/>
        </w:rPr>
        <w:t>录制</w:t>
      </w:r>
      <w:bookmarkEnd w:id="13"/>
      <w:r>
        <w:rPr>
          <w:rFonts w:hint="default" w:ascii="Times New Roman" w:hAnsi="Times New Roman" w:eastAsia="仿宋_GB2312" w:cs="Times New Roman"/>
          <w:b w:val="0"/>
          <w:bCs w:val="0"/>
          <w:color w:val="auto"/>
          <w:sz w:val="32"/>
          <w:szCs w:val="32"/>
          <w:highlight w:val="none"/>
          <w:lang w:val="en-US" w:eastAsia="zh-CN"/>
        </w:rPr>
        <w:t>、</w:t>
      </w:r>
      <w:bookmarkStart w:id="14" w:name="_Toc63671293"/>
      <w:r>
        <w:rPr>
          <w:rFonts w:hint="default" w:ascii="Times New Roman" w:hAnsi="Times New Roman" w:eastAsia="仿宋_GB2312" w:cs="Times New Roman"/>
          <w:b w:val="0"/>
          <w:bCs w:val="0"/>
          <w:color w:val="auto"/>
          <w:sz w:val="32"/>
          <w:szCs w:val="32"/>
          <w:highlight w:val="none"/>
          <w:lang w:val="en-US" w:eastAsia="zh-CN"/>
        </w:rPr>
        <w:t>编排</w:t>
      </w:r>
      <w:bookmarkEnd w:id="14"/>
      <w:r>
        <w:rPr>
          <w:rFonts w:hint="default" w:ascii="Times New Roman" w:hAnsi="Times New Roman" w:eastAsia="仿宋_GB2312" w:cs="Times New Roman"/>
          <w:b w:val="0"/>
          <w:bCs w:val="0"/>
          <w:color w:val="auto"/>
          <w:sz w:val="32"/>
          <w:szCs w:val="32"/>
          <w:highlight w:val="none"/>
          <w:lang w:val="en-US" w:eastAsia="zh-CN"/>
        </w:rPr>
        <w:t>、</w:t>
      </w:r>
      <w:bookmarkStart w:id="15" w:name="_Toc63671294"/>
      <w:r>
        <w:rPr>
          <w:rFonts w:hint="default" w:ascii="Times New Roman" w:hAnsi="Times New Roman" w:eastAsia="仿宋_GB2312" w:cs="Times New Roman"/>
          <w:b w:val="0"/>
          <w:bCs w:val="0"/>
          <w:color w:val="auto"/>
          <w:sz w:val="32"/>
          <w:szCs w:val="32"/>
          <w:highlight w:val="none"/>
          <w:lang w:val="en-US" w:eastAsia="zh-CN"/>
        </w:rPr>
        <w:t>服务管理</w:t>
      </w:r>
      <w:bookmarkEnd w:id="15"/>
      <w:r>
        <w:rPr>
          <w:rFonts w:hint="default" w:ascii="Times New Roman" w:hAnsi="Times New Roman" w:eastAsia="仿宋_GB2312" w:cs="Times New Roman"/>
          <w:b w:val="0"/>
          <w:bCs w:val="0"/>
          <w:color w:val="auto"/>
          <w:sz w:val="32"/>
          <w:szCs w:val="32"/>
          <w:highlight w:val="none"/>
          <w:lang w:val="en-US" w:eastAsia="zh-CN"/>
        </w:rPr>
        <w:t>、</w:t>
      </w:r>
      <w:bookmarkStart w:id="16" w:name="_Toc63671295"/>
      <w:r>
        <w:rPr>
          <w:rFonts w:hint="default" w:ascii="Times New Roman" w:hAnsi="Times New Roman" w:eastAsia="仿宋_GB2312" w:cs="Times New Roman"/>
          <w:b w:val="0"/>
          <w:bCs w:val="0"/>
          <w:color w:val="auto"/>
          <w:sz w:val="32"/>
          <w:szCs w:val="32"/>
          <w:highlight w:val="none"/>
          <w:lang w:val="en-US" w:eastAsia="zh-CN"/>
        </w:rPr>
        <w:t>回放</w:t>
      </w:r>
      <w:bookmarkEnd w:id="16"/>
      <w:r>
        <w:rPr>
          <w:rFonts w:hint="default" w:ascii="Times New Roman" w:hAnsi="Times New Roman" w:eastAsia="仿宋_GB2312" w:cs="Times New Roman"/>
          <w:b w:val="0"/>
          <w:bCs w:val="0"/>
          <w:color w:val="auto"/>
          <w:sz w:val="32"/>
          <w:szCs w:val="32"/>
          <w:highlight w:val="none"/>
          <w:lang w:val="en-US" w:eastAsia="zh-CN"/>
        </w:rPr>
        <w:t>、</w:t>
      </w:r>
      <w:bookmarkStart w:id="17" w:name="_Toc63671296"/>
      <w:r>
        <w:rPr>
          <w:rFonts w:hint="default" w:ascii="Times New Roman" w:hAnsi="Times New Roman" w:eastAsia="仿宋_GB2312" w:cs="Times New Roman"/>
          <w:b w:val="0"/>
          <w:bCs w:val="0"/>
          <w:color w:val="auto"/>
          <w:sz w:val="32"/>
          <w:szCs w:val="32"/>
          <w:highlight w:val="none"/>
          <w:lang w:val="en-US" w:eastAsia="zh-CN"/>
        </w:rPr>
        <w:t>调试</w:t>
      </w:r>
      <w:bookmarkEnd w:id="17"/>
      <w:r>
        <w:rPr>
          <w:rFonts w:hint="default" w:ascii="Times New Roman" w:hAnsi="Times New Roman" w:eastAsia="仿宋_GB2312" w:cs="Times New Roman"/>
          <w:b w:val="0"/>
          <w:bCs w:val="0"/>
          <w:color w:val="auto"/>
          <w:sz w:val="32"/>
          <w:szCs w:val="32"/>
          <w:highlight w:val="none"/>
          <w:lang w:val="en-US" w:eastAsia="zh-CN"/>
        </w:rPr>
        <w:t>、</w:t>
      </w:r>
      <w:bookmarkStart w:id="18" w:name="_Toc63671297"/>
      <w:r>
        <w:rPr>
          <w:rFonts w:hint="default" w:ascii="Times New Roman" w:hAnsi="Times New Roman" w:eastAsia="仿宋_GB2312" w:cs="Times New Roman"/>
          <w:b w:val="0"/>
          <w:bCs w:val="0"/>
          <w:color w:val="auto"/>
          <w:sz w:val="32"/>
          <w:szCs w:val="32"/>
          <w:highlight w:val="none"/>
          <w:lang w:val="en-US" w:eastAsia="zh-CN"/>
        </w:rPr>
        <w:t>配置数据管理</w:t>
      </w:r>
      <w:bookmarkEnd w:id="18"/>
      <w:r>
        <w:rPr>
          <w:rFonts w:hint="default" w:ascii="Times New Roman" w:hAnsi="Times New Roman" w:eastAsia="仿宋_GB2312" w:cs="Times New Roman"/>
          <w:b w:val="0"/>
          <w:bCs w:val="0"/>
          <w:color w:val="auto"/>
          <w:sz w:val="32"/>
          <w:szCs w:val="32"/>
          <w:highlight w:val="none"/>
          <w:lang w:val="en-US" w:eastAsia="zh-CN"/>
        </w:rPr>
        <w:t>、</w:t>
      </w:r>
      <w:bookmarkStart w:id="19" w:name="_Toc63671298"/>
      <w:r>
        <w:rPr>
          <w:rFonts w:hint="default" w:ascii="Times New Roman" w:hAnsi="Times New Roman" w:eastAsia="仿宋_GB2312" w:cs="Times New Roman"/>
          <w:b w:val="0"/>
          <w:bCs w:val="0"/>
          <w:color w:val="auto"/>
          <w:sz w:val="32"/>
          <w:szCs w:val="32"/>
          <w:highlight w:val="none"/>
          <w:lang w:val="en-US" w:eastAsia="zh-CN"/>
        </w:rPr>
        <w:t>操作日志</w:t>
      </w:r>
      <w:bookmarkEnd w:id="19"/>
      <w:r>
        <w:rPr>
          <w:rFonts w:hint="default" w:ascii="Times New Roman" w:hAnsi="Times New Roman" w:eastAsia="仿宋_GB2312" w:cs="Times New Roman"/>
          <w:b w:val="0"/>
          <w:bCs w:val="0"/>
          <w:color w:val="auto"/>
          <w:sz w:val="32"/>
          <w:szCs w:val="32"/>
          <w:highlight w:val="none"/>
          <w:lang w:val="en-US" w:eastAsia="zh-CN"/>
        </w:rPr>
        <w:t>。</w:t>
      </w:r>
    </w:p>
    <w:p w14:paraId="4D43CA9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bookmarkStart w:id="20" w:name="_Toc208848420"/>
      <w:bookmarkStart w:id="21" w:name="_Toc63671299"/>
      <w:bookmarkStart w:id="22" w:name="_Toc39605741"/>
      <w:r>
        <w:rPr>
          <w:rFonts w:hint="default" w:ascii="Times New Roman" w:hAnsi="Times New Roman" w:eastAsia="仿宋_GB2312" w:cs="Times New Roman"/>
          <w:b/>
          <w:bCs/>
          <w:color w:val="auto"/>
          <w:sz w:val="32"/>
          <w:szCs w:val="32"/>
          <w:highlight w:val="none"/>
          <w:lang w:val="en-US" w:eastAsia="zh-CN"/>
        </w:rPr>
        <w:t>2.RPA执行器</w:t>
      </w:r>
      <w:bookmarkEnd w:id="20"/>
      <w:bookmarkEnd w:id="21"/>
      <w:bookmarkEnd w:id="22"/>
    </w:p>
    <w:p w14:paraId="34B728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执行器是RPA服务的运行工具，一个执行器可装载多个RPA服务，需根据具体业务处置需求进行配置。RPA执行器需用于部署在窗口或部门使用人员的桌面上，亦可单独一台电脑进行运行处置。</w:t>
      </w:r>
    </w:p>
    <w:p w14:paraId="6A77D7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RPA运行以任务作为驱动，当需要RPA开展具体工作时，需通过执行器进行相关设置。设置完成后，系统会根据具体规则，运行对应的RPA服务，实现系统自动录入。</w:t>
      </w:r>
    </w:p>
    <w:p w14:paraId="0F5F4F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RPA执行器的功能性需求需包括：</w:t>
      </w:r>
      <w:bookmarkStart w:id="23" w:name="_Toc63671300"/>
      <w:r>
        <w:rPr>
          <w:rFonts w:hint="default" w:ascii="Times New Roman" w:hAnsi="Times New Roman" w:eastAsia="仿宋_GB2312" w:cs="Times New Roman"/>
          <w:b w:val="0"/>
          <w:bCs w:val="0"/>
          <w:color w:val="auto"/>
          <w:sz w:val="32"/>
          <w:szCs w:val="32"/>
          <w:highlight w:val="none"/>
          <w:lang w:val="en-US" w:eastAsia="zh-CN"/>
        </w:rPr>
        <w:t>任务创建</w:t>
      </w:r>
      <w:bookmarkEnd w:id="23"/>
      <w:r>
        <w:rPr>
          <w:rFonts w:hint="default" w:ascii="Times New Roman" w:hAnsi="Times New Roman" w:eastAsia="仿宋_GB2312" w:cs="Times New Roman"/>
          <w:b w:val="0"/>
          <w:bCs w:val="0"/>
          <w:color w:val="auto"/>
          <w:sz w:val="32"/>
          <w:szCs w:val="32"/>
          <w:highlight w:val="none"/>
          <w:lang w:val="en-US" w:eastAsia="zh-CN"/>
        </w:rPr>
        <w:t>、</w:t>
      </w:r>
      <w:bookmarkStart w:id="24" w:name="_Toc63671301"/>
      <w:r>
        <w:rPr>
          <w:rFonts w:hint="default" w:ascii="Times New Roman" w:hAnsi="Times New Roman" w:eastAsia="仿宋_GB2312" w:cs="Times New Roman"/>
          <w:b w:val="0"/>
          <w:bCs w:val="0"/>
          <w:color w:val="auto"/>
          <w:sz w:val="32"/>
          <w:szCs w:val="32"/>
          <w:highlight w:val="none"/>
          <w:lang w:val="en-US" w:eastAsia="zh-CN"/>
        </w:rPr>
        <w:t>任务搜索</w:t>
      </w:r>
      <w:bookmarkEnd w:id="24"/>
      <w:r>
        <w:rPr>
          <w:rFonts w:hint="default" w:ascii="Times New Roman" w:hAnsi="Times New Roman" w:eastAsia="仿宋_GB2312" w:cs="Times New Roman"/>
          <w:b w:val="0"/>
          <w:bCs w:val="0"/>
          <w:color w:val="auto"/>
          <w:sz w:val="32"/>
          <w:szCs w:val="32"/>
          <w:highlight w:val="none"/>
          <w:lang w:val="en-US" w:eastAsia="zh-CN"/>
        </w:rPr>
        <w:t>、</w:t>
      </w:r>
      <w:bookmarkStart w:id="25" w:name="_Toc63671302"/>
      <w:r>
        <w:rPr>
          <w:rFonts w:hint="default" w:ascii="Times New Roman" w:hAnsi="Times New Roman" w:eastAsia="仿宋_GB2312" w:cs="Times New Roman"/>
          <w:b w:val="0"/>
          <w:bCs w:val="0"/>
          <w:color w:val="auto"/>
          <w:sz w:val="32"/>
          <w:szCs w:val="32"/>
          <w:highlight w:val="none"/>
          <w:lang w:val="en-US" w:eastAsia="zh-CN"/>
        </w:rPr>
        <w:t>任务配置</w:t>
      </w:r>
      <w:bookmarkEnd w:id="25"/>
      <w:r>
        <w:rPr>
          <w:rFonts w:hint="default" w:ascii="Times New Roman" w:hAnsi="Times New Roman" w:eastAsia="仿宋_GB2312" w:cs="Times New Roman"/>
          <w:b w:val="0"/>
          <w:bCs w:val="0"/>
          <w:color w:val="auto"/>
          <w:sz w:val="32"/>
          <w:szCs w:val="32"/>
          <w:highlight w:val="none"/>
          <w:lang w:val="en-US" w:eastAsia="zh-CN"/>
        </w:rPr>
        <w:t>、</w:t>
      </w:r>
      <w:bookmarkStart w:id="26" w:name="_Toc63671303"/>
      <w:r>
        <w:rPr>
          <w:rFonts w:hint="default" w:ascii="Times New Roman" w:hAnsi="Times New Roman" w:eastAsia="仿宋_GB2312" w:cs="Times New Roman"/>
          <w:b w:val="0"/>
          <w:bCs w:val="0"/>
          <w:color w:val="auto"/>
          <w:sz w:val="32"/>
          <w:szCs w:val="32"/>
          <w:highlight w:val="none"/>
          <w:lang w:val="en-US" w:eastAsia="zh-CN"/>
        </w:rPr>
        <w:t>任务调度</w:t>
      </w:r>
      <w:bookmarkEnd w:id="26"/>
      <w:r>
        <w:rPr>
          <w:rFonts w:hint="default" w:ascii="Times New Roman" w:hAnsi="Times New Roman" w:eastAsia="仿宋_GB2312" w:cs="Times New Roman"/>
          <w:b w:val="0"/>
          <w:bCs w:val="0"/>
          <w:color w:val="auto"/>
          <w:sz w:val="32"/>
          <w:szCs w:val="32"/>
          <w:highlight w:val="none"/>
          <w:lang w:val="en-US" w:eastAsia="zh-CN"/>
        </w:rPr>
        <w:t>。</w:t>
      </w:r>
    </w:p>
    <w:p w14:paraId="7AE657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lang w:val="en-US" w:eastAsia="zh-CN"/>
        </w:rPr>
      </w:pPr>
      <w:bookmarkStart w:id="27" w:name="_Toc208848421"/>
      <w:r>
        <w:rPr>
          <w:rFonts w:hint="default" w:ascii="Times New Roman" w:hAnsi="Times New Roman" w:eastAsia="方正楷体_GBK" w:cs="Times New Roman"/>
          <w:b w:val="0"/>
          <w:bCs w:val="0"/>
          <w:color w:val="auto"/>
          <w:sz w:val="32"/>
          <w:szCs w:val="32"/>
          <w:highlight w:val="none"/>
          <w:lang w:val="en-US" w:eastAsia="zh-CN"/>
        </w:rPr>
        <w:t>（四）政务智能体梳理服务</w:t>
      </w:r>
      <w:bookmarkEnd w:id="27"/>
    </w:p>
    <w:p w14:paraId="0428D6D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bookmarkStart w:id="28" w:name="OLE_LINK26"/>
      <w:bookmarkStart w:id="29" w:name="_Toc207959009"/>
      <w:bookmarkStart w:id="30" w:name="_Toc201650442"/>
      <w:bookmarkStart w:id="31" w:name="_Toc208848422"/>
      <w:bookmarkStart w:id="32" w:name="OLE_LINK36"/>
      <w:r>
        <w:rPr>
          <w:rFonts w:hint="default" w:ascii="Times New Roman" w:hAnsi="Times New Roman" w:eastAsia="仿宋_GB2312" w:cs="Times New Roman"/>
          <w:b/>
          <w:bCs/>
          <w:color w:val="auto"/>
          <w:sz w:val="32"/>
          <w:szCs w:val="32"/>
          <w:highlight w:val="none"/>
          <w:lang w:val="en-US" w:eastAsia="zh-CN"/>
        </w:rPr>
        <w:t>1.知识领域图谱梳理服务</w:t>
      </w:r>
      <w:bookmarkEnd w:id="28"/>
      <w:bookmarkEnd w:id="29"/>
      <w:bookmarkEnd w:id="30"/>
      <w:bookmarkEnd w:id="31"/>
    </w:p>
    <w:bookmarkEnd w:id="32"/>
    <w:p w14:paraId="4CF6B8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需针对如皋内资优先公司设立相关的咨询问答范围梳理归集知识领域图谱，用于企业咨询支撑。</w:t>
      </w:r>
    </w:p>
    <w:p w14:paraId="1683D1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zh-CN" w:eastAsia="zh-CN"/>
        </w:rPr>
      </w:pPr>
      <w:r>
        <w:rPr>
          <w:rFonts w:hint="default" w:ascii="Times New Roman" w:hAnsi="Times New Roman" w:eastAsia="仿宋_GB2312" w:cs="Times New Roman"/>
          <w:b w:val="0"/>
          <w:bCs w:val="0"/>
          <w:color w:val="auto"/>
          <w:sz w:val="32"/>
          <w:szCs w:val="32"/>
          <w:highlight w:val="none"/>
          <w:lang w:val="en-US" w:eastAsia="zh-CN"/>
        </w:rPr>
        <w:t>知识领域图谱梳理服务的功能性需求需包括：</w:t>
      </w:r>
      <w:bookmarkStart w:id="33" w:name="_Toc201650443"/>
      <w:bookmarkStart w:id="34" w:name="_Toc207959010"/>
      <w:r>
        <w:rPr>
          <w:rFonts w:hint="default" w:ascii="Times New Roman" w:hAnsi="Times New Roman" w:eastAsia="仿宋_GB2312" w:cs="Times New Roman"/>
          <w:b w:val="0"/>
          <w:bCs w:val="0"/>
          <w:color w:val="auto"/>
          <w:sz w:val="32"/>
          <w:szCs w:val="32"/>
          <w:highlight w:val="none"/>
          <w:lang w:val="en-US" w:eastAsia="zh-CN"/>
        </w:rPr>
        <w:t>知识领域梳理基础准备工作</w:t>
      </w:r>
      <w:bookmarkEnd w:id="33"/>
      <w:bookmarkEnd w:id="34"/>
      <w:r>
        <w:rPr>
          <w:rFonts w:hint="default" w:ascii="Times New Roman" w:hAnsi="Times New Roman" w:eastAsia="仿宋_GB2312" w:cs="Times New Roman"/>
          <w:b w:val="0"/>
          <w:bCs w:val="0"/>
          <w:color w:val="auto"/>
          <w:sz w:val="32"/>
          <w:szCs w:val="32"/>
          <w:highlight w:val="none"/>
          <w:lang w:val="en-US" w:eastAsia="zh-CN"/>
        </w:rPr>
        <w:t>、</w:t>
      </w:r>
      <w:bookmarkStart w:id="35" w:name="_Toc207959011"/>
      <w:bookmarkStart w:id="36" w:name="_Toc201650444"/>
      <w:r>
        <w:rPr>
          <w:rFonts w:hint="default" w:ascii="Times New Roman" w:hAnsi="Times New Roman" w:eastAsia="仿宋_GB2312" w:cs="Times New Roman"/>
          <w:b w:val="0"/>
          <w:bCs w:val="0"/>
          <w:color w:val="auto"/>
          <w:sz w:val="32"/>
          <w:szCs w:val="32"/>
          <w:highlight w:val="none"/>
          <w:lang w:val="en-US" w:eastAsia="zh-CN"/>
        </w:rPr>
        <w:t>知识材料收集整理与补充</w:t>
      </w:r>
      <w:bookmarkEnd w:id="35"/>
      <w:bookmarkEnd w:id="36"/>
      <w:r>
        <w:rPr>
          <w:rFonts w:hint="default" w:ascii="Times New Roman" w:hAnsi="Times New Roman" w:eastAsia="仿宋_GB2312" w:cs="Times New Roman"/>
          <w:b w:val="0"/>
          <w:bCs w:val="0"/>
          <w:color w:val="auto"/>
          <w:sz w:val="32"/>
          <w:szCs w:val="32"/>
          <w:highlight w:val="none"/>
          <w:lang w:val="en-US" w:eastAsia="zh-CN"/>
        </w:rPr>
        <w:t>、</w:t>
      </w:r>
      <w:bookmarkStart w:id="37" w:name="_Toc207959012"/>
      <w:bookmarkStart w:id="38" w:name="_Toc201650445"/>
      <w:r>
        <w:rPr>
          <w:rFonts w:hint="default" w:ascii="Times New Roman" w:hAnsi="Times New Roman" w:eastAsia="仿宋_GB2312" w:cs="Times New Roman"/>
          <w:b w:val="0"/>
          <w:bCs w:val="0"/>
          <w:color w:val="auto"/>
          <w:sz w:val="32"/>
          <w:szCs w:val="32"/>
          <w:highlight w:val="none"/>
          <w:lang w:val="en-US" w:eastAsia="zh-CN"/>
        </w:rPr>
        <w:t>知识标签梳理及调优</w:t>
      </w:r>
      <w:bookmarkEnd w:id="37"/>
      <w:bookmarkEnd w:id="38"/>
      <w:r>
        <w:rPr>
          <w:rFonts w:hint="default" w:ascii="Times New Roman" w:hAnsi="Times New Roman" w:eastAsia="仿宋_GB2312" w:cs="Times New Roman"/>
          <w:b w:val="0"/>
          <w:bCs w:val="0"/>
          <w:color w:val="auto"/>
          <w:sz w:val="32"/>
          <w:szCs w:val="32"/>
          <w:highlight w:val="none"/>
          <w:lang w:val="en-US" w:eastAsia="zh-CN"/>
        </w:rPr>
        <w:t>、</w:t>
      </w:r>
      <w:bookmarkStart w:id="39" w:name="_Toc201650446"/>
      <w:bookmarkStart w:id="40" w:name="_Toc207959013"/>
      <w:r>
        <w:rPr>
          <w:rFonts w:hint="default" w:ascii="Times New Roman" w:hAnsi="Times New Roman" w:eastAsia="仿宋_GB2312" w:cs="Times New Roman"/>
          <w:b w:val="0"/>
          <w:bCs w:val="0"/>
          <w:color w:val="auto"/>
          <w:sz w:val="32"/>
          <w:szCs w:val="32"/>
          <w:highlight w:val="none"/>
          <w:lang w:val="zh-CN" w:eastAsia="zh-CN"/>
        </w:rPr>
        <w:t>知识体系结构化构建</w:t>
      </w:r>
      <w:bookmarkEnd w:id="39"/>
      <w:bookmarkEnd w:id="40"/>
      <w:r>
        <w:rPr>
          <w:rFonts w:hint="default" w:ascii="Times New Roman" w:hAnsi="Times New Roman" w:eastAsia="仿宋_GB2312" w:cs="Times New Roman"/>
          <w:b w:val="0"/>
          <w:bCs w:val="0"/>
          <w:color w:val="auto"/>
          <w:sz w:val="32"/>
          <w:szCs w:val="32"/>
          <w:highlight w:val="none"/>
          <w:lang w:val="zh-CN" w:eastAsia="zh-CN"/>
        </w:rPr>
        <w:t>、</w:t>
      </w:r>
      <w:bookmarkStart w:id="41" w:name="_Toc207959014"/>
      <w:bookmarkStart w:id="42" w:name="_Toc201650447"/>
      <w:r>
        <w:rPr>
          <w:rFonts w:hint="default" w:ascii="Times New Roman" w:hAnsi="Times New Roman" w:eastAsia="仿宋_GB2312" w:cs="Times New Roman"/>
          <w:b w:val="0"/>
          <w:bCs w:val="0"/>
          <w:color w:val="auto"/>
          <w:sz w:val="32"/>
          <w:szCs w:val="32"/>
          <w:highlight w:val="none"/>
          <w:lang w:val="zh-CN" w:eastAsia="zh-CN"/>
        </w:rPr>
        <w:t>领域知识检索模型构建</w:t>
      </w:r>
      <w:bookmarkEnd w:id="41"/>
      <w:bookmarkEnd w:id="42"/>
      <w:r>
        <w:rPr>
          <w:rFonts w:hint="default" w:ascii="Times New Roman" w:hAnsi="Times New Roman" w:eastAsia="仿宋_GB2312" w:cs="Times New Roman"/>
          <w:b w:val="0"/>
          <w:bCs w:val="0"/>
          <w:color w:val="auto"/>
          <w:sz w:val="32"/>
          <w:szCs w:val="32"/>
          <w:highlight w:val="none"/>
          <w:lang w:val="zh-CN" w:eastAsia="zh-CN"/>
        </w:rPr>
        <w:t>。</w:t>
      </w:r>
    </w:p>
    <w:p w14:paraId="6E572DD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bookmarkStart w:id="43" w:name="_Toc208848423"/>
      <w:bookmarkStart w:id="44" w:name="_Toc207959017"/>
      <w:r>
        <w:rPr>
          <w:rFonts w:hint="default" w:ascii="Times New Roman" w:hAnsi="Times New Roman" w:eastAsia="仿宋_GB2312" w:cs="Times New Roman"/>
          <w:b/>
          <w:bCs/>
          <w:color w:val="auto"/>
          <w:sz w:val="32"/>
          <w:szCs w:val="32"/>
          <w:highlight w:val="none"/>
          <w:lang w:val="en-US" w:eastAsia="zh-CN"/>
        </w:rPr>
        <w:t>2.导服规则图谱内容梳理</w:t>
      </w:r>
      <w:bookmarkEnd w:id="43"/>
      <w:bookmarkEnd w:id="44"/>
    </w:p>
    <w:p w14:paraId="201093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需针对企业开办具体事项进行规则梳理。提供事项导服规则图谱梳理服务。</w:t>
      </w:r>
    </w:p>
    <w:p w14:paraId="164661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导服规则图谱内容梳理的功能性需求需包括：梳理准备工作、基本信息梳理、要不要办梳理、能不能办梳理、情形树梳理、要什么材料梳理、表单字段填写要求梳理、材料审查要求梳理、常见问答梳理、名词解释（政务百科）梳理、规则判断要素梳理、法规文件梳理。</w:t>
      </w:r>
    </w:p>
    <w:p w14:paraId="389659E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zh-CN" w:eastAsia="zh-CN"/>
        </w:rPr>
      </w:pPr>
      <w:bookmarkStart w:id="45" w:name="_Toc208848424"/>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lang w:val="zh-CN" w:eastAsia="zh-CN"/>
        </w:rPr>
        <w:t>智能审批业务知识梳理服务</w:t>
      </w:r>
      <w:bookmarkEnd w:id="45"/>
    </w:p>
    <w:p w14:paraId="5C73AC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需提供一个事项的智能审批业务知识梳理服务。</w:t>
      </w:r>
    </w:p>
    <w:p w14:paraId="0BBA2B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智能审批业务知识梳理服务的功能性需求需包括：</w:t>
      </w:r>
      <w:bookmarkStart w:id="46" w:name="_Toc202191413"/>
      <w:r>
        <w:rPr>
          <w:rFonts w:hint="default" w:ascii="Times New Roman" w:hAnsi="Times New Roman" w:eastAsia="仿宋_GB2312" w:cs="Times New Roman"/>
          <w:b w:val="0"/>
          <w:bCs w:val="0"/>
          <w:color w:val="auto"/>
          <w:sz w:val="32"/>
          <w:szCs w:val="32"/>
          <w:highlight w:val="none"/>
          <w:lang w:val="en-US" w:eastAsia="zh-CN"/>
        </w:rPr>
        <w:t>智能审批事项梳理服务</w:t>
      </w:r>
      <w:bookmarkEnd w:id="46"/>
      <w:r>
        <w:rPr>
          <w:rFonts w:hint="default" w:ascii="Times New Roman" w:hAnsi="Times New Roman" w:eastAsia="仿宋_GB2312" w:cs="Times New Roman"/>
          <w:b w:val="0"/>
          <w:bCs w:val="0"/>
          <w:color w:val="auto"/>
          <w:sz w:val="32"/>
          <w:szCs w:val="32"/>
          <w:highlight w:val="none"/>
          <w:lang w:val="en-US" w:eastAsia="zh-CN"/>
        </w:rPr>
        <w:t>、</w:t>
      </w:r>
      <w:bookmarkStart w:id="47" w:name="_Toc202191414"/>
      <w:r>
        <w:rPr>
          <w:rFonts w:hint="default" w:ascii="Times New Roman" w:hAnsi="Times New Roman" w:eastAsia="仿宋_GB2312" w:cs="Times New Roman"/>
          <w:b w:val="0"/>
          <w:bCs w:val="0"/>
          <w:color w:val="auto"/>
          <w:sz w:val="32"/>
          <w:szCs w:val="32"/>
          <w:highlight w:val="none"/>
          <w:lang w:val="en-US" w:eastAsia="zh-CN"/>
        </w:rPr>
        <w:t>智能审批模型搭建服务</w:t>
      </w:r>
      <w:bookmarkEnd w:id="47"/>
      <w:r>
        <w:rPr>
          <w:rFonts w:hint="default" w:ascii="Times New Roman" w:hAnsi="Times New Roman" w:eastAsia="仿宋_GB2312" w:cs="Times New Roman"/>
          <w:b w:val="0"/>
          <w:bCs w:val="0"/>
          <w:color w:val="auto"/>
          <w:sz w:val="32"/>
          <w:szCs w:val="32"/>
          <w:highlight w:val="none"/>
          <w:lang w:val="en-US" w:eastAsia="zh-CN"/>
        </w:rPr>
        <w:t>。</w:t>
      </w:r>
    </w:p>
    <w:p w14:paraId="2B97BD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六、项目期限</w:t>
      </w:r>
    </w:p>
    <w:p w14:paraId="57B631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项目开发阶段，成交人需指定专人负责联络工作，每周汇报开发进度。合同签订后2个月内完成系统开发</w:t>
      </w:r>
      <w:bookmarkStart w:id="51" w:name="_GoBack"/>
      <w:bookmarkEnd w:id="51"/>
      <w:r>
        <w:rPr>
          <w:rFonts w:hint="eastAsia" w:ascii="Times New Roman" w:hAnsi="Times New Roman" w:eastAsia="仿宋_GB2312" w:cs="Times New Roman"/>
          <w:b w:val="0"/>
          <w:bCs w:val="0"/>
          <w:color w:val="auto"/>
          <w:sz w:val="32"/>
          <w:szCs w:val="32"/>
          <w:highlight w:val="none"/>
          <w:u w:val="none"/>
          <w:lang w:val="en-US" w:eastAsia="zh-CN"/>
        </w:rPr>
        <w:t>、部署，进入试运行阶段；试运行1个月内完善系统，进入正式运行阶段。</w:t>
      </w:r>
    </w:p>
    <w:p w14:paraId="312415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运维</w:t>
      </w:r>
      <w:r>
        <w:rPr>
          <w:rFonts w:hint="default" w:ascii="Times New Roman" w:hAnsi="Times New Roman" w:eastAsia="仿宋_GB2312" w:cs="Times New Roman"/>
          <w:b w:val="0"/>
          <w:bCs w:val="0"/>
          <w:color w:val="auto"/>
          <w:sz w:val="32"/>
          <w:szCs w:val="32"/>
          <w:highlight w:val="none"/>
          <w:u w:val="none"/>
          <w:lang w:val="en-US" w:eastAsia="zh-CN"/>
        </w:rPr>
        <w:t>服务：系统验收交付之日起</w:t>
      </w:r>
      <w:r>
        <w:rPr>
          <w:rFonts w:hint="eastAsia" w:ascii="Times New Roman" w:hAnsi="Times New Roman" w:eastAsia="仿宋_GB2312" w:cs="Times New Roman"/>
          <w:b w:val="0"/>
          <w:bCs w:val="0"/>
          <w:color w:val="auto"/>
          <w:sz w:val="32"/>
          <w:szCs w:val="32"/>
          <w:highlight w:val="none"/>
          <w:u w:val="none"/>
          <w:lang w:val="en-US" w:eastAsia="zh-CN"/>
        </w:rPr>
        <w:t>提供</w:t>
      </w:r>
      <w:r>
        <w:rPr>
          <w:rFonts w:hint="default" w:ascii="Times New Roman" w:hAnsi="Times New Roman" w:eastAsia="仿宋_GB2312" w:cs="Times New Roman"/>
          <w:b w:val="0"/>
          <w:bCs w:val="0"/>
          <w:color w:val="auto"/>
          <w:sz w:val="32"/>
          <w:szCs w:val="32"/>
          <w:highlight w:val="none"/>
          <w:u w:val="none"/>
          <w:lang w:val="en-US" w:eastAsia="zh-CN"/>
        </w:rPr>
        <w:t>一年免费原厂质保</w:t>
      </w:r>
      <w:r>
        <w:rPr>
          <w:rFonts w:hint="eastAsia" w:ascii="Times New Roman" w:hAnsi="Times New Roman" w:eastAsia="仿宋_GB2312" w:cs="Times New Roman"/>
          <w:b w:val="0"/>
          <w:bCs w:val="0"/>
          <w:color w:val="auto"/>
          <w:sz w:val="32"/>
          <w:szCs w:val="32"/>
          <w:highlight w:val="none"/>
          <w:u w:val="none"/>
          <w:lang w:val="en-US" w:eastAsia="zh-CN"/>
        </w:rPr>
        <w:t>运维</w:t>
      </w:r>
      <w:r>
        <w:rPr>
          <w:rFonts w:hint="default" w:ascii="Times New Roman" w:hAnsi="Times New Roman" w:eastAsia="仿宋_GB2312" w:cs="Times New Roman"/>
          <w:b w:val="0"/>
          <w:bCs w:val="0"/>
          <w:color w:val="auto"/>
          <w:sz w:val="32"/>
          <w:szCs w:val="32"/>
          <w:highlight w:val="none"/>
          <w:u w:val="none"/>
          <w:lang w:val="en-US" w:eastAsia="zh-CN"/>
        </w:rPr>
        <w:t>。</w:t>
      </w:r>
    </w:p>
    <w:p w14:paraId="3DED12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七、项目验收</w:t>
      </w:r>
    </w:p>
    <w:p w14:paraId="5C21C4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如皋市企业登记全生命周期AI大模型项目（企业开办）正式交付使用后，由供应商以书面形式提出验收申请，甲方在10个工作日内及时组织相关专业技术人员，必要时邀请相关部门共同参与验收，并出具验收报告，作为支付服务款项的依据。</w:t>
      </w:r>
    </w:p>
    <w:p w14:paraId="5CD2FF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黑体" w:cs="Times New Roman"/>
          <w:sz w:val="32"/>
          <w:szCs w:val="32"/>
          <w:u w:val="none"/>
          <w:lang w:val="en-US" w:eastAsia="zh-CN"/>
        </w:rPr>
        <w:t>八、保密要求</w:t>
      </w:r>
    </w:p>
    <w:p w14:paraId="79CF81A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成交人应当对其在项目开展过程中所知悉的国家秘密、商业秘密和技术秘密负有保密责任，建立并实施相应的保密措施，具体保密要求如下：</w:t>
      </w:r>
    </w:p>
    <w:p w14:paraId="014C64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（一）成交人不得利用所获取、掌握的采购方及其他政府部门的任何内容从事采购方及其他政府部门</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实施本项目之外</w:t>
      </w:r>
      <w:r>
        <w:rPr>
          <w:rFonts w:hint="default" w:ascii="Times New Roman" w:hAnsi="Times New Roman" w:eastAsia="仿宋_GB2312" w:cs="Times New Roman"/>
          <w:b w:val="0"/>
          <w:bCs w:val="0"/>
          <w:color w:val="auto"/>
          <w:sz w:val="32"/>
          <w:szCs w:val="32"/>
          <w:highlight w:val="none"/>
          <w:u w:val="none"/>
          <w:lang w:val="en-US" w:eastAsia="zh-CN"/>
        </w:rPr>
        <w:t>的任何事情，</w:t>
      </w:r>
      <w:r>
        <w:rPr>
          <w:rFonts w:hint="default" w:ascii="Times New Roman" w:hAnsi="Times New Roman" w:eastAsia="仿宋_GB2312" w:cs="Times New Roman"/>
          <w:i w:val="0"/>
          <w:iCs w:val="0"/>
          <w:caps w:val="0"/>
          <w:color w:val="auto"/>
          <w:spacing w:val="0"/>
          <w:sz w:val="32"/>
          <w:szCs w:val="32"/>
          <w:highlight w:val="none"/>
          <w:u w:val="none"/>
          <w:shd w:val="clear"/>
        </w:rPr>
        <w:t>亦不得向任何第三方披露、许可第三方使用或转让。</w:t>
      </w:r>
    </w:p>
    <w:p w14:paraId="51B69B9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二）成交人聘请的工作人员和专家应严格遵守保密规定，对在项目研究、执行中知悉的上述秘密承担保密责任，未经采购方及相关秘密权利人书面许可，不得自行使用、向第三方披露或允许第三方使用该等秘密。</w:t>
      </w:r>
    </w:p>
    <w:p w14:paraId="38BC28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（三）成交人按照采购方要求完成项目后，须立即将项目成果提交采购方存档，未经采购方书面许可，不得留存项目成果副本，亦不得向任何第三方披露项目成果内容。</w:t>
      </w:r>
    </w:p>
    <w:p w14:paraId="6D5F49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四）成交人应针对本项目建立专项保密制度，明确项目立项、执行、成果交付等各环节的保密要求及操作规范，配备必要的保密管理措施（如涉密资料加密存储、涉密人员岗前保密培训等），确保本项目相关资料及信息的保密性，防范秘密泄露风险。</w:t>
      </w:r>
    </w:p>
    <w:p w14:paraId="0950CE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九、其他要求</w:t>
      </w:r>
    </w:p>
    <w:p w14:paraId="056730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（一）本项目报价方式：本项目采用总价报价。响应供应商报价应包含人员经费、服务期间必需的日常易耗品、办公用品、交通、调研、专家论证、会商、考核验收、人员培训、税</w:t>
      </w:r>
      <w:r>
        <w:rPr>
          <w:rFonts w:hint="eastAsia" w:ascii="Times New Roman" w:hAnsi="Times New Roman" w:eastAsia="仿宋_GB2312" w:cs="Times New Roman"/>
          <w:b w:val="0"/>
          <w:bCs w:val="0"/>
          <w:color w:val="auto"/>
          <w:sz w:val="32"/>
          <w:szCs w:val="32"/>
          <w:highlight w:val="none"/>
          <w:u w:val="none"/>
          <w:lang w:val="en-US" w:eastAsia="zh-CN"/>
        </w:rPr>
        <w:t>金等</w:t>
      </w:r>
      <w:r>
        <w:rPr>
          <w:rFonts w:hint="default" w:ascii="Times New Roman" w:hAnsi="Times New Roman" w:eastAsia="仿宋_GB2312" w:cs="Times New Roman"/>
          <w:b w:val="0"/>
          <w:bCs w:val="0"/>
          <w:color w:val="auto"/>
          <w:sz w:val="32"/>
          <w:szCs w:val="32"/>
          <w:highlight w:val="none"/>
          <w:u w:val="none"/>
          <w:lang w:val="en-US" w:eastAsia="zh-CN"/>
        </w:rPr>
        <w:t>与本项目相关的一切费用。</w:t>
      </w:r>
    </w:p>
    <w:p w14:paraId="08C251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（二）响应供应商应对磋商文件内的全部内容进行报价，磋商文件未列明，而供应商认为其他必需的费用也需列入报价。在合同实施时，采购方将不予支付成交人任何其他增项费用。</w:t>
      </w:r>
    </w:p>
    <w:p w14:paraId="09D0CB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三）响应供应商应依照规定提交各类声明函、承诺函等，不要求提供原件备查或有关部门出具的相关证明文件，承诺函之内容应全面符合采购方要求，如若中标后在核查过程中出现负偏离，则视为无效投标，相应后果及损失由中标或成交供应商承担。</w:t>
      </w:r>
    </w:p>
    <w:p w14:paraId="3C6400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（四）成交供应商应做好提交声明函、承诺函等响应原件的核查准备，采购结束后，在确认采购结果之前，采购方将对</w:t>
      </w:r>
      <w:r>
        <w:rPr>
          <w:rFonts w:hint="eastAsia" w:ascii="Times New Roman" w:hAnsi="Times New Roman" w:eastAsia="仿宋_GB2312" w:cs="Times New Roman"/>
          <w:b w:val="0"/>
          <w:bCs w:val="0"/>
          <w:color w:val="auto"/>
          <w:sz w:val="32"/>
          <w:szCs w:val="32"/>
          <w:highlight w:val="none"/>
          <w:u w:val="none"/>
          <w:lang w:val="en-US" w:eastAsia="zh-CN"/>
        </w:rPr>
        <w:t>成交供应商响应文件</w:t>
      </w:r>
      <w:r>
        <w:rPr>
          <w:rFonts w:hint="default" w:ascii="Times New Roman" w:hAnsi="Times New Roman" w:eastAsia="仿宋_GB2312" w:cs="Times New Roman"/>
          <w:b w:val="0"/>
          <w:bCs w:val="0"/>
          <w:color w:val="auto"/>
          <w:sz w:val="32"/>
          <w:szCs w:val="32"/>
          <w:highlight w:val="none"/>
          <w:u w:val="none"/>
          <w:lang w:val="en-US" w:eastAsia="zh-CN"/>
        </w:rPr>
        <w:t>中所提供的证明文件进行核实，如发现不一致，将取消其成交资格</w:t>
      </w:r>
      <w:r>
        <w:rPr>
          <w:rFonts w:hint="eastAsia" w:ascii="Times New Roman" w:hAnsi="Times New Roman" w:eastAsia="仿宋_GB2312" w:cs="Times New Roman"/>
          <w:b w:val="0"/>
          <w:bCs w:val="0"/>
          <w:color w:val="auto"/>
          <w:sz w:val="32"/>
          <w:szCs w:val="32"/>
          <w:highlight w:val="none"/>
          <w:u w:val="none"/>
          <w:lang w:val="en-US" w:eastAsia="zh-CN"/>
        </w:rPr>
        <w:t>。</w:t>
      </w:r>
    </w:p>
    <w:p w14:paraId="2E021B8E">
      <w:pPr>
        <w:pStyle w:val="4"/>
        <w:ind w:firstLine="640" w:firstLineChars="200"/>
      </w:pPr>
      <w:r>
        <w:rPr>
          <w:rFonts w:hint="default" w:ascii="Times New Roman" w:hAnsi="Times New Roman" w:eastAsia="仿宋_GB2312" w:cs="Times New Roman"/>
          <w:b w:val="0"/>
          <w:bCs w:val="0"/>
          <w:color w:val="auto"/>
          <w:sz w:val="32"/>
          <w:szCs w:val="32"/>
          <w:highlight w:val="none"/>
          <w:u w:val="none"/>
          <w:lang w:val="en-US" w:eastAsia="zh-CN"/>
        </w:rPr>
        <w:t>（五）</w:t>
      </w:r>
      <w:r>
        <w:rPr>
          <w:rFonts w:hint="eastAsia" w:ascii="Times New Roman" w:hAnsi="Times New Roman" w:eastAsia="仿宋_GB2312" w:cs="Times New Roman"/>
          <w:b w:val="0"/>
          <w:bCs w:val="0"/>
          <w:color w:val="auto"/>
          <w:kern w:val="2"/>
          <w:sz w:val="32"/>
          <w:szCs w:val="32"/>
          <w:highlight w:val="none"/>
          <w:u w:val="none"/>
          <w:lang w:val="en-US" w:eastAsia="zh-CN" w:bidi="ar-SA"/>
        </w:rPr>
        <w:t>响应供应商须提供响应文件正本一份、副本二份。响应文件应当可靠装订和密封，每份响应文件须清楚地标明“正本”或“副本”字样。响应文件的包装封皮或信封上均应注明项目名称、供应商名称。封口处加盖投标人单位章，或由法定代表人（或其委托代理人）签字。</w:t>
      </w:r>
    </w:p>
    <w:p w14:paraId="2CC036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p>
    <w:p w14:paraId="6920C3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十、供应商资格审查文件</w:t>
      </w:r>
    </w:p>
    <w:p w14:paraId="510C65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（一）法人或者其他组织的营业执照，自然人的身份证（复印件）。</w:t>
      </w:r>
    </w:p>
    <w:p w14:paraId="7B7A0E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（二）参加本次政府采购活动前的会计报表（复印件，成立不满一年不需提供）。</w:t>
      </w:r>
    </w:p>
    <w:p w14:paraId="52746D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（三）参加本次政府采购活动前一年内至少一个月缴纳增值税或者企业所得税的凭据，以及缴纳社会保险的凭据（专用收据或者社会保险缴纳清单）（复印件）。</w:t>
      </w:r>
    </w:p>
    <w:p w14:paraId="2AFF0F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（四）根据项目需求提供履行合同必需的专业技术能力的承诺函或证明材料。（格式自拟）</w:t>
      </w:r>
    </w:p>
    <w:p w14:paraId="20F3DE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（五）参加本次政府采购活动前3年内在经营活动中没有重大违法记录的书面声明。（附件1，原件盖章）；</w:t>
      </w:r>
    </w:p>
    <w:p w14:paraId="07259EE5">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（六）法定代表人授权委托书（</w:t>
      </w:r>
      <w:r>
        <w:rPr>
          <w:rFonts w:hint="default" w:ascii="Times New Roman" w:hAnsi="Times New Roman" w:eastAsia="仿宋_GB2312" w:cs="Times New Roman"/>
          <w:b w:val="0"/>
          <w:bCs/>
          <w:color w:val="auto"/>
          <w:kern w:val="2"/>
          <w:sz w:val="32"/>
          <w:szCs w:val="32"/>
          <w:u w:val="none"/>
          <w:lang w:val="en-US" w:eastAsia="zh-CN" w:bidi="ar"/>
        </w:rPr>
        <w:t>附件3</w:t>
      </w:r>
      <w:r>
        <w:rPr>
          <w:rFonts w:hint="default" w:ascii="Times New Roman" w:hAnsi="Times New Roman" w:eastAsia="仿宋_GB2312" w:cs="Times New Roman"/>
          <w:b w:val="0"/>
          <w:bCs w:val="0"/>
          <w:color w:val="auto"/>
          <w:sz w:val="32"/>
          <w:szCs w:val="32"/>
          <w:highlight w:val="none"/>
          <w:u w:val="none"/>
          <w:lang w:val="en-US" w:eastAsia="zh-CN"/>
        </w:rPr>
        <w:t>，原件盖章）</w:t>
      </w:r>
    </w:p>
    <w:p w14:paraId="1906953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（七）竞争性磋商响应函（附件4，原件盖章）</w:t>
      </w:r>
    </w:p>
    <w:p w14:paraId="085ACD01">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ascii="Times New Roman" w:hAnsi="Times New Roman" w:eastAsia="仿宋_GB2312" w:cs="Times New Roman"/>
          <w:b/>
          <w:bCs/>
          <w:color w:val="auto"/>
          <w:sz w:val="32"/>
          <w:szCs w:val="32"/>
          <w:highlight w:val="yellow"/>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注意：以上资格证明文件中要求加盖公章的，必须加盖公章，否则视为无效磋商响应文件。</w:t>
      </w:r>
    </w:p>
    <w:p w14:paraId="43FA4B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sz w:val="32"/>
          <w:szCs w:val="32"/>
          <w:u w:val="none"/>
          <w:lang w:val="en-US" w:eastAsia="zh-CN"/>
        </w:rPr>
        <w:t>十一、采购方式</w:t>
      </w:r>
    </w:p>
    <w:p w14:paraId="6B40297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竞争性磋商。采用两轮报价。若提交有效响应文件的供应商为2家，采购小组可继续组织磋商，按原定评审标准确定成交供应商。仅1家供应商响应时，在供应商报价满足采购文件的情况下，直接转为单一来源谈判。</w:t>
      </w:r>
    </w:p>
    <w:p w14:paraId="07CE4D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十二、评审标准和方法</w:t>
      </w:r>
    </w:p>
    <w:p w14:paraId="2CA7D9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1.评审方法为综合评分法，即磋商响应文件能够最大限度的满足磋商文件规定的各项综合评价标准且经评审得分最高的供应商为中标候选人的评标方法。</w:t>
      </w:r>
    </w:p>
    <w:p w14:paraId="661D31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磋商小组将对通过资格及符合性检查的各合格磋商</w:t>
      </w:r>
      <w:r>
        <w:rPr>
          <w:rFonts w:hint="default" w:ascii="Times New Roman" w:hAnsi="Times New Roman" w:eastAsia="仿宋_GB2312" w:cs="Times New Roman"/>
          <w:b w:val="0"/>
          <w:bCs w:val="0"/>
          <w:color w:val="auto"/>
          <w:sz w:val="32"/>
          <w:szCs w:val="32"/>
          <w:highlight w:val="none"/>
          <w:lang w:val="en-US" w:eastAsia="zh-CN"/>
        </w:rPr>
        <w:t>人根据磋商响应文件和磋商货物的性能、价格、商务等因素进行评分，总分为100分。磋商人的最终得分是所有评委给其的评分(不含报价得分)的算术平均值加价格</w:t>
      </w:r>
      <w:r>
        <w:rPr>
          <w:rFonts w:hint="eastAsia" w:ascii="Times New Roman" w:hAnsi="Times New Roman" w:eastAsia="仿宋_GB2312" w:cs="Times New Roman"/>
          <w:b w:val="0"/>
          <w:bCs w:val="0"/>
          <w:color w:val="auto"/>
          <w:sz w:val="32"/>
          <w:szCs w:val="32"/>
          <w:highlight w:val="none"/>
          <w:lang w:val="en-US" w:eastAsia="zh-CN"/>
        </w:rPr>
        <w:t>分，</w:t>
      </w:r>
      <w:r>
        <w:rPr>
          <w:rFonts w:hint="default" w:ascii="Times New Roman" w:hAnsi="Times New Roman" w:eastAsia="仿宋_GB2312" w:cs="Times New Roman"/>
          <w:b w:val="0"/>
          <w:bCs w:val="0"/>
          <w:color w:val="auto"/>
          <w:sz w:val="32"/>
          <w:szCs w:val="32"/>
          <w:highlight w:val="none"/>
          <w:lang w:val="en-US" w:eastAsia="zh-CN"/>
        </w:rPr>
        <w:t>分数计算取至小数点后2位。</w:t>
      </w:r>
    </w:p>
    <w:p w14:paraId="6030F9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2.评审因素：价格、技术、商务、财务状况、信誉、业绩、服务、对磋商文件的响应程度，以及相应的比重或者权值等。</w:t>
      </w:r>
    </w:p>
    <w:p w14:paraId="12F7FC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3.价格分应当采用低价优先法计算，即满足招标文件要求且投标价格最低的投标报价为评标基准价，其价格分为满分。其他投标人的价格分统一按照下列公式计算：</w:t>
      </w:r>
    </w:p>
    <w:p w14:paraId="4C9772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投标报价得分=(评标基准价／投标报价)×价格分分值</w:t>
      </w:r>
    </w:p>
    <w:p w14:paraId="069140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评标过程中，不得去掉报价中的最高报价和最低报价。因落实政府采购政策进行价格调整的，以调整后的价格计算评标基准价和投标报价。</w:t>
      </w:r>
    </w:p>
    <w:p w14:paraId="13B83F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p>
    <w:p w14:paraId="38E8AB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p>
    <w:p w14:paraId="6DC740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p>
    <w:p w14:paraId="49695C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p>
    <w:p w14:paraId="503D27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FF0000"/>
          <w:sz w:val="32"/>
          <w:szCs w:val="32"/>
          <w:lang w:val="en-US" w:eastAsia="zh-CN"/>
        </w:rPr>
      </w:pPr>
      <w:r>
        <w:rPr>
          <w:rFonts w:hint="default" w:ascii="Times New Roman" w:hAnsi="Times New Roman" w:eastAsia="仿宋_GB2312" w:cs="Times New Roman"/>
          <w:b w:val="0"/>
          <w:bCs w:val="0"/>
          <w:color w:val="auto"/>
          <w:sz w:val="32"/>
          <w:szCs w:val="32"/>
          <w:highlight w:val="none"/>
          <w:lang w:val="en-US" w:eastAsia="zh-CN"/>
        </w:rPr>
        <w:t>4.评分表</w:t>
      </w:r>
    </w:p>
    <w:tbl>
      <w:tblPr>
        <w:tblStyle w:val="13"/>
        <w:tblW w:w="974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7"/>
        <w:gridCol w:w="999"/>
        <w:gridCol w:w="7132"/>
        <w:gridCol w:w="782"/>
      </w:tblGrid>
      <w:tr w14:paraId="721C30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27" w:type="dxa"/>
            <w:tcBorders>
              <w:tl2br w:val="nil"/>
              <w:tr2bl w:val="nil"/>
            </w:tcBorders>
            <w:shd w:val="clear" w:color="auto" w:fill="auto"/>
            <w:vAlign w:val="center"/>
          </w:tcPr>
          <w:p w14:paraId="23EE4604">
            <w:pPr>
              <w:widowControl/>
              <w:spacing w:line="240" w:lineRule="auto"/>
              <w:ind w:firstLine="0" w:firstLineChars="0"/>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类别</w:t>
            </w:r>
          </w:p>
        </w:tc>
        <w:tc>
          <w:tcPr>
            <w:tcW w:w="999" w:type="dxa"/>
            <w:tcBorders>
              <w:tl2br w:val="nil"/>
              <w:tr2bl w:val="nil"/>
            </w:tcBorders>
            <w:shd w:val="clear" w:color="auto" w:fill="auto"/>
            <w:vAlign w:val="center"/>
          </w:tcPr>
          <w:p w14:paraId="5808BCC1">
            <w:pPr>
              <w:widowControl/>
              <w:spacing w:line="240" w:lineRule="auto"/>
              <w:ind w:firstLine="0" w:firstLineChars="0"/>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分项</w:t>
            </w:r>
          </w:p>
        </w:tc>
        <w:tc>
          <w:tcPr>
            <w:tcW w:w="7132" w:type="dxa"/>
            <w:tcBorders>
              <w:tl2br w:val="nil"/>
              <w:tr2bl w:val="nil"/>
            </w:tcBorders>
            <w:shd w:val="clear" w:color="auto" w:fill="auto"/>
            <w:vAlign w:val="center"/>
          </w:tcPr>
          <w:p w14:paraId="462E46B7">
            <w:pPr>
              <w:widowControl/>
              <w:spacing w:line="240" w:lineRule="auto"/>
              <w:ind w:firstLine="0" w:firstLineChars="0"/>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评分标准及内容</w:t>
            </w:r>
          </w:p>
        </w:tc>
        <w:tc>
          <w:tcPr>
            <w:tcW w:w="782" w:type="dxa"/>
            <w:tcBorders>
              <w:tl2br w:val="nil"/>
              <w:tr2bl w:val="nil"/>
            </w:tcBorders>
            <w:shd w:val="clear" w:color="auto" w:fill="auto"/>
            <w:vAlign w:val="center"/>
          </w:tcPr>
          <w:p w14:paraId="282CF7A1">
            <w:pPr>
              <w:widowControl/>
              <w:spacing w:line="240" w:lineRule="auto"/>
              <w:ind w:firstLine="0" w:firstLineChars="0"/>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分值</w:t>
            </w:r>
          </w:p>
        </w:tc>
      </w:tr>
      <w:tr w14:paraId="27261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827" w:type="dxa"/>
            <w:tcBorders>
              <w:tl2br w:val="nil"/>
              <w:tr2bl w:val="nil"/>
            </w:tcBorders>
            <w:shd w:val="clear" w:color="auto" w:fill="auto"/>
            <w:vAlign w:val="center"/>
          </w:tcPr>
          <w:p w14:paraId="177046F5">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价格部分（10分）</w:t>
            </w:r>
          </w:p>
        </w:tc>
        <w:tc>
          <w:tcPr>
            <w:tcW w:w="999" w:type="dxa"/>
            <w:tcBorders>
              <w:tl2br w:val="nil"/>
              <w:tr2bl w:val="nil"/>
            </w:tcBorders>
            <w:shd w:val="clear" w:color="auto" w:fill="auto"/>
            <w:vAlign w:val="center"/>
          </w:tcPr>
          <w:p w14:paraId="1C492549">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投标</w:t>
            </w:r>
          </w:p>
          <w:p w14:paraId="38DB9725">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报价</w:t>
            </w:r>
          </w:p>
        </w:tc>
        <w:tc>
          <w:tcPr>
            <w:tcW w:w="7132" w:type="dxa"/>
            <w:tcBorders>
              <w:tl2br w:val="nil"/>
              <w:tr2bl w:val="nil"/>
            </w:tcBorders>
            <w:shd w:val="clear" w:color="auto" w:fill="auto"/>
            <w:vAlign w:val="center"/>
          </w:tcPr>
          <w:p w14:paraId="3C807B1D">
            <w:pPr>
              <w:widowControl/>
              <w:spacing w:line="240" w:lineRule="auto"/>
              <w:ind w:firstLine="0" w:firstLineChars="0"/>
              <w:jc w:val="both"/>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采用低价优先法计算，即满足招标文件要求且投标价格最低的投标价为评标基准价，其价格分为满分10分。其他供应商的价格分统一按照下列公式计算：磋商报价得分=（评标基准价/投标报价）×10%×100（保留二位小数）。</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超过了采购项目预算或最高限价的，为无效响应。</w:t>
            </w:r>
          </w:p>
        </w:tc>
        <w:tc>
          <w:tcPr>
            <w:tcW w:w="782" w:type="dxa"/>
            <w:tcBorders>
              <w:tl2br w:val="nil"/>
              <w:tr2bl w:val="nil"/>
            </w:tcBorders>
            <w:shd w:val="clear" w:color="auto" w:fill="auto"/>
            <w:vAlign w:val="center"/>
          </w:tcPr>
          <w:p w14:paraId="76B92822">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10</w:t>
            </w:r>
          </w:p>
        </w:tc>
      </w:tr>
      <w:tr w14:paraId="0AACF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5" w:hRule="atLeast"/>
        </w:trPr>
        <w:tc>
          <w:tcPr>
            <w:tcW w:w="827" w:type="dxa"/>
            <w:vMerge w:val="restart"/>
            <w:tcBorders>
              <w:tl2br w:val="nil"/>
              <w:tr2bl w:val="nil"/>
            </w:tcBorders>
            <w:shd w:val="clear" w:color="auto" w:fill="auto"/>
            <w:noWrap/>
            <w:vAlign w:val="center"/>
          </w:tcPr>
          <w:p w14:paraId="6469BE45">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商务部分（26分）</w:t>
            </w:r>
          </w:p>
        </w:tc>
        <w:tc>
          <w:tcPr>
            <w:tcW w:w="999" w:type="dxa"/>
            <w:tcBorders>
              <w:tl2br w:val="nil"/>
              <w:tr2bl w:val="nil"/>
            </w:tcBorders>
            <w:shd w:val="clear" w:color="auto" w:fill="auto"/>
            <w:noWrap/>
            <w:vAlign w:val="center"/>
          </w:tcPr>
          <w:p w14:paraId="6FB3C893">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企业</w:t>
            </w:r>
          </w:p>
          <w:p w14:paraId="019CB268">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资质</w:t>
            </w:r>
          </w:p>
        </w:tc>
        <w:tc>
          <w:tcPr>
            <w:tcW w:w="7132" w:type="dxa"/>
            <w:tcBorders>
              <w:tl2br w:val="nil"/>
              <w:tr2bl w:val="nil"/>
            </w:tcBorders>
            <w:shd w:val="clear" w:color="auto" w:fill="auto"/>
            <w:vAlign w:val="center"/>
          </w:tcPr>
          <w:p w14:paraId="3F4669FD">
            <w:pPr>
              <w:widowControl/>
              <w:spacing w:line="240" w:lineRule="auto"/>
              <w:ind w:firstLine="0" w:firstLineChars="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1、投标人具有有效期内的信息技术服务管理体系认证证书（ISO20000）、信息安全管理体系认证证书（ISO27001）、质量管理体系证书（ISO9001），具有一项得1分，全部具有得3分，不提供不得分。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2、投标人需具备优秀的信息系统建设和服务能力，具有有效期的信息系统建设和服务能力等级证书，四级及以上证书得3分，三级及以下得1分，不提供不得分。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3、投标人需具备安全服务能力,具有有效期内的信息安全服务资质认证证书(软件安全开发)，服务资质二级及以上得2分，三级得1分，不提供不得分。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注：以上投标文件中需提供相应证书的复印件或网上发文完整截图或证明材料并加盖投标单位公章，未按要求提供或不提供不得分。</w:t>
            </w:r>
          </w:p>
        </w:tc>
        <w:tc>
          <w:tcPr>
            <w:tcW w:w="782" w:type="dxa"/>
            <w:tcBorders>
              <w:tl2br w:val="nil"/>
              <w:tr2bl w:val="nil"/>
            </w:tcBorders>
            <w:shd w:val="clear" w:color="auto" w:fill="auto"/>
            <w:noWrap/>
            <w:vAlign w:val="center"/>
          </w:tcPr>
          <w:p w14:paraId="5A423366">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8</w:t>
            </w:r>
          </w:p>
        </w:tc>
      </w:tr>
      <w:tr w14:paraId="516F3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4" w:hRule="atLeast"/>
        </w:trPr>
        <w:tc>
          <w:tcPr>
            <w:tcW w:w="827" w:type="dxa"/>
            <w:vMerge w:val="continue"/>
            <w:tcBorders>
              <w:tl2br w:val="nil"/>
              <w:tr2bl w:val="nil"/>
            </w:tcBorders>
            <w:vAlign w:val="center"/>
          </w:tcPr>
          <w:p w14:paraId="1699328D">
            <w:pPr>
              <w:widowControl/>
              <w:spacing w:line="240" w:lineRule="auto"/>
              <w:ind w:firstLine="0" w:firstLineChars="0"/>
              <w:rPr>
                <w:rFonts w:hint="default" w:ascii="Times New Roman" w:hAnsi="Times New Roman" w:eastAsia="仿宋_GB2312" w:cs="Times New Roman"/>
                <w:color w:val="000000"/>
                <w:kern w:val="0"/>
                <w:sz w:val="24"/>
                <w:szCs w:val="24"/>
              </w:rPr>
            </w:pPr>
          </w:p>
        </w:tc>
        <w:tc>
          <w:tcPr>
            <w:tcW w:w="999" w:type="dxa"/>
            <w:tcBorders>
              <w:tl2br w:val="nil"/>
              <w:tr2bl w:val="nil"/>
            </w:tcBorders>
            <w:shd w:val="clear" w:color="auto" w:fill="auto"/>
            <w:noWrap/>
            <w:vAlign w:val="center"/>
          </w:tcPr>
          <w:p w14:paraId="3F722010">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项目</w:t>
            </w:r>
          </w:p>
          <w:p w14:paraId="3CC0C0DC">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团队</w:t>
            </w:r>
          </w:p>
        </w:tc>
        <w:tc>
          <w:tcPr>
            <w:tcW w:w="7132" w:type="dxa"/>
            <w:tcBorders>
              <w:tl2br w:val="nil"/>
              <w:tr2bl w:val="nil"/>
            </w:tcBorders>
            <w:shd w:val="clear" w:color="auto" w:fill="auto"/>
            <w:vAlign w:val="center"/>
          </w:tcPr>
          <w:p w14:paraId="673540F6">
            <w:pPr>
              <w:widowControl/>
              <w:spacing w:line="240" w:lineRule="auto"/>
              <w:ind w:firstLine="0" w:firstLineChars="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投标人需为本项目拟配备项目团队，团队需具备以下资质：</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1、项目负责人：投标人拟派的项目负责人具有信息系统项目管理师证书（高级）的，本项得3分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2、其他成员：投标人拟派的项目团队人员具有人力资源和社会保障部、工业和信息化部颁发的信息安全工程师证书、系统分析师证书（高级）、系统架构设计师证书（高级）。每提供一个得2分，满分6分，重复提供不得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注：相同人员的不同证书不可重复计分，投标文件中需提供以上人员的相关证书复印件以及投标单位为其缴纳的近一个月社保证明，社保缴纳证明资料可为社保收缴部门盖章证明资料、社保窗口打印资料或社保官网截图，否则不得分。</w:t>
            </w:r>
          </w:p>
        </w:tc>
        <w:tc>
          <w:tcPr>
            <w:tcW w:w="782" w:type="dxa"/>
            <w:tcBorders>
              <w:tl2br w:val="nil"/>
              <w:tr2bl w:val="nil"/>
            </w:tcBorders>
            <w:shd w:val="clear" w:color="auto" w:fill="auto"/>
            <w:noWrap/>
            <w:vAlign w:val="center"/>
          </w:tcPr>
          <w:p w14:paraId="45A38D61">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9</w:t>
            </w:r>
          </w:p>
        </w:tc>
      </w:tr>
      <w:tr w14:paraId="1D82E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827" w:type="dxa"/>
            <w:vMerge w:val="continue"/>
            <w:tcBorders>
              <w:tl2br w:val="nil"/>
              <w:tr2bl w:val="nil"/>
            </w:tcBorders>
            <w:vAlign w:val="center"/>
          </w:tcPr>
          <w:p w14:paraId="55007832">
            <w:pPr>
              <w:widowControl/>
              <w:spacing w:line="240" w:lineRule="auto"/>
              <w:ind w:firstLine="0" w:firstLineChars="0"/>
              <w:rPr>
                <w:rFonts w:hint="default" w:ascii="Times New Roman" w:hAnsi="Times New Roman" w:eastAsia="仿宋_GB2312" w:cs="Times New Roman"/>
                <w:color w:val="000000"/>
                <w:kern w:val="0"/>
                <w:sz w:val="24"/>
                <w:szCs w:val="24"/>
              </w:rPr>
            </w:pPr>
          </w:p>
        </w:tc>
        <w:tc>
          <w:tcPr>
            <w:tcW w:w="999" w:type="dxa"/>
            <w:tcBorders>
              <w:tl2br w:val="nil"/>
              <w:tr2bl w:val="nil"/>
            </w:tcBorders>
            <w:shd w:val="clear" w:color="auto" w:fill="auto"/>
            <w:noWrap/>
            <w:vAlign w:val="center"/>
          </w:tcPr>
          <w:p w14:paraId="3293771D">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企业</w:t>
            </w:r>
          </w:p>
          <w:p w14:paraId="3AD6A98C">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业绩</w:t>
            </w:r>
          </w:p>
        </w:tc>
        <w:tc>
          <w:tcPr>
            <w:tcW w:w="7132" w:type="dxa"/>
            <w:tcBorders>
              <w:tl2br w:val="nil"/>
              <w:tr2bl w:val="nil"/>
            </w:tcBorders>
            <w:shd w:val="clear" w:color="auto" w:fill="auto"/>
            <w:vAlign w:val="center"/>
          </w:tcPr>
          <w:p w14:paraId="1228F5C8">
            <w:pPr>
              <w:widowControl/>
              <w:spacing w:line="240" w:lineRule="auto"/>
              <w:ind w:firstLine="0" w:firstLineChars="0"/>
              <w:rPr>
                <w:rFonts w:hint="default" w:ascii="Times New Roman" w:hAnsi="Times New Roman" w:eastAsia="仿宋_GB2312" w:cs="Times New Roman"/>
                <w:color w:val="000000"/>
                <w:kern w:val="0"/>
                <w:sz w:val="24"/>
                <w:szCs w:val="24"/>
              </w:rPr>
            </w:pPr>
            <w:r>
              <w:rPr>
                <w:rFonts w:hint="default" w:ascii="Times New Roman" w:hAnsi="Times New Roman" w:eastAsia="仿宋" w:cs="Times New Roman"/>
                <w:color w:val="000000"/>
                <w:sz w:val="24"/>
                <w:szCs w:val="24"/>
                <w:lang w:bidi="ar"/>
              </w:rPr>
              <w:t>投标人提供自202</w:t>
            </w:r>
            <w:r>
              <w:rPr>
                <w:rFonts w:hint="eastAsia" w:ascii="Times New Roman" w:hAnsi="Times New Roman" w:eastAsia="仿宋" w:cs="Times New Roman"/>
                <w:color w:val="000000"/>
                <w:sz w:val="24"/>
                <w:szCs w:val="24"/>
                <w:lang w:val="en-US" w:eastAsia="zh-CN" w:bidi="ar"/>
              </w:rPr>
              <w:t>3</w:t>
            </w:r>
            <w:r>
              <w:rPr>
                <w:rFonts w:hint="default" w:ascii="Times New Roman" w:hAnsi="Times New Roman" w:eastAsia="仿宋" w:cs="Times New Roman"/>
                <w:color w:val="000000"/>
                <w:sz w:val="24"/>
                <w:szCs w:val="24"/>
                <w:lang w:bidi="ar"/>
              </w:rPr>
              <w:t>年1月1日以来（以合同签订日期为准）</w:t>
            </w:r>
            <w:r>
              <w:rPr>
                <w:rFonts w:hint="default" w:ascii="Times New Roman" w:hAnsi="Times New Roman" w:eastAsia="仿宋_GB2312" w:cs="Times New Roman"/>
                <w:color w:val="000000"/>
                <w:kern w:val="0"/>
                <w:sz w:val="24"/>
                <w:szCs w:val="24"/>
              </w:rPr>
              <w:t>具有与本项目相关的大模型业绩，每提供1个得1分，最高得3分。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注：提供中标通知书或合同原件扫描件，并加盖投标人公章，否则不得分。</w:t>
            </w:r>
          </w:p>
        </w:tc>
        <w:tc>
          <w:tcPr>
            <w:tcW w:w="782" w:type="dxa"/>
            <w:tcBorders>
              <w:tl2br w:val="nil"/>
              <w:tr2bl w:val="nil"/>
            </w:tcBorders>
            <w:shd w:val="clear" w:color="auto" w:fill="auto"/>
            <w:noWrap/>
            <w:vAlign w:val="center"/>
          </w:tcPr>
          <w:p w14:paraId="2F2B45C3">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w:t>
            </w:r>
          </w:p>
        </w:tc>
      </w:tr>
      <w:tr w14:paraId="5220A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827" w:type="dxa"/>
            <w:vMerge w:val="continue"/>
            <w:tcBorders>
              <w:tl2br w:val="nil"/>
              <w:tr2bl w:val="nil"/>
            </w:tcBorders>
            <w:vAlign w:val="center"/>
          </w:tcPr>
          <w:p w14:paraId="4FD3118F">
            <w:pPr>
              <w:widowControl/>
              <w:spacing w:line="240" w:lineRule="auto"/>
              <w:ind w:firstLine="0" w:firstLineChars="0"/>
              <w:rPr>
                <w:rFonts w:hint="default" w:ascii="Times New Roman" w:hAnsi="Times New Roman" w:eastAsia="仿宋_GB2312" w:cs="Times New Roman"/>
                <w:color w:val="000000"/>
                <w:kern w:val="0"/>
                <w:sz w:val="24"/>
                <w:szCs w:val="24"/>
              </w:rPr>
            </w:pPr>
          </w:p>
        </w:tc>
        <w:tc>
          <w:tcPr>
            <w:tcW w:w="999" w:type="dxa"/>
            <w:tcBorders>
              <w:tl2br w:val="nil"/>
              <w:tr2bl w:val="nil"/>
            </w:tcBorders>
            <w:shd w:val="clear" w:color="auto" w:fill="auto"/>
            <w:noWrap/>
            <w:vAlign w:val="center"/>
          </w:tcPr>
          <w:p w14:paraId="58934425">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产品</w:t>
            </w:r>
          </w:p>
          <w:p w14:paraId="45B25AE7">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能力</w:t>
            </w:r>
          </w:p>
        </w:tc>
        <w:tc>
          <w:tcPr>
            <w:tcW w:w="7132" w:type="dxa"/>
            <w:tcBorders>
              <w:tl2br w:val="nil"/>
              <w:tr2bl w:val="nil"/>
            </w:tcBorders>
            <w:shd w:val="clear" w:color="auto" w:fill="auto"/>
            <w:vAlign w:val="center"/>
          </w:tcPr>
          <w:p w14:paraId="248F9D9A">
            <w:pPr>
              <w:widowControl/>
              <w:spacing w:line="240" w:lineRule="auto"/>
              <w:ind w:firstLine="0" w:firstLineChars="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投标人需持有与本项目相关的【大模型】类、【智能体】类、【智能审批】类计算机软件著作权登记证书，每提供一个得2分，重复提供不得分，本项最高得6分。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评审依据：提供上述软件著作权登记证书扫描件，未提供或提供的不符合要求不得分。</w:t>
            </w:r>
          </w:p>
        </w:tc>
        <w:tc>
          <w:tcPr>
            <w:tcW w:w="782" w:type="dxa"/>
            <w:tcBorders>
              <w:tl2br w:val="nil"/>
              <w:tr2bl w:val="nil"/>
            </w:tcBorders>
            <w:shd w:val="clear" w:color="auto" w:fill="auto"/>
            <w:noWrap/>
            <w:vAlign w:val="center"/>
          </w:tcPr>
          <w:p w14:paraId="27436ECE">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w:t>
            </w:r>
          </w:p>
        </w:tc>
      </w:tr>
      <w:tr w14:paraId="72A251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827" w:type="dxa"/>
            <w:vMerge w:val="restart"/>
            <w:tcBorders>
              <w:tl2br w:val="nil"/>
              <w:tr2bl w:val="nil"/>
            </w:tcBorders>
            <w:shd w:val="clear" w:color="auto" w:fill="auto"/>
            <w:noWrap/>
            <w:vAlign w:val="center"/>
          </w:tcPr>
          <w:p w14:paraId="0C5FE62C">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技术部分（64</w:t>
            </w:r>
            <w:r>
              <w:rPr>
                <w:rFonts w:hint="eastAsia" w:ascii="Times New Roman" w:hAnsi="Times New Roman" w:eastAsia="仿宋_GB2312" w:cs="Times New Roman"/>
                <w:color w:val="000000"/>
                <w:kern w:val="0"/>
                <w:sz w:val="24"/>
                <w:szCs w:val="24"/>
                <w:lang w:val="en-US" w:eastAsia="zh-CN"/>
              </w:rPr>
              <w:t>分</w:t>
            </w:r>
            <w:r>
              <w:rPr>
                <w:rFonts w:hint="default" w:ascii="Times New Roman" w:hAnsi="Times New Roman" w:eastAsia="仿宋_GB2312" w:cs="Times New Roman"/>
                <w:color w:val="000000"/>
                <w:kern w:val="0"/>
                <w:sz w:val="24"/>
                <w:szCs w:val="24"/>
              </w:rPr>
              <w:t>）</w:t>
            </w:r>
          </w:p>
        </w:tc>
        <w:tc>
          <w:tcPr>
            <w:tcW w:w="999" w:type="dxa"/>
            <w:tcBorders>
              <w:tl2br w:val="nil"/>
              <w:tr2bl w:val="nil"/>
            </w:tcBorders>
            <w:shd w:val="clear" w:color="auto" w:fill="auto"/>
            <w:vAlign w:val="center"/>
          </w:tcPr>
          <w:p w14:paraId="004D5CAD">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需求</w:t>
            </w:r>
          </w:p>
          <w:p w14:paraId="6F2F2159">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分析</w:t>
            </w:r>
          </w:p>
        </w:tc>
        <w:tc>
          <w:tcPr>
            <w:tcW w:w="7132" w:type="dxa"/>
            <w:tcBorders>
              <w:tl2br w:val="nil"/>
              <w:tr2bl w:val="nil"/>
            </w:tcBorders>
            <w:shd w:val="clear" w:color="auto" w:fill="auto"/>
            <w:vAlign w:val="center"/>
          </w:tcPr>
          <w:p w14:paraId="703860FE">
            <w:pPr>
              <w:widowControl/>
              <w:spacing w:line="240" w:lineRule="auto"/>
              <w:ind w:firstLine="0" w:firstLineChars="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根据投标人提供的需求分析方案进行评审，需包括：业务需求分析、功能需求分析、安全需求分析。</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方案完全包含上述内容且内容无逻辑错误的，5分；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方案完全包含上述内容且内容出现个别逻辑错误的，得3分；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方案内容有部分缺少或与项目无关的，得2分；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未提供方案说明或内容完全不满足项目需求的不得分。</w:t>
            </w:r>
          </w:p>
        </w:tc>
        <w:tc>
          <w:tcPr>
            <w:tcW w:w="782" w:type="dxa"/>
            <w:tcBorders>
              <w:tl2br w:val="nil"/>
              <w:tr2bl w:val="nil"/>
            </w:tcBorders>
            <w:shd w:val="clear" w:color="auto" w:fill="auto"/>
            <w:noWrap/>
            <w:vAlign w:val="center"/>
          </w:tcPr>
          <w:p w14:paraId="68FD0287">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w:t>
            </w:r>
          </w:p>
        </w:tc>
      </w:tr>
      <w:tr w14:paraId="3E5FE4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827" w:type="dxa"/>
            <w:vMerge w:val="continue"/>
            <w:tcBorders>
              <w:tl2br w:val="nil"/>
              <w:tr2bl w:val="nil"/>
            </w:tcBorders>
            <w:vAlign w:val="center"/>
          </w:tcPr>
          <w:p w14:paraId="63C9467C">
            <w:pPr>
              <w:widowControl/>
              <w:spacing w:line="240" w:lineRule="auto"/>
              <w:ind w:firstLine="0" w:firstLineChars="0"/>
              <w:rPr>
                <w:rFonts w:hint="default" w:ascii="Times New Roman" w:hAnsi="Times New Roman" w:eastAsia="仿宋_GB2312" w:cs="Times New Roman"/>
                <w:color w:val="000000"/>
                <w:kern w:val="0"/>
                <w:sz w:val="24"/>
                <w:szCs w:val="24"/>
              </w:rPr>
            </w:pPr>
          </w:p>
        </w:tc>
        <w:tc>
          <w:tcPr>
            <w:tcW w:w="999" w:type="dxa"/>
            <w:tcBorders>
              <w:tl2br w:val="nil"/>
              <w:tr2bl w:val="nil"/>
            </w:tcBorders>
            <w:shd w:val="clear" w:color="auto" w:fill="auto"/>
            <w:vAlign w:val="center"/>
          </w:tcPr>
          <w:p w14:paraId="6E4D6AB9">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总体</w:t>
            </w:r>
          </w:p>
          <w:p w14:paraId="0AD9F7BA">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设计</w:t>
            </w:r>
          </w:p>
        </w:tc>
        <w:tc>
          <w:tcPr>
            <w:tcW w:w="7132" w:type="dxa"/>
            <w:tcBorders>
              <w:tl2br w:val="nil"/>
              <w:tr2bl w:val="nil"/>
            </w:tcBorders>
            <w:shd w:val="clear" w:color="auto" w:fill="auto"/>
            <w:vAlign w:val="center"/>
          </w:tcPr>
          <w:p w14:paraId="7AA4619A">
            <w:pPr>
              <w:widowControl/>
              <w:spacing w:line="240" w:lineRule="auto"/>
              <w:ind w:firstLine="0" w:firstLineChars="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根据投标人提供的总体设计方案进行评审，需包括：总体架构、设计原则、安全设计、技术路线。进行评分。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总体设计合理且规范，结构清晰明确，易于理解和维护。系统采用合理的层次化设计。具备良好的可扩展性得8分。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总体设计个别细节上不够深入或存在轻微瑕疵，结构相对清晰。分层设计基本合理，得6分。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总体设计不够完善、不够清晰、设计不合理得4分。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不提供不得分。</w:t>
            </w:r>
          </w:p>
        </w:tc>
        <w:tc>
          <w:tcPr>
            <w:tcW w:w="782" w:type="dxa"/>
            <w:tcBorders>
              <w:tl2br w:val="nil"/>
              <w:tr2bl w:val="nil"/>
            </w:tcBorders>
            <w:shd w:val="clear" w:color="auto" w:fill="auto"/>
            <w:noWrap/>
            <w:vAlign w:val="center"/>
          </w:tcPr>
          <w:p w14:paraId="4A9AB02F">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8</w:t>
            </w:r>
          </w:p>
        </w:tc>
      </w:tr>
      <w:tr w14:paraId="3904A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827" w:type="dxa"/>
            <w:vMerge w:val="continue"/>
            <w:tcBorders>
              <w:tl2br w:val="nil"/>
              <w:tr2bl w:val="nil"/>
            </w:tcBorders>
            <w:vAlign w:val="center"/>
          </w:tcPr>
          <w:p w14:paraId="7FF3A866">
            <w:pPr>
              <w:widowControl/>
              <w:spacing w:line="240" w:lineRule="auto"/>
              <w:ind w:firstLine="0" w:firstLineChars="0"/>
              <w:rPr>
                <w:rFonts w:hint="default" w:ascii="Times New Roman" w:hAnsi="Times New Roman" w:eastAsia="仿宋_GB2312" w:cs="Times New Roman"/>
                <w:color w:val="000000"/>
                <w:kern w:val="0"/>
                <w:sz w:val="24"/>
                <w:szCs w:val="24"/>
              </w:rPr>
            </w:pPr>
          </w:p>
        </w:tc>
        <w:tc>
          <w:tcPr>
            <w:tcW w:w="999" w:type="dxa"/>
            <w:tcBorders>
              <w:tl2br w:val="nil"/>
              <w:tr2bl w:val="nil"/>
            </w:tcBorders>
            <w:shd w:val="clear" w:color="auto" w:fill="auto"/>
            <w:noWrap/>
            <w:vAlign w:val="center"/>
          </w:tcPr>
          <w:p w14:paraId="62A96224">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技术</w:t>
            </w:r>
          </w:p>
          <w:p w14:paraId="786B3F6D">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方案</w:t>
            </w:r>
          </w:p>
        </w:tc>
        <w:tc>
          <w:tcPr>
            <w:tcW w:w="7132" w:type="dxa"/>
            <w:tcBorders>
              <w:tl2br w:val="nil"/>
              <w:tr2bl w:val="nil"/>
            </w:tcBorders>
            <w:shd w:val="clear" w:color="auto" w:fill="auto"/>
            <w:vAlign w:val="center"/>
          </w:tcPr>
          <w:p w14:paraId="1F3E98CF">
            <w:pPr>
              <w:widowControl/>
              <w:spacing w:line="240" w:lineRule="auto"/>
              <w:ind w:firstLine="0" w:firstLineChars="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根据投标人所提供的技术方案进行评审。技术方案需包括：PC端咨询问答、助报服务、RPA自动录入、政务智能体梳理服务。</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（1）投标人提供的方案，需包含上述内容，能有全面、详细的阐述且完全满足需求的得15分；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（2）投标人提供的方案，需包含上述内容，能有大概阐述且完全满足需求的的得9分；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（3）投标人提供的方案，需包含上述内容，只做简单阐述且满足需求的的得6分；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（4）投标人提供的方案不完整、阐述不清楚、不满足需求的不得分。</w:t>
            </w:r>
          </w:p>
        </w:tc>
        <w:tc>
          <w:tcPr>
            <w:tcW w:w="782" w:type="dxa"/>
            <w:tcBorders>
              <w:tl2br w:val="nil"/>
              <w:tr2bl w:val="nil"/>
            </w:tcBorders>
            <w:shd w:val="clear" w:color="auto" w:fill="auto"/>
            <w:noWrap/>
            <w:vAlign w:val="center"/>
          </w:tcPr>
          <w:p w14:paraId="32F3F64E">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15</w:t>
            </w:r>
          </w:p>
        </w:tc>
      </w:tr>
      <w:tr w14:paraId="588C2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8" w:hRule="atLeast"/>
        </w:trPr>
        <w:tc>
          <w:tcPr>
            <w:tcW w:w="827" w:type="dxa"/>
            <w:vMerge w:val="continue"/>
            <w:tcBorders>
              <w:tl2br w:val="nil"/>
              <w:tr2bl w:val="nil"/>
            </w:tcBorders>
            <w:vAlign w:val="center"/>
          </w:tcPr>
          <w:p w14:paraId="57FA7798">
            <w:pPr>
              <w:widowControl/>
              <w:spacing w:line="240" w:lineRule="auto"/>
              <w:ind w:firstLine="0" w:firstLineChars="0"/>
              <w:rPr>
                <w:rFonts w:hint="default" w:ascii="Times New Roman" w:hAnsi="Times New Roman" w:eastAsia="仿宋_GB2312" w:cs="Times New Roman"/>
                <w:color w:val="000000"/>
                <w:kern w:val="0"/>
                <w:sz w:val="24"/>
                <w:szCs w:val="24"/>
              </w:rPr>
            </w:pPr>
          </w:p>
        </w:tc>
        <w:tc>
          <w:tcPr>
            <w:tcW w:w="999" w:type="dxa"/>
            <w:tcBorders>
              <w:tl2br w:val="nil"/>
              <w:tr2bl w:val="nil"/>
            </w:tcBorders>
            <w:shd w:val="clear" w:color="auto" w:fill="auto"/>
            <w:vAlign w:val="center"/>
          </w:tcPr>
          <w:p w14:paraId="2B224B42">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实施</w:t>
            </w:r>
          </w:p>
          <w:p w14:paraId="47326BDC">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方案</w:t>
            </w:r>
          </w:p>
        </w:tc>
        <w:tc>
          <w:tcPr>
            <w:tcW w:w="7132" w:type="dxa"/>
            <w:tcBorders>
              <w:tl2br w:val="nil"/>
              <w:tr2bl w:val="nil"/>
            </w:tcBorders>
            <w:shd w:val="clear" w:color="auto" w:fill="auto"/>
            <w:vAlign w:val="center"/>
          </w:tcPr>
          <w:p w14:paraId="17AD1BB8">
            <w:pPr>
              <w:widowControl/>
              <w:spacing w:line="240" w:lineRule="auto"/>
              <w:ind w:firstLine="0" w:firstLineChars="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投标人需提供本项目的实施方案，方案包含项目人员配置计划、项目进度计划、项目实施管理、质量管理体系保证措施。</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（1）投标人提供的方案，需包含上述内容，能有全面、详细的阐述且完全满足需求的得8分；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（2）投标人提供的方案，需包含上述内容，能有大概阐述且完全满足需求的的得6分；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（3）投标人提供的方案，需包含上述内容，只做简单阐述且满足需求的的得4分；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（4）投标人提供的方案不完整、阐述不清楚、不满足需求的不得分。</w:t>
            </w:r>
          </w:p>
        </w:tc>
        <w:tc>
          <w:tcPr>
            <w:tcW w:w="782" w:type="dxa"/>
            <w:tcBorders>
              <w:tl2br w:val="nil"/>
              <w:tr2bl w:val="nil"/>
            </w:tcBorders>
            <w:shd w:val="clear" w:color="auto" w:fill="auto"/>
            <w:noWrap/>
            <w:vAlign w:val="center"/>
          </w:tcPr>
          <w:p w14:paraId="2F410C0D">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8</w:t>
            </w:r>
          </w:p>
        </w:tc>
      </w:tr>
      <w:tr w14:paraId="06809A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827" w:type="dxa"/>
            <w:vMerge w:val="continue"/>
            <w:tcBorders>
              <w:tl2br w:val="nil"/>
              <w:tr2bl w:val="nil"/>
            </w:tcBorders>
            <w:vAlign w:val="center"/>
          </w:tcPr>
          <w:p w14:paraId="7F7C6A95">
            <w:pPr>
              <w:widowControl/>
              <w:spacing w:line="240" w:lineRule="auto"/>
              <w:ind w:firstLine="0" w:firstLineChars="0"/>
              <w:rPr>
                <w:rFonts w:hint="default" w:ascii="Times New Roman" w:hAnsi="Times New Roman" w:eastAsia="仿宋_GB2312" w:cs="Times New Roman"/>
                <w:color w:val="000000"/>
                <w:kern w:val="0"/>
                <w:sz w:val="24"/>
                <w:szCs w:val="24"/>
              </w:rPr>
            </w:pPr>
          </w:p>
        </w:tc>
        <w:tc>
          <w:tcPr>
            <w:tcW w:w="999" w:type="dxa"/>
            <w:tcBorders>
              <w:tl2br w:val="nil"/>
              <w:tr2bl w:val="nil"/>
            </w:tcBorders>
            <w:shd w:val="clear" w:color="auto" w:fill="auto"/>
            <w:vAlign w:val="center"/>
          </w:tcPr>
          <w:p w14:paraId="5E5A5537">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售后</w:t>
            </w:r>
          </w:p>
          <w:p w14:paraId="7B06B672">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服务</w:t>
            </w:r>
          </w:p>
          <w:p w14:paraId="5AA05D07">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方案</w:t>
            </w:r>
          </w:p>
        </w:tc>
        <w:tc>
          <w:tcPr>
            <w:tcW w:w="7132" w:type="dxa"/>
            <w:tcBorders>
              <w:tl2br w:val="nil"/>
              <w:tr2bl w:val="nil"/>
            </w:tcBorders>
            <w:shd w:val="clear" w:color="auto" w:fill="auto"/>
            <w:vAlign w:val="center"/>
          </w:tcPr>
          <w:p w14:paraId="5D3952B9">
            <w:pPr>
              <w:widowControl/>
              <w:spacing w:line="240" w:lineRule="auto"/>
              <w:ind w:firstLine="0" w:firstLineChars="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投标人根据本项目需求，制定详细完善、科学合理的售后服务方案，包含售后组织体系、响应及维护体系、应急处理程序、保障措施。</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（1）投标人提供的方案，需包含上述内容，能有全面、详细的阐述且完全满足需求的得5分；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（2）投标人提供的方案，需包含上述内容，能有大概阐述且完全满足需求的的得3分；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（3）投标人提供的方案，需包含上述内容，只做简单阐述且满足需求的的得2分；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（4）投标人提供的方案不完整、阐述不清楚、不满足需求的不得分。</w:t>
            </w:r>
          </w:p>
        </w:tc>
        <w:tc>
          <w:tcPr>
            <w:tcW w:w="782" w:type="dxa"/>
            <w:tcBorders>
              <w:tl2br w:val="nil"/>
              <w:tr2bl w:val="nil"/>
            </w:tcBorders>
            <w:shd w:val="clear" w:color="auto" w:fill="auto"/>
            <w:noWrap/>
            <w:vAlign w:val="center"/>
          </w:tcPr>
          <w:p w14:paraId="050DE9B3">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w:t>
            </w:r>
          </w:p>
        </w:tc>
      </w:tr>
      <w:tr w14:paraId="4FB008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9" w:hRule="atLeast"/>
        </w:trPr>
        <w:tc>
          <w:tcPr>
            <w:tcW w:w="827" w:type="dxa"/>
            <w:vMerge w:val="continue"/>
            <w:tcBorders>
              <w:tl2br w:val="nil"/>
              <w:tr2bl w:val="nil"/>
            </w:tcBorders>
            <w:vAlign w:val="center"/>
          </w:tcPr>
          <w:p w14:paraId="5F4174A6">
            <w:pPr>
              <w:widowControl/>
              <w:spacing w:line="240" w:lineRule="auto"/>
              <w:ind w:firstLine="0" w:firstLineChars="0"/>
              <w:rPr>
                <w:rFonts w:hint="default" w:ascii="Times New Roman" w:hAnsi="Times New Roman" w:eastAsia="仿宋_GB2312" w:cs="Times New Roman"/>
                <w:color w:val="000000"/>
                <w:kern w:val="0"/>
                <w:sz w:val="24"/>
                <w:szCs w:val="24"/>
              </w:rPr>
            </w:pPr>
          </w:p>
        </w:tc>
        <w:tc>
          <w:tcPr>
            <w:tcW w:w="999" w:type="dxa"/>
            <w:tcBorders>
              <w:tl2br w:val="nil"/>
              <w:tr2bl w:val="nil"/>
            </w:tcBorders>
            <w:shd w:val="clear" w:color="auto" w:fill="auto"/>
            <w:vAlign w:val="center"/>
          </w:tcPr>
          <w:p w14:paraId="4EDBE409">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培训</w:t>
            </w:r>
          </w:p>
          <w:p w14:paraId="22E4EBD7">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方案</w:t>
            </w:r>
          </w:p>
        </w:tc>
        <w:tc>
          <w:tcPr>
            <w:tcW w:w="7132" w:type="dxa"/>
            <w:tcBorders>
              <w:tl2br w:val="nil"/>
              <w:tr2bl w:val="nil"/>
            </w:tcBorders>
            <w:shd w:val="clear" w:color="auto" w:fill="auto"/>
            <w:vAlign w:val="center"/>
          </w:tcPr>
          <w:p w14:paraId="1D07FE0F">
            <w:pPr>
              <w:widowControl/>
              <w:spacing w:line="240" w:lineRule="auto"/>
              <w:ind w:firstLine="0" w:firstLineChars="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投标人需针对本项目提供可行性高的培训方案，包括培训目标、培训内容、培训规划、培训计划。</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（1）投标人提供的方案，需包含上述内容，能有全面、详细的阐述且完全满足需求的得6分；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（2）投标人提供的方案，需包含上述内容，能有大概阐述且完全满足需求的的得4分；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（3）投标人提供的方案，需包含上述内容，只做简单阐述且满足需求的的得2分；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（4）投标人提供的方案不完整、阐述不清楚、不满足需求的不得分。</w:t>
            </w:r>
          </w:p>
        </w:tc>
        <w:tc>
          <w:tcPr>
            <w:tcW w:w="782" w:type="dxa"/>
            <w:tcBorders>
              <w:tl2br w:val="nil"/>
              <w:tr2bl w:val="nil"/>
            </w:tcBorders>
            <w:shd w:val="clear" w:color="auto" w:fill="auto"/>
            <w:noWrap/>
            <w:vAlign w:val="center"/>
          </w:tcPr>
          <w:p w14:paraId="3E0C3F14">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w:t>
            </w:r>
          </w:p>
        </w:tc>
      </w:tr>
      <w:tr w14:paraId="5BC403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1" w:hRule="atLeast"/>
        </w:trPr>
        <w:tc>
          <w:tcPr>
            <w:tcW w:w="827" w:type="dxa"/>
            <w:vMerge w:val="continue"/>
            <w:tcBorders>
              <w:tl2br w:val="nil"/>
              <w:tr2bl w:val="nil"/>
            </w:tcBorders>
            <w:vAlign w:val="center"/>
          </w:tcPr>
          <w:p w14:paraId="2D844AFB">
            <w:pPr>
              <w:widowControl/>
              <w:spacing w:line="240" w:lineRule="auto"/>
              <w:ind w:firstLine="0" w:firstLineChars="0"/>
              <w:rPr>
                <w:rFonts w:hint="default" w:ascii="Times New Roman" w:hAnsi="Times New Roman" w:eastAsia="仿宋_GB2312" w:cs="Times New Roman"/>
                <w:color w:val="000000"/>
                <w:kern w:val="0"/>
                <w:sz w:val="24"/>
                <w:szCs w:val="24"/>
              </w:rPr>
            </w:pPr>
          </w:p>
        </w:tc>
        <w:tc>
          <w:tcPr>
            <w:tcW w:w="999" w:type="dxa"/>
            <w:tcBorders>
              <w:tl2br w:val="nil"/>
              <w:tr2bl w:val="nil"/>
            </w:tcBorders>
            <w:shd w:val="clear" w:color="auto" w:fill="auto"/>
            <w:vAlign w:val="center"/>
          </w:tcPr>
          <w:p w14:paraId="39950C4C">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应急</w:t>
            </w:r>
          </w:p>
          <w:p w14:paraId="2843918E">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策略</w:t>
            </w:r>
          </w:p>
        </w:tc>
        <w:tc>
          <w:tcPr>
            <w:tcW w:w="7132" w:type="dxa"/>
            <w:tcBorders>
              <w:tl2br w:val="nil"/>
              <w:tr2bl w:val="nil"/>
            </w:tcBorders>
            <w:shd w:val="clear" w:color="auto" w:fill="auto"/>
            <w:vAlign w:val="center"/>
          </w:tcPr>
          <w:p w14:paraId="29920701">
            <w:pPr>
              <w:widowControl/>
              <w:spacing w:line="240" w:lineRule="auto"/>
              <w:ind w:firstLine="0" w:firstLineChars="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投标人需提供满足本项目要求的应急预案，包括：应急响应分级、应急响应流程、应急预案。</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（1）投标人提供的方案，需包含上述内容，能有全面、详细的阐述且完全满足需求的得6分；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（2）投标人提供的方案，需包含上述内容，能有大概阐述且完全满足需求的的得4分；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（3）投标人提供的方案，需包含上述内容，只做简单阐述且满足需求的的得2分；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（4）投标人提供的方案不完整、阐述不清楚、不满足需求的不得分。</w:t>
            </w:r>
          </w:p>
        </w:tc>
        <w:tc>
          <w:tcPr>
            <w:tcW w:w="782" w:type="dxa"/>
            <w:tcBorders>
              <w:tl2br w:val="nil"/>
              <w:tr2bl w:val="nil"/>
            </w:tcBorders>
            <w:shd w:val="clear" w:color="auto" w:fill="auto"/>
            <w:noWrap/>
            <w:vAlign w:val="center"/>
          </w:tcPr>
          <w:p w14:paraId="3728188A">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w:t>
            </w:r>
          </w:p>
        </w:tc>
      </w:tr>
      <w:tr w14:paraId="254FA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827" w:type="dxa"/>
            <w:vMerge w:val="continue"/>
            <w:tcBorders>
              <w:tl2br w:val="nil"/>
              <w:tr2bl w:val="nil"/>
            </w:tcBorders>
            <w:vAlign w:val="center"/>
          </w:tcPr>
          <w:p w14:paraId="66FD2ABC">
            <w:pPr>
              <w:widowControl/>
              <w:spacing w:line="240" w:lineRule="auto"/>
              <w:ind w:firstLine="0" w:firstLineChars="0"/>
              <w:rPr>
                <w:rFonts w:hint="default" w:ascii="Times New Roman" w:hAnsi="Times New Roman" w:eastAsia="仿宋_GB2312" w:cs="Times New Roman"/>
                <w:color w:val="000000"/>
                <w:kern w:val="0"/>
                <w:sz w:val="24"/>
                <w:szCs w:val="24"/>
              </w:rPr>
            </w:pPr>
          </w:p>
        </w:tc>
        <w:tc>
          <w:tcPr>
            <w:tcW w:w="999" w:type="dxa"/>
            <w:tcBorders>
              <w:tl2br w:val="nil"/>
              <w:tr2bl w:val="nil"/>
            </w:tcBorders>
            <w:shd w:val="clear" w:color="auto" w:fill="auto"/>
            <w:vAlign w:val="center"/>
          </w:tcPr>
          <w:p w14:paraId="75A2C194">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服务</w:t>
            </w:r>
          </w:p>
          <w:p w14:paraId="02797A40">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管理</w:t>
            </w:r>
          </w:p>
          <w:p w14:paraId="5223C053">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方案</w:t>
            </w:r>
          </w:p>
        </w:tc>
        <w:tc>
          <w:tcPr>
            <w:tcW w:w="7132" w:type="dxa"/>
            <w:tcBorders>
              <w:tl2br w:val="nil"/>
              <w:tr2bl w:val="nil"/>
            </w:tcBorders>
            <w:shd w:val="clear" w:color="auto" w:fill="auto"/>
            <w:vAlign w:val="center"/>
          </w:tcPr>
          <w:p w14:paraId="32C66830">
            <w:pPr>
              <w:widowControl/>
              <w:spacing w:line="240" w:lineRule="auto"/>
              <w:ind w:firstLine="0" w:firstLineChars="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投标人需针对本项目提供质量高的服务人员管理制度方案、服务保密措施及制度方案。</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（1）投标人提供的方案，需包含上述内容，能有全面、详细的阐述且完全满足需求的得6分；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（2）投标人提供的方案，需包含上述内容，能有大概阐述且完全满足需求的的得4分；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（3）投标人提供的方案，需包含上述内容，只做简单阐述且满足需求的的得2分；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（4）投标人提供的方案不完整、阐述不清楚、不满足需求的不得分。</w:t>
            </w:r>
          </w:p>
        </w:tc>
        <w:tc>
          <w:tcPr>
            <w:tcW w:w="782" w:type="dxa"/>
            <w:tcBorders>
              <w:tl2br w:val="nil"/>
              <w:tr2bl w:val="nil"/>
            </w:tcBorders>
            <w:shd w:val="clear" w:color="auto" w:fill="auto"/>
            <w:noWrap/>
            <w:vAlign w:val="center"/>
          </w:tcPr>
          <w:p w14:paraId="251D9629">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w:t>
            </w:r>
          </w:p>
        </w:tc>
      </w:tr>
      <w:tr w14:paraId="5ED7E8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9" w:hRule="atLeast"/>
        </w:trPr>
        <w:tc>
          <w:tcPr>
            <w:tcW w:w="827" w:type="dxa"/>
            <w:vMerge w:val="continue"/>
            <w:tcBorders>
              <w:tl2br w:val="nil"/>
              <w:tr2bl w:val="nil"/>
            </w:tcBorders>
            <w:vAlign w:val="center"/>
          </w:tcPr>
          <w:p w14:paraId="7BD6B73B">
            <w:pPr>
              <w:widowControl/>
              <w:spacing w:line="240" w:lineRule="auto"/>
              <w:ind w:firstLine="0" w:firstLineChars="0"/>
              <w:rPr>
                <w:rFonts w:hint="default" w:ascii="Times New Roman" w:hAnsi="Times New Roman" w:eastAsia="仿宋_GB2312" w:cs="Times New Roman"/>
                <w:color w:val="000000"/>
                <w:kern w:val="0"/>
                <w:sz w:val="24"/>
                <w:szCs w:val="24"/>
              </w:rPr>
            </w:pPr>
          </w:p>
        </w:tc>
        <w:tc>
          <w:tcPr>
            <w:tcW w:w="999" w:type="dxa"/>
            <w:tcBorders>
              <w:tl2br w:val="nil"/>
              <w:tr2bl w:val="nil"/>
            </w:tcBorders>
            <w:shd w:val="clear" w:color="auto" w:fill="auto"/>
            <w:vAlign w:val="center"/>
          </w:tcPr>
          <w:p w14:paraId="45CF9C58">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信息</w:t>
            </w:r>
          </w:p>
          <w:p w14:paraId="567E0E5D">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安全</w:t>
            </w:r>
          </w:p>
          <w:p w14:paraId="3BD79122">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保障</w:t>
            </w:r>
          </w:p>
          <w:p w14:paraId="11F94193">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能力</w:t>
            </w:r>
          </w:p>
          <w:p w14:paraId="3E11F34B">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方案</w:t>
            </w:r>
          </w:p>
        </w:tc>
        <w:tc>
          <w:tcPr>
            <w:tcW w:w="7132" w:type="dxa"/>
            <w:tcBorders>
              <w:tl2br w:val="nil"/>
              <w:tr2bl w:val="nil"/>
            </w:tcBorders>
            <w:shd w:val="clear" w:color="auto" w:fill="auto"/>
            <w:vAlign w:val="center"/>
          </w:tcPr>
          <w:p w14:paraId="7B38B5F4">
            <w:pPr>
              <w:widowControl/>
              <w:spacing w:line="240" w:lineRule="auto"/>
              <w:ind w:firstLine="0" w:firstLineChars="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投标人需针对本项目提供质量高的安全保障方案，包括：事件分类分级、组织结构及职责、应急处置、保障措施、安全保障措施。</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（1）投标人提供的方案，需包含上述内容，能有全面、详细的阐述且完全满足需求的得5分；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（2）投标人提供的方案，需包含上述内容，能有大概阐述且完全满足需求的的得3分；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（3）投标人提供的方案，需包含上述内容，只做简单阐述且满足需求的的得2分；</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（4）投标人提供的方案不完整、阐述不清楚、不满足需求的不得分。</w:t>
            </w:r>
          </w:p>
        </w:tc>
        <w:tc>
          <w:tcPr>
            <w:tcW w:w="782" w:type="dxa"/>
            <w:tcBorders>
              <w:tl2br w:val="nil"/>
              <w:tr2bl w:val="nil"/>
            </w:tcBorders>
            <w:shd w:val="clear" w:color="auto" w:fill="auto"/>
            <w:noWrap/>
            <w:vAlign w:val="center"/>
          </w:tcPr>
          <w:p w14:paraId="238DE827">
            <w:pPr>
              <w:widowControl/>
              <w:spacing w:line="240" w:lineRule="auto"/>
              <w:ind w:firstLine="0" w:firstLineChars="0"/>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5</w:t>
            </w:r>
          </w:p>
        </w:tc>
      </w:tr>
    </w:tbl>
    <w:p w14:paraId="64335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十三、付款方式</w:t>
      </w:r>
    </w:p>
    <w:p w14:paraId="68CB49C4">
      <w:pPr>
        <w:pStyle w:val="5"/>
        <w:keepNext w:val="0"/>
        <w:keepLines w:val="0"/>
        <w:pageBreakBefore w:val="0"/>
        <w:kinsoku/>
        <w:wordWrap/>
        <w:overflowPunct/>
        <w:topLinePunct w:val="0"/>
        <w:autoSpaceDN/>
        <w:bidi w:val="0"/>
        <w:spacing w:line="56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1.签订合同后一个月内支付总价款的30%；</w:t>
      </w:r>
    </w:p>
    <w:p w14:paraId="1B3914CE">
      <w:pPr>
        <w:pStyle w:val="5"/>
        <w:keepNext w:val="0"/>
        <w:keepLines w:val="0"/>
        <w:pageBreakBefore w:val="0"/>
        <w:kinsoku/>
        <w:wordWrap/>
        <w:overflowPunct/>
        <w:topLinePunct w:val="0"/>
        <w:autoSpaceDN/>
        <w:bidi w:val="0"/>
        <w:spacing w:line="56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2.项目验收后一个月内支付总价款的60%；</w:t>
      </w:r>
    </w:p>
    <w:p w14:paraId="28C63777">
      <w:pPr>
        <w:pStyle w:val="5"/>
        <w:keepNext w:val="0"/>
        <w:keepLines w:val="0"/>
        <w:pageBreakBefore w:val="0"/>
        <w:kinsoku/>
        <w:wordWrap/>
        <w:overflowPunct/>
        <w:topLinePunct w:val="0"/>
        <w:autoSpaceDN/>
        <w:bidi w:val="0"/>
        <w:spacing w:line="56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w:t>
      </w:r>
      <w:r>
        <w:rPr>
          <w:rFonts w:hint="eastAsia" w:ascii="Times New Roman" w:hAnsi="Times New Roman" w:eastAsia="仿宋_GB2312" w:cs="Times New Roman"/>
          <w:bCs/>
          <w:color w:val="auto"/>
          <w:sz w:val="32"/>
          <w:szCs w:val="32"/>
          <w:lang w:val="en-US" w:eastAsia="zh-CN"/>
        </w:rPr>
        <w:t>一年</w:t>
      </w:r>
      <w:r>
        <w:rPr>
          <w:rFonts w:hint="default" w:ascii="Times New Roman" w:hAnsi="Times New Roman" w:eastAsia="仿宋_GB2312" w:cs="Times New Roman"/>
          <w:bCs/>
          <w:color w:val="auto"/>
          <w:sz w:val="32"/>
          <w:szCs w:val="32"/>
          <w:lang w:val="en-US" w:eastAsia="zh-CN"/>
        </w:rPr>
        <w:t>免费</w:t>
      </w:r>
      <w:r>
        <w:rPr>
          <w:rFonts w:hint="eastAsia" w:ascii="Times New Roman" w:hAnsi="Times New Roman" w:eastAsia="仿宋_GB2312" w:cs="Times New Roman"/>
          <w:bCs/>
          <w:color w:val="auto"/>
          <w:sz w:val="32"/>
          <w:szCs w:val="32"/>
          <w:lang w:val="en-US" w:eastAsia="zh-CN"/>
        </w:rPr>
        <w:t>运维期</w:t>
      </w:r>
      <w:r>
        <w:rPr>
          <w:rFonts w:hint="default" w:ascii="Times New Roman" w:hAnsi="Times New Roman" w:eastAsia="仿宋_GB2312" w:cs="Times New Roman"/>
          <w:bCs/>
          <w:color w:val="auto"/>
          <w:sz w:val="32"/>
          <w:szCs w:val="32"/>
          <w:lang w:val="en-US" w:eastAsia="zh-CN"/>
        </w:rPr>
        <w:t>到期后一个月内支付项目剩余的10%。</w:t>
      </w:r>
    </w:p>
    <w:p w14:paraId="066F5138">
      <w:pPr>
        <w:pStyle w:val="5"/>
        <w:keepNext w:val="0"/>
        <w:keepLines w:val="0"/>
        <w:pageBreakBefore w:val="0"/>
        <w:kinsoku/>
        <w:wordWrap/>
        <w:overflowPunct/>
        <w:topLinePunct w:val="0"/>
        <w:autoSpaceDN/>
        <w:bidi w:val="0"/>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kern w:val="2"/>
          <w:sz w:val="32"/>
          <w:szCs w:val="32"/>
          <w:lang w:val="en-US" w:eastAsia="zh-CN" w:bidi="ar-SA"/>
        </w:rPr>
        <w:t>十四、报价单</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附件</w:t>
      </w:r>
      <w:r>
        <w:rPr>
          <w:rFonts w:hint="default" w:ascii="Times New Roman" w:hAnsi="Times New Roman" w:eastAsia="仿宋_GB2312" w:cs="Times New Roman"/>
          <w:color w:val="auto"/>
          <w:sz w:val="32"/>
          <w:szCs w:val="32"/>
          <w:highlight w:val="none"/>
          <w:lang w:val="en-US" w:eastAsia="zh-CN"/>
        </w:rPr>
        <w:t>2，原件盖章）</w:t>
      </w:r>
    </w:p>
    <w:p w14:paraId="0ABFCBE7">
      <w:pPr>
        <w:pStyle w:val="5"/>
        <w:keepNext w:val="0"/>
        <w:keepLines w:val="0"/>
        <w:pageBreakBefore w:val="0"/>
        <w:kinsoku/>
        <w:wordWrap/>
        <w:overflowPunct/>
        <w:topLinePunct w:val="0"/>
        <w:autoSpaceDN/>
        <w:bidi w:val="0"/>
        <w:spacing w:line="560" w:lineRule="exact"/>
        <w:ind w:firstLine="640" w:firstLineChars="200"/>
        <w:rPr>
          <w:rFonts w:hint="default" w:ascii="Times New Roman" w:hAnsi="Times New Roman" w:cs="Times New Roman"/>
          <w:color w:val="auto"/>
          <w:lang w:val="en-US" w:eastAsia="zh-CN"/>
        </w:rPr>
      </w:pPr>
      <w:r>
        <w:rPr>
          <w:rFonts w:hint="default" w:ascii="Times New Roman" w:hAnsi="Times New Roman" w:eastAsia="仿宋_GB2312" w:cs="Times New Roman"/>
          <w:bCs/>
          <w:color w:val="auto"/>
          <w:sz w:val="32"/>
          <w:szCs w:val="32"/>
        </w:rPr>
        <w:t>响应供应商报价应包含人员、设备使用、耗材、交通、保险、验收、人员培训、检验、税金等一切与之相关费用；成交价之外采购</w:t>
      </w:r>
      <w:r>
        <w:rPr>
          <w:rFonts w:hint="default" w:ascii="Times New Roman" w:hAnsi="Times New Roman" w:eastAsia="仿宋_GB2312" w:cs="Times New Roman"/>
          <w:bCs/>
          <w:color w:val="auto"/>
          <w:sz w:val="32"/>
          <w:szCs w:val="32"/>
          <w:lang w:eastAsia="zh-CN"/>
        </w:rPr>
        <w:t>单位</w:t>
      </w:r>
      <w:r>
        <w:rPr>
          <w:rFonts w:hint="default" w:ascii="Times New Roman" w:hAnsi="Times New Roman" w:eastAsia="仿宋_GB2312" w:cs="Times New Roman"/>
          <w:bCs/>
          <w:color w:val="auto"/>
          <w:sz w:val="32"/>
          <w:szCs w:val="32"/>
        </w:rPr>
        <w:t>不再支付任何费用。</w:t>
      </w:r>
    </w:p>
    <w:p w14:paraId="078779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4954CCA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如皋市数据局  </w:t>
      </w:r>
    </w:p>
    <w:p w14:paraId="021707E0">
      <w:pPr>
        <w:pStyle w:val="22"/>
        <w:keepNext w:val="0"/>
        <w:keepLines w:val="0"/>
        <w:pageBreakBefore w:val="0"/>
        <w:kinsoku/>
        <w:wordWrap/>
        <w:overflowPunct/>
        <w:topLinePunct w:val="0"/>
        <w:autoSpaceDN/>
        <w:bidi w:val="0"/>
        <w:spacing w:line="560" w:lineRule="exact"/>
        <w:ind w:firstLine="0"/>
        <w:jc w:val="right"/>
        <w:rPr>
          <w:rFonts w:hint="default" w:ascii="Times New Roman" w:hAnsi="Times New Roman" w:eastAsia="方正小标宋简体" w:cs="Times New Roman"/>
          <w:bCs/>
          <w:color w:val="FF0000"/>
          <w:sz w:val="52"/>
          <w:szCs w:val="52"/>
        </w:rPr>
      </w:pPr>
      <w:r>
        <w:rPr>
          <w:rFonts w:hint="default" w:ascii="Times New Roman" w:hAnsi="Times New Roman" w:eastAsia="仿宋_GB2312" w:cs="Times New Roman"/>
          <w:color w:val="auto"/>
          <w:sz w:val="32"/>
          <w:szCs w:val="32"/>
          <w:lang w:val="en-US" w:eastAsia="zh-CN"/>
        </w:rPr>
        <w:t>2025年12月1</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日</w:t>
      </w:r>
    </w:p>
    <w:p w14:paraId="7D53AFE5">
      <w:pPr>
        <w:rPr>
          <w:rFonts w:hint="default" w:ascii="Times New Roman" w:hAnsi="Times New Roman" w:eastAsia="仿宋_GB2312" w:cs="Times New Roman"/>
          <w:b w:val="0"/>
          <w:bCs w:val="0"/>
          <w:kern w:val="0"/>
          <w:sz w:val="32"/>
          <w:szCs w:val="32"/>
          <w:shd w:val="clear" w:fill="FFFFFF"/>
          <w:lang w:val="en-US" w:eastAsia="zh-CN" w:bidi="ar"/>
        </w:rPr>
      </w:pPr>
      <w:r>
        <w:rPr>
          <w:rFonts w:hint="default" w:ascii="Times New Roman" w:hAnsi="Times New Roman" w:eastAsia="仿宋_GB2312" w:cs="Times New Roman"/>
          <w:b w:val="0"/>
          <w:bCs w:val="0"/>
          <w:kern w:val="0"/>
          <w:sz w:val="32"/>
          <w:szCs w:val="32"/>
          <w:shd w:val="clear" w:fill="FFFFFF"/>
          <w:lang w:val="en-US" w:eastAsia="zh-CN" w:bidi="ar"/>
        </w:rPr>
        <w:br w:type="page"/>
      </w:r>
    </w:p>
    <w:p w14:paraId="101D2613">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0" w:firstLineChars="0"/>
        <w:jc w:val="left"/>
        <w:rPr>
          <w:rFonts w:hint="default" w:ascii="Times New Roman" w:hAnsi="Times New Roman" w:eastAsia="仿宋_GB2312" w:cs="Times New Roman"/>
          <w:b w:val="0"/>
          <w:bCs w:val="0"/>
          <w:kern w:val="0"/>
          <w:sz w:val="32"/>
          <w:szCs w:val="32"/>
          <w:shd w:val="clear" w:fill="FFFFFF"/>
        </w:rPr>
      </w:pPr>
      <w:r>
        <w:rPr>
          <w:rFonts w:hint="default" w:ascii="Times New Roman" w:hAnsi="Times New Roman" w:eastAsia="仿宋_GB2312" w:cs="Times New Roman"/>
          <w:b w:val="0"/>
          <w:bCs w:val="0"/>
          <w:kern w:val="0"/>
          <w:sz w:val="32"/>
          <w:szCs w:val="32"/>
          <w:shd w:val="clear" w:fill="FFFFFF"/>
          <w:lang w:val="en-US" w:eastAsia="zh-CN" w:bidi="ar"/>
        </w:rPr>
        <w:t>附件1：</w:t>
      </w:r>
    </w:p>
    <w:p w14:paraId="2F3A7062">
      <w:pPr>
        <w:keepNext w:val="0"/>
        <w:keepLines w:val="0"/>
        <w:pageBreakBefore w:val="0"/>
        <w:kinsoku/>
        <w:wordWrap/>
        <w:overflowPunct/>
        <w:topLinePunct w:val="0"/>
        <w:autoSpaceDN/>
        <w:bidi w:val="0"/>
        <w:spacing w:line="560" w:lineRule="exact"/>
        <w:jc w:val="center"/>
        <w:rPr>
          <w:rFonts w:hint="eastAsia" w:ascii="Arial Unicode MS" w:hAnsi="仿宋" w:eastAsia="Arial Unicode MS"/>
          <w:sz w:val="36"/>
          <w:szCs w:val="36"/>
        </w:rPr>
      </w:pPr>
      <w:r>
        <w:rPr>
          <w:rFonts w:hint="eastAsia" w:ascii="Arial Unicode MS" w:hAnsi="仿宋" w:eastAsia="Arial Unicode MS"/>
          <w:sz w:val="36"/>
          <w:szCs w:val="36"/>
        </w:rPr>
        <w:t>声明</w:t>
      </w:r>
    </w:p>
    <w:p w14:paraId="77BB0AAF">
      <w:pPr>
        <w:keepNext w:val="0"/>
        <w:keepLines w:val="0"/>
        <w:pageBreakBefore w:val="0"/>
        <w:kinsoku/>
        <w:wordWrap/>
        <w:overflowPunct/>
        <w:topLinePunct w:val="0"/>
        <w:autoSpaceDN/>
        <w:bidi w:val="0"/>
        <w:spacing w:line="560" w:lineRule="exact"/>
        <w:ind w:firstLine="482"/>
        <w:rPr>
          <w:rFonts w:hint="eastAsia" w:ascii="仿宋" w:hAnsi="仿宋" w:eastAsia="仿宋"/>
          <w:sz w:val="28"/>
          <w:szCs w:val="28"/>
        </w:rPr>
      </w:pPr>
      <w:r>
        <w:rPr>
          <w:rFonts w:hint="eastAsia" w:ascii="仿宋" w:hAnsi="仿宋" w:eastAsia="仿宋"/>
          <w:sz w:val="28"/>
          <w:szCs w:val="28"/>
        </w:rPr>
        <w:t>我公司郑重声明：参加本次政府采购活动前3年内，我公司在经营活动中没有因违法经营受到刑事处罚或者责令停产停业、吊销许可证或者执照、较大数额罚款等行政处罚。</w:t>
      </w:r>
    </w:p>
    <w:p w14:paraId="55AFFB89">
      <w:pPr>
        <w:keepNext w:val="0"/>
        <w:keepLines w:val="0"/>
        <w:pageBreakBefore w:val="0"/>
        <w:kinsoku/>
        <w:wordWrap/>
        <w:overflowPunct/>
        <w:topLinePunct w:val="0"/>
        <w:autoSpaceDN/>
        <w:bidi w:val="0"/>
        <w:spacing w:line="560" w:lineRule="exact"/>
        <w:ind w:firstLine="482"/>
        <w:rPr>
          <w:rFonts w:hint="eastAsia" w:ascii="仿宋" w:hAnsi="仿宋" w:eastAsia="仿宋"/>
          <w:sz w:val="28"/>
          <w:szCs w:val="28"/>
        </w:rPr>
      </w:pPr>
      <w:r>
        <w:rPr>
          <w:rFonts w:hint="eastAsia" w:ascii="仿宋" w:hAnsi="仿宋" w:eastAsia="仿宋"/>
          <w:sz w:val="28"/>
          <w:szCs w:val="28"/>
        </w:rPr>
        <w:t>在响应文件提交截止时间前，没有被“信用中国”（</w:t>
      </w:r>
      <w:r>
        <w:rPr>
          <w:rFonts w:ascii="仿宋" w:hAnsi="仿宋" w:eastAsia="仿宋"/>
          <w:sz w:val="28"/>
          <w:szCs w:val="28"/>
        </w:rPr>
        <w:t>www.creditchina.gov.cn</w:t>
      </w:r>
      <w:r>
        <w:rPr>
          <w:rFonts w:hint="eastAsia" w:ascii="仿宋" w:hAnsi="仿宋" w:eastAsia="仿宋"/>
          <w:sz w:val="28"/>
          <w:szCs w:val="28"/>
        </w:rPr>
        <w:t>）、“中国政府采购网”（</w:t>
      </w:r>
      <w:r>
        <w:rPr>
          <w:rFonts w:ascii="仿宋" w:hAnsi="仿宋" w:eastAsia="仿宋"/>
          <w:sz w:val="28"/>
          <w:szCs w:val="28"/>
        </w:rPr>
        <w:t>www.ccgp.gov.cn</w:t>
      </w:r>
      <w:r>
        <w:rPr>
          <w:rFonts w:hint="eastAsia" w:ascii="仿宋" w:hAnsi="仿宋" w:eastAsia="仿宋"/>
          <w:sz w:val="28"/>
          <w:szCs w:val="28"/>
        </w:rPr>
        <w:t>）、“信用江苏”（</w:t>
      </w:r>
      <w:r>
        <w:rPr>
          <w:rFonts w:ascii="仿宋" w:hAnsi="仿宋" w:eastAsia="仿宋"/>
          <w:sz w:val="28"/>
          <w:szCs w:val="28"/>
        </w:rPr>
        <w:t>www.jscredit.cn/index.htm</w:t>
      </w:r>
      <w:r>
        <w:rPr>
          <w:rFonts w:hint="eastAsia" w:ascii="仿宋" w:hAnsi="仿宋" w:eastAsia="仿宋"/>
          <w:sz w:val="28"/>
          <w:szCs w:val="28"/>
        </w:rPr>
        <w:t>）网站列入失信被执行人、重大税收违法案件当事人名单、政府采购严重违法失信行为记录名单。</w:t>
      </w:r>
    </w:p>
    <w:p w14:paraId="5CA7C464">
      <w:pPr>
        <w:keepNext w:val="0"/>
        <w:keepLines w:val="0"/>
        <w:pageBreakBefore w:val="0"/>
        <w:kinsoku/>
        <w:wordWrap/>
        <w:overflowPunct/>
        <w:topLinePunct w:val="0"/>
        <w:autoSpaceDN/>
        <w:bidi w:val="0"/>
        <w:spacing w:line="560" w:lineRule="exact"/>
        <w:rPr>
          <w:rFonts w:hint="eastAsia" w:ascii="仿宋" w:hAnsi="仿宋" w:eastAsia="仿宋"/>
          <w:sz w:val="28"/>
          <w:szCs w:val="28"/>
        </w:rPr>
      </w:pPr>
      <w:r>
        <w:rPr>
          <w:rFonts w:hint="eastAsia" w:ascii="仿宋" w:hAnsi="仿宋" w:eastAsia="仿宋"/>
          <w:sz w:val="28"/>
          <w:szCs w:val="28"/>
        </w:rPr>
        <w:t>供应商名称（公章）：</w:t>
      </w:r>
    </w:p>
    <w:p w14:paraId="2225D67C">
      <w:pPr>
        <w:keepNext w:val="0"/>
        <w:keepLines w:val="0"/>
        <w:pageBreakBefore w:val="0"/>
        <w:kinsoku/>
        <w:wordWrap/>
        <w:overflowPunct/>
        <w:topLinePunct w:val="0"/>
        <w:autoSpaceDN/>
        <w:bidi w:val="0"/>
        <w:spacing w:line="560" w:lineRule="exact"/>
        <w:rPr>
          <w:rFonts w:hint="eastAsia" w:ascii="仿宋" w:hAnsi="仿宋" w:eastAsia="仿宋"/>
          <w:sz w:val="28"/>
          <w:szCs w:val="28"/>
        </w:rPr>
      </w:pPr>
      <w:r>
        <w:rPr>
          <w:rFonts w:hint="eastAsia" w:ascii="仿宋" w:hAnsi="仿宋" w:eastAsia="仿宋"/>
          <w:sz w:val="28"/>
          <w:szCs w:val="28"/>
        </w:rPr>
        <w:t>授权代表签字：_________________</w:t>
      </w:r>
    </w:p>
    <w:p w14:paraId="3D8D9900">
      <w:pPr>
        <w:keepNext w:val="0"/>
        <w:keepLines w:val="0"/>
        <w:pageBreakBefore w:val="0"/>
        <w:kinsoku/>
        <w:wordWrap/>
        <w:overflowPunct/>
        <w:topLinePunct w:val="0"/>
        <w:autoSpaceDN/>
        <w:bidi w:val="0"/>
        <w:spacing w:line="560" w:lineRule="exact"/>
        <w:ind w:firstLine="560" w:firstLineChars="200"/>
        <w:jc w:val="center"/>
        <w:rPr>
          <w:rFonts w:hint="eastAsia" w:ascii="仿宋" w:hAnsi="仿宋" w:eastAsia="仿宋" w:cs="Arial"/>
          <w:sz w:val="28"/>
          <w:szCs w:val="28"/>
        </w:rPr>
      </w:pPr>
      <w:r>
        <w:rPr>
          <w:rFonts w:hint="eastAsia" w:ascii="仿宋" w:hAnsi="仿宋" w:eastAsia="仿宋"/>
          <w:sz w:val="28"/>
          <w:szCs w:val="28"/>
        </w:rPr>
        <w:t>日期：______年___月___日</w:t>
      </w:r>
    </w:p>
    <w:p w14:paraId="4D1A37F8">
      <w:pPr>
        <w:keepNext w:val="0"/>
        <w:keepLines w:val="0"/>
        <w:pageBreakBefore w:val="0"/>
        <w:kinsoku/>
        <w:wordWrap/>
        <w:overflowPunct/>
        <w:topLinePunct w:val="0"/>
        <w:autoSpaceDN/>
        <w:bidi w:val="0"/>
        <w:spacing w:before="50" w:after="156" w:afterLines="50" w:line="560" w:lineRule="exact"/>
        <w:jc w:val="left"/>
        <w:rPr>
          <w:rFonts w:hint="eastAsia" w:ascii="仿宋" w:hAnsi="仿宋" w:eastAsia="仿宋"/>
          <w:sz w:val="28"/>
          <w:szCs w:val="28"/>
        </w:rPr>
      </w:pPr>
    </w:p>
    <w:p w14:paraId="416DACA4">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jc w:val="left"/>
        <w:rPr>
          <w:rFonts w:hint="default" w:ascii="Times New Roman" w:hAnsi="Times New Roman" w:eastAsia="仿宋_GB2312" w:cs="Times New Roman"/>
          <w:b w:val="0"/>
          <w:bCs/>
          <w:kern w:val="2"/>
          <w:sz w:val="32"/>
          <w:szCs w:val="32"/>
          <w:lang w:val="en-US" w:eastAsia="zh-CN" w:bidi="ar"/>
        </w:rPr>
      </w:pPr>
      <w:r>
        <w:rPr>
          <w:rFonts w:ascii="仿宋" w:hAnsi="仿宋" w:eastAsia="仿宋"/>
          <w:sz w:val="28"/>
          <w:szCs w:val="28"/>
        </w:rPr>
        <w:br w:type="page"/>
      </w:r>
      <w:r>
        <w:rPr>
          <w:rFonts w:hint="default" w:ascii="Times New Roman" w:hAnsi="Times New Roman" w:eastAsia="仿宋_GB2312" w:cs="Times New Roman"/>
          <w:b w:val="0"/>
          <w:bCs/>
          <w:kern w:val="2"/>
          <w:sz w:val="32"/>
          <w:szCs w:val="32"/>
          <w:lang w:val="en-US" w:eastAsia="zh-CN" w:bidi="ar"/>
        </w:rPr>
        <w:t>附件2</w:t>
      </w:r>
    </w:p>
    <w:p w14:paraId="11B74444">
      <w:pPr>
        <w:keepNext w:val="0"/>
        <w:keepLines w:val="0"/>
        <w:pageBreakBefore w:val="0"/>
        <w:kinsoku/>
        <w:wordWrap/>
        <w:overflowPunct/>
        <w:topLinePunct w:val="0"/>
        <w:autoSpaceDN/>
        <w:bidi w:val="0"/>
        <w:spacing w:line="560" w:lineRule="exact"/>
        <w:jc w:val="center"/>
        <w:rPr>
          <w:rStyle w:val="21"/>
          <w:rFonts w:hint="eastAsia"/>
        </w:rPr>
      </w:pPr>
      <w:r>
        <w:rPr>
          <w:rStyle w:val="21"/>
          <w:rFonts w:hint="eastAsia"/>
        </w:rPr>
        <w:t>竞争性磋商响应报价表</w:t>
      </w:r>
    </w:p>
    <w:p w14:paraId="0D9BA236">
      <w:pPr>
        <w:keepNext w:val="0"/>
        <w:keepLines w:val="0"/>
        <w:pageBreakBefore w:val="0"/>
        <w:kinsoku/>
        <w:wordWrap/>
        <w:overflowPunct/>
        <w:topLinePunct w:val="0"/>
        <w:autoSpaceDN/>
        <w:bidi w:val="0"/>
        <w:spacing w:line="560" w:lineRule="exact"/>
        <w:jc w:val="center"/>
        <w:rPr>
          <w:rStyle w:val="21"/>
          <w:rFonts w:hint="eastAsia"/>
        </w:rPr>
      </w:pPr>
    </w:p>
    <w:tbl>
      <w:tblPr>
        <w:tblStyle w:val="13"/>
        <w:tblW w:w="8807" w:type="dxa"/>
        <w:tblInd w:w="95" w:type="dxa"/>
        <w:tblLayout w:type="fixed"/>
        <w:tblCellMar>
          <w:top w:w="0" w:type="dxa"/>
          <w:left w:w="108" w:type="dxa"/>
          <w:bottom w:w="0" w:type="dxa"/>
          <w:right w:w="108" w:type="dxa"/>
        </w:tblCellMar>
      </w:tblPr>
      <w:tblGrid>
        <w:gridCol w:w="4087"/>
        <w:gridCol w:w="2220"/>
        <w:gridCol w:w="2500"/>
      </w:tblGrid>
      <w:tr w14:paraId="38B711DC">
        <w:tblPrEx>
          <w:tblCellMar>
            <w:top w:w="0" w:type="dxa"/>
            <w:left w:w="108" w:type="dxa"/>
            <w:bottom w:w="0" w:type="dxa"/>
            <w:right w:w="108" w:type="dxa"/>
          </w:tblCellMar>
        </w:tblPrEx>
        <w:trPr>
          <w:trHeight w:val="436" w:hRule="atLeast"/>
        </w:trPr>
        <w:tc>
          <w:tcPr>
            <w:tcW w:w="8807" w:type="dxa"/>
            <w:gridSpan w:val="3"/>
            <w:tcBorders>
              <w:top w:val="nil"/>
              <w:left w:val="nil"/>
              <w:bottom w:val="nil"/>
              <w:right w:val="nil"/>
            </w:tcBorders>
            <w:noWrap w:val="0"/>
            <w:vAlign w:val="center"/>
          </w:tcPr>
          <w:p w14:paraId="28D8F186">
            <w:pPr>
              <w:keepNext w:val="0"/>
              <w:keepLines w:val="0"/>
              <w:pageBreakBefore w:val="0"/>
              <w:widowControl/>
              <w:kinsoku/>
              <w:wordWrap/>
              <w:overflowPunct/>
              <w:topLinePunct w:val="0"/>
              <w:autoSpaceDN/>
              <w:bidi w:val="0"/>
              <w:spacing w:line="560" w:lineRule="exact"/>
              <w:jc w:val="left"/>
              <w:rPr>
                <w:rFonts w:ascii="仿宋" w:hAnsi="仿宋" w:eastAsia="仿宋" w:cs="宋体"/>
                <w:kern w:val="0"/>
                <w:sz w:val="24"/>
              </w:rPr>
            </w:pPr>
            <w:r>
              <w:rPr>
                <w:rFonts w:hint="eastAsia" w:ascii="仿宋" w:hAnsi="仿宋" w:eastAsia="仿宋" w:cs="宋体"/>
                <w:kern w:val="0"/>
                <w:sz w:val="24"/>
              </w:rPr>
              <w:t>供应商名称（加盖公章）：</w:t>
            </w:r>
          </w:p>
        </w:tc>
      </w:tr>
      <w:tr w14:paraId="05E2C38F">
        <w:tblPrEx>
          <w:tblCellMar>
            <w:top w:w="0" w:type="dxa"/>
            <w:left w:w="108" w:type="dxa"/>
            <w:bottom w:w="0" w:type="dxa"/>
            <w:right w:w="108" w:type="dxa"/>
          </w:tblCellMar>
        </w:tblPrEx>
        <w:trPr>
          <w:trHeight w:val="436" w:hRule="atLeast"/>
        </w:trPr>
        <w:tc>
          <w:tcPr>
            <w:tcW w:w="8807" w:type="dxa"/>
            <w:gridSpan w:val="3"/>
            <w:tcBorders>
              <w:top w:val="nil"/>
              <w:left w:val="nil"/>
              <w:bottom w:val="nil"/>
              <w:right w:val="nil"/>
            </w:tcBorders>
            <w:noWrap w:val="0"/>
            <w:vAlign w:val="center"/>
          </w:tcPr>
          <w:p w14:paraId="6256C11A">
            <w:pPr>
              <w:keepNext w:val="0"/>
              <w:keepLines w:val="0"/>
              <w:pageBreakBefore w:val="0"/>
              <w:widowControl/>
              <w:kinsoku/>
              <w:wordWrap/>
              <w:overflowPunct/>
              <w:topLinePunct w:val="0"/>
              <w:autoSpaceDN/>
              <w:bidi w:val="0"/>
              <w:spacing w:line="560" w:lineRule="exact"/>
              <w:jc w:val="left"/>
              <w:rPr>
                <w:rFonts w:ascii="仿宋" w:hAnsi="仿宋" w:eastAsia="仿宋" w:cs="宋体"/>
                <w:kern w:val="0"/>
                <w:sz w:val="24"/>
              </w:rPr>
            </w:pPr>
            <w:r>
              <w:rPr>
                <w:rFonts w:hint="eastAsia" w:ascii="仿宋" w:hAnsi="仿宋" w:eastAsia="仿宋" w:cs="宋体"/>
                <w:kern w:val="0"/>
                <w:sz w:val="24"/>
              </w:rPr>
              <w:t>项目名称：</w:t>
            </w:r>
          </w:p>
        </w:tc>
      </w:tr>
      <w:tr w14:paraId="394749D0">
        <w:tblPrEx>
          <w:tblCellMar>
            <w:top w:w="0" w:type="dxa"/>
            <w:left w:w="108" w:type="dxa"/>
            <w:bottom w:w="0" w:type="dxa"/>
            <w:right w:w="108" w:type="dxa"/>
          </w:tblCellMar>
        </w:tblPrEx>
        <w:trPr>
          <w:trHeight w:val="420" w:hRule="atLeast"/>
        </w:trPr>
        <w:tc>
          <w:tcPr>
            <w:tcW w:w="6307" w:type="dxa"/>
            <w:gridSpan w:val="2"/>
            <w:tcBorders>
              <w:top w:val="nil"/>
              <w:left w:val="nil"/>
              <w:bottom w:val="nil"/>
              <w:right w:val="nil"/>
            </w:tcBorders>
            <w:noWrap/>
            <w:vAlign w:val="center"/>
          </w:tcPr>
          <w:p w14:paraId="7C3AB122">
            <w:pPr>
              <w:keepNext w:val="0"/>
              <w:keepLines w:val="0"/>
              <w:pageBreakBefore w:val="0"/>
              <w:widowControl/>
              <w:kinsoku/>
              <w:wordWrap/>
              <w:overflowPunct/>
              <w:topLinePunct w:val="0"/>
              <w:autoSpaceDN/>
              <w:bidi w:val="0"/>
              <w:spacing w:line="560" w:lineRule="exact"/>
              <w:jc w:val="left"/>
              <w:rPr>
                <w:rFonts w:ascii="仿宋" w:hAnsi="仿宋" w:eastAsia="仿宋" w:cs="宋体"/>
                <w:kern w:val="0"/>
                <w:sz w:val="24"/>
              </w:rPr>
            </w:pPr>
            <w:r>
              <w:rPr>
                <w:rFonts w:hint="eastAsia" w:ascii="仿宋" w:hAnsi="仿宋" w:eastAsia="仿宋" w:cs="宋体"/>
                <w:kern w:val="0"/>
                <w:sz w:val="24"/>
              </w:rPr>
              <w:t>项目编号：</w:t>
            </w:r>
          </w:p>
        </w:tc>
        <w:tc>
          <w:tcPr>
            <w:tcW w:w="2500" w:type="dxa"/>
            <w:tcBorders>
              <w:top w:val="nil"/>
              <w:left w:val="nil"/>
              <w:bottom w:val="nil"/>
              <w:right w:val="nil"/>
            </w:tcBorders>
            <w:noWrap/>
            <w:vAlign w:val="center"/>
          </w:tcPr>
          <w:p w14:paraId="3F23DD29">
            <w:pPr>
              <w:keepNext w:val="0"/>
              <w:keepLines w:val="0"/>
              <w:pageBreakBefore w:val="0"/>
              <w:widowControl/>
              <w:kinsoku/>
              <w:wordWrap/>
              <w:overflowPunct/>
              <w:topLinePunct w:val="0"/>
              <w:autoSpaceDN/>
              <w:bidi w:val="0"/>
              <w:spacing w:line="560" w:lineRule="exact"/>
              <w:jc w:val="left"/>
              <w:rPr>
                <w:rFonts w:ascii="仿宋" w:hAnsi="仿宋" w:eastAsia="仿宋" w:cs="宋体"/>
                <w:kern w:val="0"/>
                <w:sz w:val="24"/>
              </w:rPr>
            </w:pPr>
            <w:r>
              <w:rPr>
                <w:rFonts w:hint="eastAsia" w:ascii="仿宋" w:hAnsi="仿宋" w:eastAsia="仿宋" w:cs="宋体"/>
                <w:kern w:val="0"/>
                <w:sz w:val="24"/>
              </w:rPr>
              <w:t>分包号：</w:t>
            </w:r>
          </w:p>
        </w:tc>
      </w:tr>
      <w:tr w14:paraId="5B66374F">
        <w:tblPrEx>
          <w:tblCellMar>
            <w:top w:w="0" w:type="dxa"/>
            <w:left w:w="108" w:type="dxa"/>
            <w:bottom w:w="0" w:type="dxa"/>
            <w:right w:w="108" w:type="dxa"/>
          </w:tblCellMar>
        </w:tblPrEx>
        <w:trPr>
          <w:trHeight w:val="525" w:hRule="atLeast"/>
        </w:trPr>
        <w:tc>
          <w:tcPr>
            <w:tcW w:w="4087" w:type="dxa"/>
            <w:vMerge w:val="restart"/>
            <w:tcBorders>
              <w:top w:val="single" w:color="auto" w:sz="4" w:space="0"/>
              <w:left w:val="single" w:color="auto" w:sz="4" w:space="0"/>
              <w:bottom w:val="single" w:color="auto" w:sz="4" w:space="0"/>
              <w:right w:val="single" w:color="auto" w:sz="4" w:space="0"/>
            </w:tcBorders>
            <w:noWrap/>
            <w:vAlign w:val="center"/>
          </w:tcPr>
          <w:p w14:paraId="56F2613F">
            <w:pPr>
              <w:keepNext w:val="0"/>
              <w:keepLines w:val="0"/>
              <w:pageBreakBefore w:val="0"/>
              <w:widowControl/>
              <w:kinsoku/>
              <w:wordWrap/>
              <w:overflowPunct/>
              <w:topLinePunct w:val="0"/>
              <w:autoSpaceDN/>
              <w:bidi w:val="0"/>
              <w:spacing w:line="560" w:lineRule="exact"/>
              <w:jc w:val="center"/>
              <w:rPr>
                <w:rFonts w:ascii="仿宋" w:hAnsi="仿宋" w:eastAsia="仿宋" w:cs="宋体"/>
                <w:kern w:val="0"/>
                <w:sz w:val="24"/>
              </w:rPr>
            </w:pPr>
            <w:r>
              <w:rPr>
                <w:rFonts w:hint="eastAsia" w:ascii="仿宋" w:hAnsi="仿宋" w:eastAsia="仿宋" w:cs="宋体"/>
                <w:kern w:val="0"/>
                <w:sz w:val="24"/>
              </w:rPr>
              <w:t>竞争性磋商响应报价</w:t>
            </w:r>
          </w:p>
        </w:tc>
        <w:tc>
          <w:tcPr>
            <w:tcW w:w="4720" w:type="dxa"/>
            <w:gridSpan w:val="2"/>
            <w:tcBorders>
              <w:top w:val="single" w:color="auto" w:sz="4" w:space="0"/>
              <w:left w:val="nil"/>
              <w:bottom w:val="single" w:color="auto" w:sz="4" w:space="0"/>
              <w:right w:val="single" w:color="auto" w:sz="4" w:space="0"/>
            </w:tcBorders>
            <w:noWrap/>
            <w:vAlign w:val="center"/>
          </w:tcPr>
          <w:p w14:paraId="547B483E">
            <w:pPr>
              <w:keepNext w:val="0"/>
              <w:keepLines w:val="0"/>
              <w:pageBreakBefore w:val="0"/>
              <w:widowControl/>
              <w:kinsoku/>
              <w:wordWrap/>
              <w:overflowPunct/>
              <w:topLinePunct w:val="0"/>
              <w:autoSpaceDN/>
              <w:bidi w:val="0"/>
              <w:spacing w:line="560" w:lineRule="exact"/>
              <w:jc w:val="left"/>
              <w:rPr>
                <w:rFonts w:ascii="仿宋" w:hAnsi="仿宋" w:eastAsia="仿宋" w:cs="宋体"/>
                <w:kern w:val="0"/>
                <w:sz w:val="24"/>
              </w:rPr>
            </w:pPr>
            <w:r>
              <w:rPr>
                <w:rFonts w:hint="eastAsia" w:ascii="仿宋" w:hAnsi="仿宋" w:eastAsia="仿宋" w:cs="宋体"/>
                <w:kern w:val="0"/>
                <w:sz w:val="24"/>
              </w:rPr>
              <w:t>小写：</w:t>
            </w:r>
          </w:p>
        </w:tc>
      </w:tr>
      <w:tr w14:paraId="6F6F8CEA">
        <w:tblPrEx>
          <w:tblCellMar>
            <w:top w:w="0" w:type="dxa"/>
            <w:left w:w="108" w:type="dxa"/>
            <w:bottom w:w="0" w:type="dxa"/>
            <w:right w:w="108" w:type="dxa"/>
          </w:tblCellMar>
        </w:tblPrEx>
        <w:trPr>
          <w:trHeight w:val="525" w:hRule="atLeast"/>
        </w:trPr>
        <w:tc>
          <w:tcPr>
            <w:tcW w:w="4087" w:type="dxa"/>
            <w:vMerge w:val="continue"/>
            <w:tcBorders>
              <w:top w:val="single" w:color="auto" w:sz="4" w:space="0"/>
              <w:left w:val="single" w:color="auto" w:sz="4" w:space="0"/>
              <w:bottom w:val="single" w:color="auto" w:sz="4" w:space="0"/>
              <w:right w:val="single" w:color="auto" w:sz="4" w:space="0"/>
            </w:tcBorders>
            <w:noWrap w:val="0"/>
            <w:vAlign w:val="center"/>
          </w:tcPr>
          <w:p w14:paraId="5469CDD3">
            <w:pPr>
              <w:keepNext w:val="0"/>
              <w:keepLines w:val="0"/>
              <w:pageBreakBefore w:val="0"/>
              <w:widowControl/>
              <w:kinsoku/>
              <w:wordWrap/>
              <w:overflowPunct/>
              <w:topLinePunct w:val="0"/>
              <w:autoSpaceDN/>
              <w:bidi w:val="0"/>
              <w:spacing w:line="560" w:lineRule="exact"/>
              <w:jc w:val="left"/>
              <w:rPr>
                <w:rFonts w:ascii="仿宋" w:hAnsi="仿宋" w:eastAsia="仿宋" w:cs="宋体"/>
                <w:kern w:val="0"/>
                <w:sz w:val="24"/>
              </w:rPr>
            </w:pPr>
          </w:p>
        </w:tc>
        <w:tc>
          <w:tcPr>
            <w:tcW w:w="4720" w:type="dxa"/>
            <w:gridSpan w:val="2"/>
            <w:tcBorders>
              <w:top w:val="single" w:color="auto" w:sz="4" w:space="0"/>
              <w:left w:val="nil"/>
              <w:bottom w:val="single" w:color="auto" w:sz="4" w:space="0"/>
              <w:right w:val="single" w:color="auto" w:sz="4" w:space="0"/>
            </w:tcBorders>
            <w:noWrap/>
            <w:vAlign w:val="center"/>
          </w:tcPr>
          <w:p w14:paraId="30F760F6">
            <w:pPr>
              <w:keepNext w:val="0"/>
              <w:keepLines w:val="0"/>
              <w:pageBreakBefore w:val="0"/>
              <w:widowControl/>
              <w:kinsoku/>
              <w:wordWrap/>
              <w:overflowPunct/>
              <w:topLinePunct w:val="0"/>
              <w:autoSpaceDN/>
              <w:bidi w:val="0"/>
              <w:spacing w:line="560" w:lineRule="exact"/>
              <w:jc w:val="left"/>
              <w:rPr>
                <w:rFonts w:ascii="仿宋" w:hAnsi="仿宋" w:eastAsia="仿宋" w:cs="宋体"/>
                <w:kern w:val="0"/>
                <w:sz w:val="24"/>
              </w:rPr>
            </w:pPr>
            <w:r>
              <w:rPr>
                <w:rFonts w:hint="eastAsia" w:ascii="仿宋" w:hAnsi="仿宋" w:eastAsia="仿宋" w:cs="宋体"/>
                <w:kern w:val="0"/>
                <w:sz w:val="24"/>
              </w:rPr>
              <w:t>大写：</w:t>
            </w:r>
          </w:p>
        </w:tc>
      </w:tr>
      <w:tr w14:paraId="509794EC">
        <w:tblPrEx>
          <w:tblCellMar>
            <w:top w:w="0" w:type="dxa"/>
            <w:left w:w="108" w:type="dxa"/>
            <w:bottom w:w="0" w:type="dxa"/>
            <w:right w:w="108" w:type="dxa"/>
          </w:tblCellMar>
        </w:tblPrEx>
        <w:trPr>
          <w:trHeight w:val="436" w:hRule="atLeast"/>
        </w:trPr>
        <w:tc>
          <w:tcPr>
            <w:tcW w:w="8807" w:type="dxa"/>
            <w:gridSpan w:val="3"/>
            <w:tcBorders>
              <w:top w:val="nil"/>
              <w:left w:val="nil"/>
              <w:bottom w:val="nil"/>
              <w:right w:val="nil"/>
            </w:tcBorders>
            <w:noWrap w:val="0"/>
            <w:vAlign w:val="center"/>
          </w:tcPr>
          <w:p w14:paraId="0FBE1387">
            <w:pPr>
              <w:keepNext w:val="0"/>
              <w:keepLines w:val="0"/>
              <w:pageBreakBefore w:val="0"/>
              <w:widowControl/>
              <w:kinsoku/>
              <w:wordWrap/>
              <w:overflowPunct/>
              <w:topLinePunct w:val="0"/>
              <w:autoSpaceDN/>
              <w:bidi w:val="0"/>
              <w:spacing w:line="560" w:lineRule="exact"/>
              <w:ind w:firstLine="420" w:firstLineChars="200"/>
              <w:jc w:val="left"/>
              <w:rPr>
                <w:rFonts w:ascii="仿宋" w:hAnsi="仿宋" w:eastAsia="仿宋" w:cs="宋体"/>
                <w:kern w:val="0"/>
                <w:szCs w:val="21"/>
              </w:rPr>
            </w:pPr>
          </w:p>
        </w:tc>
      </w:tr>
    </w:tbl>
    <w:p w14:paraId="7482433D">
      <w:pPr>
        <w:keepNext w:val="0"/>
        <w:keepLines w:val="0"/>
        <w:pageBreakBefore w:val="0"/>
        <w:kinsoku/>
        <w:wordWrap/>
        <w:overflowPunct/>
        <w:topLinePunct w:val="0"/>
        <w:autoSpaceDN/>
        <w:bidi w:val="0"/>
        <w:spacing w:line="560" w:lineRule="exact"/>
        <w:rPr>
          <w:rFonts w:hint="eastAsia" w:ascii="仿宋" w:hAnsi="仿宋" w:eastAsia="仿宋"/>
          <w:szCs w:val="21"/>
        </w:rPr>
      </w:pPr>
    </w:p>
    <w:p w14:paraId="51C01A9E">
      <w:pPr>
        <w:rPr>
          <w:rFonts w:hint="default" w:ascii="Times New Roman" w:hAnsi="Times New Roman" w:eastAsia="仿宋_GB2312" w:cs="Times New Roman"/>
          <w:b w:val="0"/>
          <w:bCs/>
          <w:kern w:val="2"/>
          <w:sz w:val="32"/>
          <w:szCs w:val="32"/>
          <w:lang w:val="en-US" w:eastAsia="zh-CN" w:bidi="ar"/>
        </w:rPr>
      </w:pPr>
      <w:r>
        <w:rPr>
          <w:rFonts w:hint="default" w:ascii="Times New Roman" w:hAnsi="Times New Roman" w:eastAsia="仿宋_GB2312" w:cs="Times New Roman"/>
          <w:b w:val="0"/>
          <w:bCs/>
          <w:kern w:val="2"/>
          <w:sz w:val="32"/>
          <w:szCs w:val="32"/>
          <w:lang w:val="en-US" w:eastAsia="zh-CN" w:bidi="ar"/>
        </w:rPr>
        <w:br w:type="page"/>
      </w:r>
    </w:p>
    <w:p w14:paraId="039A0801">
      <w:pPr>
        <w:keepNext w:val="0"/>
        <w:keepLines w:val="0"/>
        <w:pageBreakBefore w:val="0"/>
        <w:widowControl w:val="0"/>
        <w:suppressLineNumbers w:val="0"/>
        <w:kinsoku/>
        <w:wordWrap/>
        <w:overflowPunct/>
        <w:topLinePunct w:val="0"/>
        <w:autoSpaceDN/>
        <w:bidi w:val="0"/>
        <w:spacing w:before="0" w:beforeAutospacing="0" w:after="0" w:afterAutospacing="0" w:line="560" w:lineRule="exact"/>
        <w:ind w:left="0" w:right="0"/>
        <w:jc w:val="left"/>
        <w:rPr>
          <w:rFonts w:hint="default" w:ascii="Times New Roman" w:hAnsi="Times New Roman" w:eastAsia="仿宋_GB2312" w:cs="Times New Roman"/>
          <w:b w:val="0"/>
          <w:bCs/>
          <w:color w:val="auto"/>
          <w:kern w:val="2"/>
          <w:sz w:val="32"/>
          <w:szCs w:val="32"/>
          <w:lang w:val="en-US" w:eastAsia="zh-CN" w:bidi="ar"/>
        </w:rPr>
      </w:pPr>
      <w:r>
        <w:rPr>
          <w:rFonts w:hint="default" w:ascii="Times New Roman" w:hAnsi="Times New Roman" w:eastAsia="仿宋_GB2312" w:cs="Times New Roman"/>
          <w:b w:val="0"/>
          <w:bCs/>
          <w:color w:val="auto"/>
          <w:kern w:val="2"/>
          <w:sz w:val="32"/>
          <w:szCs w:val="32"/>
          <w:lang w:val="en-US" w:eastAsia="zh-CN" w:bidi="ar"/>
        </w:rPr>
        <w:t>附件</w:t>
      </w:r>
      <w:r>
        <w:rPr>
          <w:rFonts w:hint="eastAsia" w:ascii="Times New Roman" w:hAnsi="Times New Roman" w:eastAsia="仿宋_GB2312" w:cs="Times New Roman"/>
          <w:b w:val="0"/>
          <w:bCs/>
          <w:color w:val="auto"/>
          <w:kern w:val="2"/>
          <w:sz w:val="32"/>
          <w:szCs w:val="32"/>
          <w:lang w:val="en-US" w:eastAsia="zh-CN" w:bidi="ar"/>
        </w:rPr>
        <w:t>3</w:t>
      </w:r>
    </w:p>
    <w:p w14:paraId="21521537">
      <w:pPr>
        <w:jc w:val="center"/>
        <w:rPr>
          <w:rStyle w:val="21"/>
          <w:rFonts w:hint="eastAsia"/>
        </w:rPr>
      </w:pPr>
      <w:r>
        <w:rPr>
          <w:rStyle w:val="21"/>
          <w:rFonts w:hint="eastAsia"/>
        </w:rPr>
        <w:t>法定代表人授权委托书</w:t>
      </w:r>
    </w:p>
    <w:p w14:paraId="4485B4A6">
      <w:pPr>
        <w:pStyle w:val="25"/>
        <w:spacing w:line="500" w:lineRule="exact"/>
        <w:ind w:firstLine="480"/>
        <w:rPr>
          <w:rFonts w:hint="eastAsia" w:ascii="仿宋" w:hAnsi="仿宋" w:eastAsia="仿宋"/>
          <w:color w:val="auto"/>
          <w:sz w:val="28"/>
          <w:szCs w:val="28"/>
        </w:rPr>
      </w:pPr>
      <w:r>
        <w:rPr>
          <w:rFonts w:hint="eastAsia" w:ascii="仿宋" w:hAnsi="仿宋" w:eastAsia="仿宋"/>
          <w:color w:val="auto"/>
          <w:sz w:val="28"/>
          <w:szCs w:val="28"/>
        </w:rPr>
        <w:t>本授权书声明：____________（供应商名称）授权________________（被授权人的姓名）为我方就项目名称：____________项目编号:____________采购活动的合法代理人，以本公司名义全权处理一切与该项目采购有关的事务。</w:t>
      </w:r>
    </w:p>
    <w:p w14:paraId="6BD882EC">
      <w:pPr>
        <w:pStyle w:val="25"/>
        <w:spacing w:line="500" w:lineRule="exact"/>
        <w:ind w:firstLine="480"/>
        <w:rPr>
          <w:rFonts w:hint="eastAsia" w:ascii="仿宋" w:hAnsi="仿宋" w:eastAsia="仿宋"/>
          <w:color w:val="auto"/>
          <w:sz w:val="28"/>
          <w:szCs w:val="28"/>
        </w:rPr>
      </w:pPr>
      <w:r>
        <w:rPr>
          <w:rFonts w:hint="eastAsia" w:ascii="仿宋" w:hAnsi="仿宋" w:eastAsia="仿宋"/>
          <w:color w:val="auto"/>
          <w:sz w:val="28"/>
          <w:szCs w:val="28"/>
        </w:rPr>
        <w:t>本授权书于______年____月____日起生效，特此声明。</w:t>
      </w:r>
    </w:p>
    <w:p w14:paraId="3134B49B">
      <w:pPr>
        <w:pStyle w:val="25"/>
        <w:spacing w:line="500" w:lineRule="exact"/>
        <w:ind w:firstLine="480"/>
        <w:rPr>
          <w:rFonts w:hint="eastAsia" w:ascii="仿宋" w:hAnsi="仿宋" w:eastAsia="仿宋"/>
          <w:color w:val="auto"/>
          <w:sz w:val="28"/>
          <w:szCs w:val="28"/>
        </w:rPr>
      </w:pPr>
    </w:p>
    <w:p w14:paraId="5EB00389">
      <w:pPr>
        <w:pStyle w:val="25"/>
        <w:spacing w:line="500" w:lineRule="exact"/>
        <w:ind w:firstLine="480"/>
        <w:rPr>
          <w:rFonts w:hint="eastAsia" w:ascii="仿宋" w:hAnsi="仿宋" w:eastAsia="仿宋"/>
          <w:color w:val="auto"/>
          <w:sz w:val="28"/>
          <w:szCs w:val="28"/>
          <w:u w:val="single"/>
          <w:lang w:eastAsia="zh-CN"/>
        </w:rPr>
      </w:pPr>
      <w:r>
        <w:rPr>
          <w:rFonts w:hint="eastAsia" w:ascii="仿宋" w:hAnsi="仿宋" w:eastAsia="仿宋"/>
          <w:color w:val="auto"/>
          <w:sz w:val="28"/>
          <w:szCs w:val="28"/>
        </w:rPr>
        <w:t>法定代表人（签字）：</w:t>
      </w:r>
    </w:p>
    <w:p w14:paraId="6C4A5097">
      <w:pPr>
        <w:pStyle w:val="25"/>
        <w:spacing w:line="500" w:lineRule="exact"/>
        <w:ind w:firstLine="480"/>
        <w:rPr>
          <w:rFonts w:hint="eastAsia" w:ascii="仿宋" w:hAnsi="仿宋" w:eastAsia="仿宋"/>
          <w:color w:val="auto"/>
          <w:sz w:val="28"/>
          <w:szCs w:val="28"/>
          <w:lang w:eastAsia="zh-CN"/>
        </w:rPr>
      </w:pPr>
      <w:r>
        <w:rPr>
          <w:rFonts w:hint="eastAsia" w:ascii="仿宋" w:hAnsi="仿宋" w:eastAsia="仿宋"/>
          <w:color w:val="auto"/>
          <w:sz w:val="28"/>
          <w:szCs w:val="28"/>
        </w:rPr>
        <w:t>身份证号码：</w:t>
      </w:r>
    </w:p>
    <w:p w14:paraId="46EADDAB">
      <w:pPr>
        <w:pStyle w:val="25"/>
        <w:spacing w:line="500" w:lineRule="exact"/>
        <w:ind w:firstLine="232" w:firstLineChars="83"/>
        <w:rPr>
          <w:rFonts w:hint="eastAsia" w:ascii="仿宋" w:hAnsi="仿宋" w:eastAsia="仿宋"/>
          <w:color w:val="auto"/>
          <w:sz w:val="28"/>
          <w:szCs w:val="28"/>
          <w:lang w:eastAsia="zh-CN"/>
        </w:rPr>
      </w:pPr>
      <w:r>
        <w:rPr>
          <w:rFonts w:hint="eastAsia" w:ascii="仿宋" w:hAnsi="仿宋" w:eastAsia="仿宋"/>
          <w:color w:val="auto"/>
          <w:sz w:val="28"/>
          <w:szCs w:val="28"/>
        </w:rPr>
        <w:t>联系电话（手机）：</w:t>
      </w:r>
    </w:p>
    <w:p w14:paraId="46F723A8">
      <w:pPr>
        <w:pStyle w:val="25"/>
        <w:spacing w:line="500" w:lineRule="exact"/>
        <w:ind w:firstLine="480"/>
        <w:rPr>
          <w:rFonts w:hint="eastAsia" w:ascii="仿宋" w:hAnsi="仿宋" w:eastAsia="仿宋"/>
          <w:color w:val="auto"/>
          <w:sz w:val="28"/>
          <w:szCs w:val="28"/>
        </w:rPr>
      </w:pPr>
    </w:p>
    <w:p w14:paraId="414699BC">
      <w:pPr>
        <w:pStyle w:val="25"/>
        <w:spacing w:line="500" w:lineRule="exact"/>
        <w:ind w:firstLine="480"/>
        <w:rPr>
          <w:rFonts w:hint="eastAsia" w:ascii="仿宋" w:hAnsi="仿宋" w:eastAsia="仿宋"/>
          <w:color w:val="auto"/>
          <w:sz w:val="28"/>
          <w:szCs w:val="28"/>
          <w:lang w:eastAsia="zh-CN"/>
        </w:rPr>
      </w:pPr>
      <w:r>
        <w:rPr>
          <w:rFonts w:hint="eastAsia" w:ascii="仿宋" w:hAnsi="仿宋" w:eastAsia="仿宋"/>
          <w:color w:val="auto"/>
          <w:sz w:val="28"/>
          <w:szCs w:val="28"/>
        </w:rPr>
        <w:t>代理人（被授权人）姓名：</w:t>
      </w:r>
    </w:p>
    <w:p w14:paraId="739EB328">
      <w:pPr>
        <w:pStyle w:val="25"/>
        <w:spacing w:line="500" w:lineRule="exact"/>
        <w:ind w:firstLine="480"/>
        <w:rPr>
          <w:rFonts w:hint="eastAsia" w:ascii="仿宋" w:hAnsi="仿宋" w:eastAsia="仿宋"/>
          <w:color w:val="auto"/>
          <w:sz w:val="28"/>
          <w:szCs w:val="28"/>
          <w:lang w:eastAsia="zh-CN"/>
        </w:rPr>
      </w:pPr>
      <w:r>
        <w:rPr>
          <w:rFonts w:hint="eastAsia" w:ascii="仿宋" w:hAnsi="仿宋" w:eastAsia="仿宋"/>
          <w:color w:val="auto"/>
          <w:sz w:val="28"/>
          <w:szCs w:val="28"/>
        </w:rPr>
        <w:t>身份证号码：</w:t>
      </w:r>
    </w:p>
    <w:p w14:paraId="6DA657FA">
      <w:pPr>
        <w:pStyle w:val="25"/>
        <w:spacing w:line="500" w:lineRule="exact"/>
        <w:ind w:firstLine="480"/>
        <w:rPr>
          <w:rFonts w:hint="eastAsia" w:ascii="仿宋" w:hAnsi="仿宋" w:eastAsia="仿宋"/>
          <w:color w:val="auto"/>
          <w:sz w:val="28"/>
          <w:szCs w:val="28"/>
          <w:lang w:eastAsia="zh-CN"/>
        </w:rPr>
      </w:pPr>
      <w:r>
        <w:rPr>
          <w:rFonts w:hint="eastAsia" w:ascii="仿宋" w:hAnsi="仿宋" w:eastAsia="仿宋"/>
          <w:color w:val="auto"/>
          <w:sz w:val="28"/>
          <w:szCs w:val="28"/>
        </w:rPr>
        <w:t>联系电话（手机）：</w:t>
      </w:r>
    </w:p>
    <w:p w14:paraId="451048D3">
      <w:pPr>
        <w:pStyle w:val="25"/>
        <w:spacing w:line="500" w:lineRule="exact"/>
        <w:ind w:firstLine="480"/>
        <w:rPr>
          <w:rFonts w:hint="eastAsia" w:ascii="仿宋" w:hAnsi="仿宋" w:eastAsia="仿宋"/>
          <w:color w:val="auto"/>
          <w:sz w:val="28"/>
          <w:szCs w:val="28"/>
        </w:rPr>
      </w:pPr>
    </w:p>
    <w:p w14:paraId="1589E6E2">
      <w:pPr>
        <w:pStyle w:val="25"/>
        <w:spacing w:line="500" w:lineRule="exact"/>
        <w:ind w:firstLine="1260" w:firstLineChars="450"/>
        <w:rPr>
          <w:rFonts w:hint="eastAsia" w:ascii="仿宋" w:hAnsi="仿宋" w:eastAsia="仿宋"/>
          <w:color w:val="auto"/>
          <w:sz w:val="28"/>
          <w:szCs w:val="28"/>
        </w:rPr>
      </w:pPr>
      <w:r>
        <w:rPr>
          <w:rFonts w:hint="eastAsia" w:ascii="仿宋" w:hAnsi="仿宋" w:eastAsia="仿宋"/>
          <w:color w:val="auto"/>
          <w:sz w:val="28"/>
          <w:szCs w:val="28"/>
        </w:rPr>
        <w:t>供应商名称（加盖公章）：</w:t>
      </w:r>
    </w:p>
    <w:p w14:paraId="65AEE12E">
      <w:pPr>
        <w:pStyle w:val="25"/>
        <w:spacing w:line="500" w:lineRule="exact"/>
        <w:ind w:firstLine="6020" w:firstLineChars="2150"/>
        <w:rPr>
          <w:rFonts w:hint="eastAsia" w:ascii="仿宋" w:hAnsi="仿宋" w:eastAsia="仿宋"/>
          <w:color w:val="auto"/>
          <w:sz w:val="28"/>
          <w:szCs w:val="28"/>
        </w:rPr>
      </w:pPr>
      <w:r>
        <w:rPr>
          <w:rFonts w:hint="eastAsia" w:ascii="仿宋" w:hAnsi="仿宋" w:eastAsia="仿宋"/>
          <w:color w:val="auto"/>
          <w:sz w:val="28"/>
          <w:szCs w:val="28"/>
        </w:rPr>
        <w:t>年月日</w:t>
      </w:r>
    </w:p>
    <w:p w14:paraId="1434F2FA">
      <w:pPr>
        <w:pStyle w:val="25"/>
        <w:spacing w:line="500" w:lineRule="exact"/>
        <w:ind w:firstLine="480"/>
        <w:rPr>
          <w:rFonts w:hint="eastAsia" w:ascii="仿宋" w:hAnsi="仿宋" w:eastAsia="仿宋"/>
          <w:color w:val="auto"/>
          <w:sz w:val="28"/>
          <w:szCs w:val="28"/>
          <w:lang w:eastAsia="zh-CN"/>
        </w:rPr>
      </w:pPr>
      <w:bookmarkStart w:id="48" w:name="_Hlt26955070"/>
      <w:bookmarkEnd w:id="48"/>
      <w:bookmarkStart w:id="49" w:name="_格式3__银行出具的资信证明"/>
      <w:bookmarkEnd w:id="49"/>
      <w:bookmarkStart w:id="50" w:name="_Hlt26671380"/>
      <w:bookmarkEnd w:id="50"/>
    </w:p>
    <w:p w14:paraId="0596F399">
      <w:pPr>
        <w:pStyle w:val="3"/>
        <w:spacing w:line="500" w:lineRule="exact"/>
        <w:ind w:firstLine="560"/>
        <w:rPr>
          <w:rFonts w:hint="eastAsia" w:ascii="仿宋" w:hAnsi="仿宋" w:eastAsia="仿宋"/>
          <w:color w:val="auto"/>
          <w:sz w:val="28"/>
          <w:szCs w:val="28"/>
        </w:rPr>
      </w:pPr>
      <w:r>
        <w:rPr>
          <w:rFonts w:hint="eastAsia" w:ascii="仿宋" w:hAnsi="仿宋" w:eastAsia="仿宋"/>
          <w:color w:val="auto"/>
          <w:sz w:val="28"/>
          <w:szCs w:val="28"/>
        </w:rPr>
        <w:t>法定代表人身份证复印件</w:t>
      </w:r>
    </w:p>
    <w:p w14:paraId="7E6C6A46">
      <w:pPr>
        <w:pStyle w:val="3"/>
        <w:spacing w:line="500" w:lineRule="exact"/>
        <w:ind w:firstLine="1400" w:firstLineChars="500"/>
        <w:rPr>
          <w:rFonts w:hint="eastAsia" w:ascii="仿宋" w:hAnsi="仿宋" w:eastAsia="仿宋"/>
          <w:color w:val="auto"/>
          <w:sz w:val="28"/>
          <w:szCs w:val="28"/>
        </w:rPr>
      </w:pPr>
    </w:p>
    <w:p w14:paraId="2810E930">
      <w:pPr>
        <w:pStyle w:val="3"/>
        <w:spacing w:line="500" w:lineRule="exact"/>
        <w:ind w:firstLine="560"/>
        <w:rPr>
          <w:rFonts w:hint="eastAsia" w:ascii="仿宋" w:hAnsi="仿宋" w:eastAsia="仿宋"/>
          <w:color w:val="auto"/>
          <w:sz w:val="28"/>
          <w:szCs w:val="28"/>
        </w:rPr>
      </w:pPr>
    </w:p>
    <w:p w14:paraId="2029CD56">
      <w:pPr>
        <w:pStyle w:val="3"/>
        <w:spacing w:line="500" w:lineRule="exact"/>
        <w:ind w:firstLine="490" w:firstLineChars="175"/>
        <w:rPr>
          <w:rFonts w:hint="eastAsia" w:ascii="仿宋" w:hAnsi="仿宋" w:eastAsia="仿宋"/>
          <w:color w:val="auto"/>
          <w:sz w:val="28"/>
          <w:szCs w:val="28"/>
        </w:rPr>
      </w:pPr>
      <w:r>
        <w:rPr>
          <w:rFonts w:hint="eastAsia" w:ascii="仿宋" w:hAnsi="仿宋" w:eastAsia="仿宋"/>
          <w:color w:val="auto"/>
          <w:sz w:val="28"/>
          <w:szCs w:val="28"/>
        </w:rPr>
        <w:t>代理人（被授权人）身份证复印件</w:t>
      </w:r>
    </w:p>
    <w:p w14:paraId="41CED2CD">
      <w:pPr>
        <w:pStyle w:val="3"/>
        <w:ind w:firstLineChars="175"/>
        <w:rPr>
          <w:rFonts w:hint="eastAsia" w:ascii="宋体" w:hAnsi="宋体"/>
          <w:color w:val="auto"/>
          <w:sz w:val="24"/>
        </w:rPr>
      </w:pPr>
    </w:p>
    <w:p w14:paraId="267F28A3">
      <w:pPr>
        <w:spacing w:before="50" w:after="156" w:afterLines="50"/>
        <w:ind w:firstLine="480" w:firstLineChars="200"/>
        <w:jc w:val="left"/>
        <w:rPr>
          <w:rFonts w:hint="eastAsia" w:ascii="仿宋" w:hAnsi="仿宋" w:eastAsia="仿宋"/>
          <w:color w:val="auto"/>
          <w:sz w:val="24"/>
        </w:rPr>
      </w:pPr>
    </w:p>
    <w:p w14:paraId="3F13603E">
      <w:pPr>
        <w:spacing w:before="50" w:after="156" w:afterLines="50"/>
        <w:ind w:firstLine="480"/>
        <w:jc w:val="left"/>
        <w:rPr>
          <w:rFonts w:hint="eastAsia" w:ascii="仿宋" w:hAnsi="仿宋" w:eastAsia="仿宋" w:cs="Arial"/>
          <w:color w:val="auto"/>
          <w:sz w:val="28"/>
          <w:szCs w:val="28"/>
        </w:rPr>
      </w:pPr>
      <w:r>
        <w:rPr>
          <w:rFonts w:ascii="仿宋" w:hAnsi="仿宋" w:eastAsia="仿宋"/>
          <w:bCs/>
          <w:color w:val="auto"/>
          <w:sz w:val="28"/>
          <w:szCs w:val="28"/>
        </w:rPr>
        <w:br w:type="page"/>
      </w:r>
    </w:p>
    <w:p w14:paraId="2F20988E">
      <w:pPr>
        <w:spacing w:before="50" w:after="156" w:afterLines="50"/>
        <w:jc w:val="both"/>
        <w:rPr>
          <w:rFonts w:hint="eastAsia" w:ascii="Arial Unicode MS" w:eastAsia="Arial Unicode MS"/>
          <w:color w:val="auto"/>
          <w:sz w:val="36"/>
          <w:szCs w:val="36"/>
        </w:rPr>
      </w:pPr>
      <w:r>
        <w:rPr>
          <w:rFonts w:hint="default" w:ascii="Times New Roman" w:hAnsi="Times New Roman" w:eastAsia="仿宋_GB2312" w:cs="Times New Roman"/>
          <w:b w:val="0"/>
          <w:bCs/>
          <w:color w:val="auto"/>
          <w:kern w:val="2"/>
          <w:sz w:val="32"/>
          <w:szCs w:val="32"/>
          <w:lang w:val="en-US" w:eastAsia="zh-CN" w:bidi="ar"/>
        </w:rPr>
        <w:t>附件</w:t>
      </w:r>
      <w:r>
        <w:rPr>
          <w:rFonts w:hint="eastAsia" w:ascii="Times New Roman" w:hAnsi="Times New Roman" w:eastAsia="仿宋_GB2312" w:cs="Times New Roman"/>
          <w:b w:val="0"/>
          <w:bCs/>
          <w:color w:val="auto"/>
          <w:kern w:val="2"/>
          <w:sz w:val="32"/>
          <w:szCs w:val="32"/>
          <w:lang w:val="en-US" w:eastAsia="zh-CN" w:bidi="ar"/>
        </w:rPr>
        <w:t>4</w:t>
      </w:r>
    </w:p>
    <w:p w14:paraId="2F03ECFA">
      <w:pPr>
        <w:pStyle w:val="19"/>
        <w:bidi w:val="0"/>
        <w:jc w:val="center"/>
        <w:rPr>
          <w:rFonts w:hint="eastAsia"/>
        </w:rPr>
      </w:pPr>
      <w:r>
        <w:rPr>
          <w:rFonts w:hint="eastAsia"/>
        </w:rPr>
        <w:t>竞争性磋商响应函</w:t>
      </w:r>
    </w:p>
    <w:p w14:paraId="0DCC155C">
      <w:pPr>
        <w:pStyle w:val="25"/>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rPr>
        <w:t>致：</w:t>
      </w:r>
      <w:r>
        <w:rPr>
          <w:rFonts w:hint="eastAsia" w:ascii="仿宋" w:hAnsi="仿宋" w:eastAsia="仿宋"/>
          <w:color w:val="auto"/>
          <w:sz w:val="28"/>
          <w:szCs w:val="28"/>
          <w:highlight w:val="none"/>
          <w:lang w:eastAsia="zh-CN"/>
        </w:rPr>
        <w:t>如皋市数据局</w:t>
      </w:r>
    </w:p>
    <w:p w14:paraId="4E4A8A21">
      <w:pPr>
        <w:pStyle w:val="25"/>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根据贵方的</w:t>
      </w:r>
      <w:r>
        <w:rPr>
          <w:rFonts w:hint="eastAsia" w:ascii="仿宋" w:hAnsi="仿宋" w:eastAsia="仿宋"/>
          <w:color w:val="auto"/>
          <w:sz w:val="28"/>
          <w:szCs w:val="28"/>
          <w:lang w:eastAsia="zh-CN"/>
        </w:rPr>
        <w:t>项目</w:t>
      </w:r>
      <w:r>
        <w:rPr>
          <w:rFonts w:hint="eastAsia" w:ascii="仿宋" w:hAnsi="仿宋" w:eastAsia="仿宋"/>
          <w:color w:val="auto"/>
          <w:sz w:val="28"/>
          <w:szCs w:val="28"/>
        </w:rPr>
        <w:t>磋商文件，正式授权下述签字人_________(姓名和职务)代表我方______________（供应商的名称），全权处理本次项目磋商采购的有关事宜。</w:t>
      </w:r>
    </w:p>
    <w:p w14:paraId="52F7E1DF">
      <w:pPr>
        <w:pStyle w:val="25"/>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据此函，__________（签字人）兹宣布同意如下：</w:t>
      </w:r>
    </w:p>
    <w:p w14:paraId="7072E04C">
      <w:pPr>
        <w:pStyle w:val="25"/>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1.按磋商文件规定的各项要求，向买方提供所需货物、服务。</w:t>
      </w:r>
    </w:p>
    <w:p w14:paraId="35BB5E7A">
      <w:pPr>
        <w:pStyle w:val="25"/>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2.我们已详细审核全部磋商文件及其有效补充文件，我们知道必须放弃提出含糊不清或误解问题的权利。</w:t>
      </w:r>
    </w:p>
    <w:p w14:paraId="30F2F8FF">
      <w:pPr>
        <w:pStyle w:val="25"/>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3.我们同意从规定的响应文件接收截止时间起遵循本响应文件，并在规定的磋商有效期期满之前均具有约束力。</w:t>
      </w:r>
    </w:p>
    <w:p w14:paraId="752A7A3F">
      <w:pPr>
        <w:pStyle w:val="25"/>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4.如果在响应文件接收截止时间后规定的磋商有效期内撤回响应文件或成交后拒绝签订合同，我们的磋商保证金可被贵方没收。</w:t>
      </w:r>
    </w:p>
    <w:p w14:paraId="0C3F392F">
      <w:pPr>
        <w:pStyle w:val="25"/>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5.同意向贵方提供贵方可能另外要求的与磋商采购有关的任何证据或资料，并保证我方已提供和将要提供的文件是真实的、准确的。</w:t>
      </w:r>
    </w:p>
    <w:p w14:paraId="44D5378F">
      <w:pPr>
        <w:pStyle w:val="25"/>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6.一旦我方成交，我方将根据磋商文件的规定，严格履行合同的责任和义务，并保证在磋商文件规定的时间完成项目，交付买方验收、使用。</w:t>
      </w:r>
    </w:p>
    <w:p w14:paraId="0C079D49">
      <w:pPr>
        <w:pStyle w:val="25"/>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7.遵守磋商文件中要求的收费项目和标准。</w:t>
      </w:r>
    </w:p>
    <w:p w14:paraId="479CEEA2">
      <w:pPr>
        <w:pStyle w:val="25"/>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8.与本磋商采购有关的正式通讯地址为：</w:t>
      </w:r>
    </w:p>
    <w:p w14:paraId="2274B24A">
      <w:pPr>
        <w:pStyle w:val="25"/>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olor w:val="auto"/>
          <w:sz w:val="28"/>
          <w:szCs w:val="28"/>
        </w:rPr>
      </w:pPr>
      <w:r>
        <w:rPr>
          <w:rFonts w:hint="eastAsia" w:ascii="仿宋" w:hAnsi="仿宋" w:eastAsia="仿宋"/>
          <w:color w:val="auto"/>
          <w:sz w:val="28"/>
          <w:szCs w:val="28"/>
        </w:rPr>
        <w:t>地址：邮编：</w:t>
      </w:r>
    </w:p>
    <w:p w14:paraId="196D5C45">
      <w:pPr>
        <w:pStyle w:val="25"/>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olor w:val="auto"/>
          <w:sz w:val="28"/>
          <w:szCs w:val="28"/>
        </w:rPr>
      </w:pPr>
      <w:r>
        <w:rPr>
          <w:rFonts w:hint="eastAsia" w:ascii="仿宋" w:hAnsi="仿宋" w:eastAsia="仿宋"/>
          <w:color w:val="auto"/>
          <w:sz w:val="28"/>
          <w:szCs w:val="28"/>
        </w:rPr>
        <w:t>电话：传真：</w:t>
      </w:r>
    </w:p>
    <w:p w14:paraId="6EC681C9">
      <w:pPr>
        <w:pStyle w:val="25"/>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供应商开户行：账户：</w:t>
      </w:r>
    </w:p>
    <w:p w14:paraId="73C8B81B">
      <w:pPr>
        <w:pStyle w:val="25"/>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供应商名称（公章）：</w:t>
      </w:r>
    </w:p>
    <w:p w14:paraId="0D966425">
      <w:pPr>
        <w:pStyle w:val="25"/>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仿宋" w:hAnsi="仿宋" w:eastAsia="仿宋"/>
          <w:color w:val="auto"/>
          <w:sz w:val="28"/>
          <w:szCs w:val="28"/>
        </w:rPr>
      </w:pPr>
      <w:r>
        <w:rPr>
          <w:rFonts w:hint="eastAsia" w:ascii="仿宋" w:hAnsi="仿宋" w:eastAsia="仿宋"/>
          <w:color w:val="auto"/>
          <w:sz w:val="28"/>
          <w:szCs w:val="28"/>
        </w:rPr>
        <w:t>日期：________年____月____日</w:t>
      </w:r>
    </w:p>
    <w:p w14:paraId="1A643A83">
      <w:pPr>
        <w:keepNext w:val="0"/>
        <w:keepLines w:val="0"/>
        <w:pageBreakBefore w:val="0"/>
        <w:widowControl w:val="0"/>
        <w:kinsoku/>
        <w:wordWrap/>
        <w:overflowPunct/>
        <w:topLinePunct w:val="0"/>
        <w:autoSpaceDE/>
        <w:autoSpaceDN/>
        <w:bidi w:val="0"/>
        <w:adjustRightInd/>
        <w:snapToGrid/>
        <w:spacing w:before="50" w:after="156" w:afterLines="50" w:line="490" w:lineRule="exact"/>
        <w:ind w:firstLine="480"/>
        <w:jc w:val="left"/>
        <w:textAlignment w:val="auto"/>
        <w:rPr>
          <w:rFonts w:hint="default" w:ascii="Times New Roman" w:hAnsi="Times New Roman" w:eastAsia="仿宋" w:cs="Times New Roman"/>
          <w:b/>
          <w:bCs/>
          <w:sz w:val="28"/>
          <w:szCs w:val="28"/>
          <w:lang w:val="en-US" w:eastAsia="zh-CN"/>
        </w:rPr>
      </w:pPr>
    </w:p>
    <w:sectPr>
      <w:pgSz w:w="11906" w:h="16838"/>
      <w:pgMar w:top="1440"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7A67016-2BB0-4011-9B41-C6183D4B50FD}"/>
  </w:font>
  <w:font w:name="黑体">
    <w:panose1 w:val="02010609060101010101"/>
    <w:charset w:val="86"/>
    <w:family w:val="auto"/>
    <w:pitch w:val="default"/>
    <w:sig w:usb0="800002BF" w:usb1="38CF7CFA" w:usb2="00000016" w:usb3="00000000" w:csb0="00040001" w:csb1="00000000"/>
    <w:embedRegular r:id="rId2" w:fontKey="{7CEFCC20-A4A9-4AA0-B466-CBB63FAA5B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82908442-BE0C-4443-86D9-C7F812AD747E}"/>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84BD887C-7825-4A04-8E24-D39C84695078}"/>
  </w:font>
  <w:font w:name="楷体_GB2312">
    <w:panose1 w:val="02010609030101010101"/>
    <w:charset w:val="86"/>
    <w:family w:val="modern"/>
    <w:pitch w:val="default"/>
    <w:sig w:usb0="00000001" w:usb1="080E0000" w:usb2="00000000" w:usb3="00000000" w:csb0="00040000" w:csb1="00000000"/>
    <w:embedRegular r:id="rId5" w:fontKey="{81A03C62-3463-4E40-8B75-5D4F960636C7}"/>
  </w:font>
  <w:font w:name="仿宋">
    <w:panose1 w:val="02010609060101010101"/>
    <w:charset w:val="86"/>
    <w:family w:val="modern"/>
    <w:pitch w:val="default"/>
    <w:sig w:usb0="800002BF" w:usb1="38CF7CFA" w:usb2="00000016" w:usb3="00000000" w:csb0="00040001" w:csb1="00000000"/>
    <w:embedRegular r:id="rId6" w:fontKey="{9CE1F451-5E39-4BE6-B960-B3780747C56B}"/>
  </w:font>
  <w:font w:name="方正小标宋简体">
    <w:panose1 w:val="02000000000000000000"/>
    <w:charset w:val="86"/>
    <w:family w:val="script"/>
    <w:pitch w:val="default"/>
    <w:sig w:usb0="A00002BF" w:usb1="184F6CFA" w:usb2="00000012" w:usb3="00000000" w:csb0="00040001" w:csb1="00000000"/>
    <w:embedRegular r:id="rId7" w:fontKey="{78CE6FA6-7C70-465E-9C39-2DA88B22B10E}"/>
  </w:font>
  <w:font w:name="方正楷体_GBK">
    <w:panose1 w:val="03000509000000000000"/>
    <w:charset w:val="86"/>
    <w:family w:val="auto"/>
    <w:pitch w:val="default"/>
    <w:sig w:usb0="00000001" w:usb1="080E0000" w:usb2="00000000" w:usb3="00000000" w:csb0="00040000" w:csb1="00000000"/>
    <w:embedRegular r:id="rId8" w:fontKey="{D046653E-D27B-46C9-9A5B-B02079A600CD}"/>
  </w:font>
  <w:font w:name="Arial Unicode MS">
    <w:panose1 w:val="020B0604020202020204"/>
    <w:charset w:val="86"/>
    <w:family w:val="auto"/>
    <w:pitch w:val="default"/>
    <w:sig w:usb0="FFFFFFFF" w:usb1="E9FFFFFF" w:usb2="0000003F" w:usb3="00000000" w:csb0="603F01FF" w:csb1="FFFF0000"/>
    <w:embedRegular r:id="rId9" w:fontKey="{D297D2B3-480B-4782-BC19-55753415C97A}"/>
  </w:font>
  <w:font w:name="WPSEMBED9">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0E42"/>
    <w:multiLevelType w:val="singleLevel"/>
    <w:tmpl w:val="890F0E4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YjY0MTQyMTM5OTE1OTg5ZGJmNmM2OTAyMmFhNmMifQ=="/>
  </w:docVars>
  <w:rsids>
    <w:rsidRoot w:val="13016BC0"/>
    <w:rsid w:val="000968D6"/>
    <w:rsid w:val="006E1CE5"/>
    <w:rsid w:val="00F66CE8"/>
    <w:rsid w:val="01AC6551"/>
    <w:rsid w:val="01E777E8"/>
    <w:rsid w:val="03FF3EAF"/>
    <w:rsid w:val="047864BA"/>
    <w:rsid w:val="04B54A0D"/>
    <w:rsid w:val="04EC42E5"/>
    <w:rsid w:val="064D0838"/>
    <w:rsid w:val="067032E2"/>
    <w:rsid w:val="06B45919"/>
    <w:rsid w:val="07480470"/>
    <w:rsid w:val="07E86EAE"/>
    <w:rsid w:val="07F1509C"/>
    <w:rsid w:val="08EE1025"/>
    <w:rsid w:val="09987251"/>
    <w:rsid w:val="09B80F33"/>
    <w:rsid w:val="09D207B5"/>
    <w:rsid w:val="0A175FCC"/>
    <w:rsid w:val="0B9A4B88"/>
    <w:rsid w:val="0BF7590B"/>
    <w:rsid w:val="0C1C542F"/>
    <w:rsid w:val="0C3C2BDC"/>
    <w:rsid w:val="0C791AEF"/>
    <w:rsid w:val="0C8E39A1"/>
    <w:rsid w:val="0CC5349B"/>
    <w:rsid w:val="0CE949D7"/>
    <w:rsid w:val="0D024C0D"/>
    <w:rsid w:val="0D876340"/>
    <w:rsid w:val="0DAC1D2E"/>
    <w:rsid w:val="0E9B4FCF"/>
    <w:rsid w:val="0F1C598A"/>
    <w:rsid w:val="0F68588D"/>
    <w:rsid w:val="0FAB3C94"/>
    <w:rsid w:val="0FFF7484"/>
    <w:rsid w:val="104E5D16"/>
    <w:rsid w:val="11056D1C"/>
    <w:rsid w:val="110E7A8C"/>
    <w:rsid w:val="110F1949"/>
    <w:rsid w:val="111D3AA9"/>
    <w:rsid w:val="11AA6F54"/>
    <w:rsid w:val="1211361B"/>
    <w:rsid w:val="13016BC0"/>
    <w:rsid w:val="145630F3"/>
    <w:rsid w:val="151607C1"/>
    <w:rsid w:val="15AA0472"/>
    <w:rsid w:val="167D7355"/>
    <w:rsid w:val="16A412EF"/>
    <w:rsid w:val="17136343"/>
    <w:rsid w:val="17244A82"/>
    <w:rsid w:val="172D3F02"/>
    <w:rsid w:val="177B0839"/>
    <w:rsid w:val="17A92E92"/>
    <w:rsid w:val="17D33D31"/>
    <w:rsid w:val="1812288B"/>
    <w:rsid w:val="181A358A"/>
    <w:rsid w:val="18483DCF"/>
    <w:rsid w:val="18CE5C46"/>
    <w:rsid w:val="19223474"/>
    <w:rsid w:val="19947FDB"/>
    <w:rsid w:val="19BD2D4B"/>
    <w:rsid w:val="19E10ED0"/>
    <w:rsid w:val="1A6D18C3"/>
    <w:rsid w:val="1ADE4866"/>
    <w:rsid w:val="1B43183E"/>
    <w:rsid w:val="1B485177"/>
    <w:rsid w:val="1B862E4F"/>
    <w:rsid w:val="1BAB226E"/>
    <w:rsid w:val="1C4D4936"/>
    <w:rsid w:val="1CF76DE6"/>
    <w:rsid w:val="1DC563C2"/>
    <w:rsid w:val="1E6059FB"/>
    <w:rsid w:val="1EB36C6D"/>
    <w:rsid w:val="1F502EE4"/>
    <w:rsid w:val="1F877427"/>
    <w:rsid w:val="1FA84011"/>
    <w:rsid w:val="1FCA11C7"/>
    <w:rsid w:val="1FFD330C"/>
    <w:rsid w:val="20014C4D"/>
    <w:rsid w:val="20121328"/>
    <w:rsid w:val="20475D28"/>
    <w:rsid w:val="206F7D0E"/>
    <w:rsid w:val="20E34258"/>
    <w:rsid w:val="21BC6F83"/>
    <w:rsid w:val="230870D3"/>
    <w:rsid w:val="2389558B"/>
    <w:rsid w:val="23CB5BA3"/>
    <w:rsid w:val="24763D79"/>
    <w:rsid w:val="24C863A5"/>
    <w:rsid w:val="25261E9B"/>
    <w:rsid w:val="258B0EB2"/>
    <w:rsid w:val="25AC21E7"/>
    <w:rsid w:val="25DA5314"/>
    <w:rsid w:val="25E371D4"/>
    <w:rsid w:val="25E638BC"/>
    <w:rsid w:val="261849A4"/>
    <w:rsid w:val="2683111A"/>
    <w:rsid w:val="26B8446A"/>
    <w:rsid w:val="273409FC"/>
    <w:rsid w:val="276F2BC6"/>
    <w:rsid w:val="27F82CDF"/>
    <w:rsid w:val="28397CDC"/>
    <w:rsid w:val="28EB0B8A"/>
    <w:rsid w:val="29AE4A90"/>
    <w:rsid w:val="2A217828"/>
    <w:rsid w:val="2A2B479A"/>
    <w:rsid w:val="2A486993"/>
    <w:rsid w:val="2AB44CE1"/>
    <w:rsid w:val="2B9E7841"/>
    <w:rsid w:val="2BB3023F"/>
    <w:rsid w:val="2BF33EE9"/>
    <w:rsid w:val="2C8A27BF"/>
    <w:rsid w:val="2DFB52D7"/>
    <w:rsid w:val="2E9A2201"/>
    <w:rsid w:val="2EB67BB3"/>
    <w:rsid w:val="2F426E03"/>
    <w:rsid w:val="2FF06486"/>
    <w:rsid w:val="30204B81"/>
    <w:rsid w:val="30E30792"/>
    <w:rsid w:val="31137B30"/>
    <w:rsid w:val="32222FC5"/>
    <w:rsid w:val="324A77F9"/>
    <w:rsid w:val="33740CDD"/>
    <w:rsid w:val="342A73B3"/>
    <w:rsid w:val="34621C0C"/>
    <w:rsid w:val="3468690A"/>
    <w:rsid w:val="346E1369"/>
    <w:rsid w:val="34781430"/>
    <w:rsid w:val="348953EB"/>
    <w:rsid w:val="34DA5C46"/>
    <w:rsid w:val="35BE0869"/>
    <w:rsid w:val="35D11E47"/>
    <w:rsid w:val="35F236E8"/>
    <w:rsid w:val="36321AB2"/>
    <w:rsid w:val="36391E3C"/>
    <w:rsid w:val="36965B9D"/>
    <w:rsid w:val="37355BF1"/>
    <w:rsid w:val="375A12C0"/>
    <w:rsid w:val="37761F46"/>
    <w:rsid w:val="37A36A4C"/>
    <w:rsid w:val="37E773D9"/>
    <w:rsid w:val="38BB7B3D"/>
    <w:rsid w:val="39C72511"/>
    <w:rsid w:val="3AA50881"/>
    <w:rsid w:val="3B217A4B"/>
    <w:rsid w:val="3B86368F"/>
    <w:rsid w:val="3C691153"/>
    <w:rsid w:val="3C6C4FE5"/>
    <w:rsid w:val="3D001FC2"/>
    <w:rsid w:val="3EE33949"/>
    <w:rsid w:val="3F5B55A6"/>
    <w:rsid w:val="3F7E0899"/>
    <w:rsid w:val="3FE756BB"/>
    <w:rsid w:val="4068419D"/>
    <w:rsid w:val="41856F3A"/>
    <w:rsid w:val="41C06DDF"/>
    <w:rsid w:val="41DC630A"/>
    <w:rsid w:val="4207365B"/>
    <w:rsid w:val="42C833C2"/>
    <w:rsid w:val="42FD155E"/>
    <w:rsid w:val="431B5564"/>
    <w:rsid w:val="43767F13"/>
    <w:rsid w:val="43853221"/>
    <w:rsid w:val="44CE660D"/>
    <w:rsid w:val="45226B9A"/>
    <w:rsid w:val="45C00171"/>
    <w:rsid w:val="47715077"/>
    <w:rsid w:val="480C2163"/>
    <w:rsid w:val="48C540C0"/>
    <w:rsid w:val="49465201"/>
    <w:rsid w:val="4A9E22E4"/>
    <w:rsid w:val="4B2F5E61"/>
    <w:rsid w:val="4B5259DB"/>
    <w:rsid w:val="4B5C5C40"/>
    <w:rsid w:val="4C080E93"/>
    <w:rsid w:val="4C1C493F"/>
    <w:rsid w:val="4E0A5037"/>
    <w:rsid w:val="4E18105F"/>
    <w:rsid w:val="4ED17C62"/>
    <w:rsid w:val="4FCB30F9"/>
    <w:rsid w:val="50000EA3"/>
    <w:rsid w:val="509F3BF2"/>
    <w:rsid w:val="50C416E9"/>
    <w:rsid w:val="50D0126F"/>
    <w:rsid w:val="51471269"/>
    <w:rsid w:val="51C23D54"/>
    <w:rsid w:val="51FC6DA4"/>
    <w:rsid w:val="5214361A"/>
    <w:rsid w:val="521C02F9"/>
    <w:rsid w:val="52B84368"/>
    <w:rsid w:val="52EA4E4F"/>
    <w:rsid w:val="53852DC9"/>
    <w:rsid w:val="54A162A4"/>
    <w:rsid w:val="54AA3468"/>
    <w:rsid w:val="54E57FC4"/>
    <w:rsid w:val="55397FD5"/>
    <w:rsid w:val="55AE1AB5"/>
    <w:rsid w:val="56124C50"/>
    <w:rsid w:val="56B22127"/>
    <w:rsid w:val="574201CA"/>
    <w:rsid w:val="57A51E01"/>
    <w:rsid w:val="57F07751"/>
    <w:rsid w:val="58C425E6"/>
    <w:rsid w:val="58D876A6"/>
    <w:rsid w:val="595C281E"/>
    <w:rsid w:val="59AF41D4"/>
    <w:rsid w:val="59CF64DA"/>
    <w:rsid w:val="59EC40FE"/>
    <w:rsid w:val="5AD36B10"/>
    <w:rsid w:val="5B1E23F8"/>
    <w:rsid w:val="5B4973DB"/>
    <w:rsid w:val="5B863B83"/>
    <w:rsid w:val="5BAD522C"/>
    <w:rsid w:val="5BD5289A"/>
    <w:rsid w:val="5C154C5B"/>
    <w:rsid w:val="5CEB75B1"/>
    <w:rsid w:val="5D25714F"/>
    <w:rsid w:val="5D937351"/>
    <w:rsid w:val="5E0D0C8A"/>
    <w:rsid w:val="5E6F75FB"/>
    <w:rsid w:val="5F511A8B"/>
    <w:rsid w:val="5FF56B9E"/>
    <w:rsid w:val="60160EBA"/>
    <w:rsid w:val="606A42EB"/>
    <w:rsid w:val="60E76E71"/>
    <w:rsid w:val="60F375C4"/>
    <w:rsid w:val="613A1697"/>
    <w:rsid w:val="62110889"/>
    <w:rsid w:val="62AE42DC"/>
    <w:rsid w:val="634E4F86"/>
    <w:rsid w:val="656E53BE"/>
    <w:rsid w:val="65D222AC"/>
    <w:rsid w:val="677F0CCA"/>
    <w:rsid w:val="67BA0DE2"/>
    <w:rsid w:val="682415D2"/>
    <w:rsid w:val="69DC1C5D"/>
    <w:rsid w:val="6B800952"/>
    <w:rsid w:val="6BD9385B"/>
    <w:rsid w:val="6BF02EA7"/>
    <w:rsid w:val="6C2611B8"/>
    <w:rsid w:val="6C5D7CB6"/>
    <w:rsid w:val="6D6F0821"/>
    <w:rsid w:val="6E21280A"/>
    <w:rsid w:val="6F4A4D3C"/>
    <w:rsid w:val="6FDF2244"/>
    <w:rsid w:val="6FEF691C"/>
    <w:rsid w:val="708D0A6F"/>
    <w:rsid w:val="70CB3C89"/>
    <w:rsid w:val="711C66C3"/>
    <w:rsid w:val="71631CCC"/>
    <w:rsid w:val="71B13D3A"/>
    <w:rsid w:val="725C0CFF"/>
    <w:rsid w:val="726D65E7"/>
    <w:rsid w:val="731B3AC8"/>
    <w:rsid w:val="74047377"/>
    <w:rsid w:val="746A5998"/>
    <w:rsid w:val="751609EB"/>
    <w:rsid w:val="767F18EA"/>
    <w:rsid w:val="76A41CB5"/>
    <w:rsid w:val="76CE60B3"/>
    <w:rsid w:val="77F16B38"/>
    <w:rsid w:val="78232A2D"/>
    <w:rsid w:val="78A13BD9"/>
    <w:rsid w:val="79227A61"/>
    <w:rsid w:val="79876FEC"/>
    <w:rsid w:val="7A4D53FD"/>
    <w:rsid w:val="7B050987"/>
    <w:rsid w:val="7B5404A3"/>
    <w:rsid w:val="7B616180"/>
    <w:rsid w:val="7BF02C26"/>
    <w:rsid w:val="7BFF7891"/>
    <w:rsid w:val="7C3A0343"/>
    <w:rsid w:val="7D2178ED"/>
    <w:rsid w:val="7E9335DD"/>
    <w:rsid w:val="7F6A54F6"/>
    <w:rsid w:val="9CFF56D5"/>
    <w:rsid w:val="EF7F67AD"/>
    <w:rsid w:val="F37B6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qFormat/>
    <w:uiPriority w:val="0"/>
    <w:rPr>
      <w:rFonts w:ascii="楷体_GB2312" w:hAnsi="Arial" w:eastAsia="楷体_GB2312"/>
      <w:sz w:val="28"/>
    </w:r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rPr>
      <w:rFonts w:ascii="Arial" w:hAnsi="Arial"/>
    </w:rPr>
  </w:style>
  <w:style w:type="paragraph" w:styleId="8">
    <w:name w:val="Plain Text"/>
    <w:qFormat/>
    <w:uiPriority w:val="99"/>
    <w:pPr>
      <w:widowControl/>
      <w:spacing w:after="200" w:line="252" w:lineRule="auto"/>
      <w:jc w:val="left"/>
    </w:pPr>
    <w:rPr>
      <w:rFonts w:ascii="宋体" w:hAnsi="Courier New" w:eastAsia="宋体" w:cs="Times New Roman"/>
      <w:kern w:val="2"/>
      <w:sz w:val="21"/>
      <w:szCs w:val="20"/>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公文正文"/>
    <w:basedOn w:val="1"/>
    <w:qFormat/>
    <w:uiPriority w:val="0"/>
    <w:pPr>
      <w:jc w:val="both"/>
    </w:pPr>
    <w:rPr>
      <w:rFonts w:hint="default" w:ascii="Times New Roman" w:hAnsi="Times New Roman" w:eastAsia="仿宋_GB2312"/>
      <w:sz w:val="32"/>
      <w:szCs w:val="36"/>
    </w:rPr>
  </w:style>
  <w:style w:type="paragraph" w:customStyle="1" w:styleId="18">
    <w:name w:val="A正文"/>
    <w:basedOn w:val="1"/>
    <w:qFormat/>
    <w:uiPriority w:val="0"/>
    <w:pPr>
      <w:widowControl w:val="0"/>
      <w:spacing w:line="560" w:lineRule="exact"/>
      <w:ind w:firstLine="40" w:firstLineChars="200"/>
      <w:jc w:val="both"/>
    </w:pPr>
    <w:rPr>
      <w:rFonts w:ascii="Times New Roman" w:hAnsi="Times New Roman" w:eastAsia="仿宋_GB2312" w:cs="仿宋"/>
      <w:spacing w:val="-2"/>
      <w:sz w:val="32"/>
      <w:szCs w:val="32"/>
    </w:rPr>
  </w:style>
  <w:style w:type="paragraph" w:customStyle="1" w:styleId="19">
    <w:name w:val="A标题"/>
    <w:basedOn w:val="1"/>
    <w:qFormat/>
    <w:uiPriority w:val="0"/>
    <w:pPr>
      <w:widowControl w:val="0"/>
      <w:spacing w:line="520" w:lineRule="exact"/>
      <w:ind w:firstLine="0" w:firstLineChars="0"/>
      <w:jc w:val="both"/>
    </w:pPr>
    <w:rPr>
      <w:rFonts w:ascii="Times New Roman" w:hAnsi="Times New Roman" w:eastAsia="方正小标宋_GBK" w:cs="仿宋"/>
      <w:spacing w:val="-2"/>
      <w:sz w:val="44"/>
      <w:szCs w:val="32"/>
    </w:rPr>
  </w:style>
  <w:style w:type="character" w:customStyle="1" w:styleId="20">
    <w:name w:val="A标题黑体"/>
    <w:basedOn w:val="14"/>
    <w:qFormat/>
    <w:uiPriority w:val="0"/>
    <w:rPr>
      <w:rFonts w:ascii="Times New Roman" w:hAnsi="Times New Roman" w:eastAsia="黑体"/>
      <w:sz w:val="32"/>
    </w:rPr>
  </w:style>
  <w:style w:type="character" w:customStyle="1" w:styleId="21">
    <w:name w:val="a标题"/>
    <w:basedOn w:val="14"/>
    <w:qFormat/>
    <w:uiPriority w:val="0"/>
    <w:rPr>
      <w:rFonts w:ascii="Times New Roman" w:hAnsi="Times New Roman" w:eastAsia="方正小标宋_GBK"/>
      <w:sz w:val="44"/>
    </w:rPr>
  </w:style>
  <w:style w:type="paragraph" w:customStyle="1" w:styleId="2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3">
    <w:name w:val="首行缩进"/>
    <w:basedOn w:val="1"/>
    <w:qFormat/>
    <w:uiPriority w:val="0"/>
    <w:pPr>
      <w:keepNext w:val="0"/>
      <w:keepLines w:val="0"/>
      <w:widowControl w:val="0"/>
      <w:suppressLineNumbers w:val="0"/>
      <w:spacing w:before="0" w:beforeAutospacing="0" w:after="0" w:afterAutospacing="0" w:line="360" w:lineRule="auto"/>
      <w:ind w:left="0" w:right="0" w:firstLine="480" w:firstLineChars="200"/>
      <w:jc w:val="left"/>
    </w:pPr>
    <w:rPr>
      <w:rFonts w:hint="eastAsia" w:ascii="宋体" w:hAnsi="宋体" w:eastAsia="宋体" w:cs="Times New Roman"/>
      <w:kern w:val="2"/>
      <w:sz w:val="24"/>
      <w:szCs w:val="24"/>
      <w:lang w:val="en-US" w:eastAsia="zh-CN" w:bidi="ar"/>
    </w:rPr>
  </w:style>
  <w:style w:type="paragraph" w:customStyle="1" w:styleId="24">
    <w:name w:val="正文-标"/>
    <w:basedOn w:val="1"/>
    <w:qFormat/>
    <w:uiPriority w:val="0"/>
    <w:pPr>
      <w:spacing w:line="360" w:lineRule="auto"/>
      <w:ind w:firstLine="200" w:firstLineChars="200"/>
    </w:pPr>
  </w:style>
  <w:style w:type="paragraph" w:customStyle="1" w:styleId="25">
    <w:name w:val="Char"/>
    <w:basedOn w:val="1"/>
    <w:qFormat/>
    <w:uiPriority w:val="0"/>
    <w:pPr>
      <w:tabs>
        <w:tab w:val="left" w:pos="360"/>
      </w:tabs>
    </w:pPr>
    <w:rPr>
      <w:color w:val="000000"/>
      <w:sz w:val="24"/>
    </w:rPr>
  </w:style>
  <w:style w:type="paragraph" w:customStyle="1" w:styleId="26">
    <w:name w:val="正文2"/>
    <w:basedOn w:val="1"/>
    <w:qFormat/>
    <w:uiPriority w:val="0"/>
    <w:pPr>
      <w:spacing w:line="360" w:lineRule="auto"/>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8674</Words>
  <Characters>9019</Characters>
  <Lines>1</Lines>
  <Paragraphs>1</Paragraphs>
  <TotalTime>10</TotalTime>
  <ScaleCrop>false</ScaleCrop>
  <LinksUpToDate>false</LinksUpToDate>
  <CharactersWithSpaces>9021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2022-11-10T09:06:00Z</dcterms:created>
  <dc:creator>乐多</dc:creator>
  <cp:lastModifiedBy>萃萃</cp:lastModifiedBy>
  <cp:lastPrinted>2025-08-26T03:06:00Z</cp:lastPrinted>
  <dcterms:modified xsi:type="dcterms:W3CDTF">2026-01-19T07:47:54Z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464D04C7B11444A89544AE5EFDA634F0_13</vt:lpwstr>
  </property>
  <property fmtid="{D5CDD505-2E9C-101B-9397-08002B2CF9AE}" pid="4" name="KSOTemplateDocerSaveRecord">
    <vt:lpwstr>eyJoZGlkIjoiZmNmYjY0MTQyMTM5OTE1OTg5ZGJmNmM2OTAyMmFhNmMiLCJ1c2VySWQiOiIxMDM1NzExNjA4In0=</vt:lpwstr>
  </property>
</Properties>
</file>