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E3BC"/>
  <w:body>
    <w:p>
      <w:pPr>
        <w:jc w:val="center"/>
        <w:rPr>
          <w:rFonts w:ascii="宋体" w:hAnsi="宋体" w:cs="Batang"/>
          <w:b/>
          <w:kern w:val="0"/>
          <w:sz w:val="48"/>
          <w:szCs w:val="48"/>
        </w:rPr>
      </w:pPr>
      <w:r>
        <w:rPr>
          <w:rFonts w:hint="eastAsia" w:ascii="宋体" w:hAnsi="宋体" w:cs="Batang"/>
          <w:b/>
          <w:kern w:val="0"/>
          <w:sz w:val="48"/>
          <w:szCs w:val="48"/>
        </w:rPr>
        <w:t>如皋市</w:t>
      </w:r>
      <w:r>
        <w:rPr>
          <w:rFonts w:hint="eastAsia" w:ascii="宋体" w:hAnsi="宋体" w:cs="Batang"/>
          <w:b/>
          <w:kern w:val="0"/>
          <w:sz w:val="48"/>
          <w:szCs w:val="48"/>
          <w:lang w:eastAsia="zh-CN"/>
        </w:rPr>
        <w:t>宝塔河栈桥结构工程</w:t>
      </w:r>
    </w:p>
    <w:p>
      <w:pPr>
        <w:jc w:val="center"/>
        <w:rPr>
          <w:rFonts w:ascii="宋体" w:cs="Batang"/>
          <w:b/>
          <w:kern w:val="0"/>
          <w:sz w:val="48"/>
          <w:szCs w:val="48"/>
        </w:rPr>
      </w:pPr>
      <w:r>
        <w:rPr>
          <w:rFonts w:hint="eastAsia" w:ascii="宋体" w:hAnsi="宋体" w:cs="Batang"/>
          <w:b/>
          <w:kern w:val="0"/>
          <w:sz w:val="48"/>
          <w:szCs w:val="48"/>
        </w:rPr>
        <w:t>议标文件</w:t>
      </w:r>
    </w:p>
    <w:p>
      <w:pPr>
        <w:spacing w:beforeLines="50"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一、工程概况</w:t>
      </w:r>
    </w:p>
    <w:p>
      <w:pPr>
        <w:spacing w:line="460" w:lineRule="exact"/>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、工程名称：如皋市</w:t>
      </w:r>
      <w:r>
        <w:rPr>
          <w:rFonts w:hint="eastAsia" w:ascii="仿宋" w:hAnsi="仿宋" w:eastAsia="仿宋" w:cs="宋体"/>
          <w:kern w:val="0"/>
          <w:sz w:val="28"/>
          <w:szCs w:val="28"/>
          <w:lang w:eastAsia="zh-CN"/>
        </w:rPr>
        <w:t>宝塔河栈桥结构工程</w:t>
      </w:r>
    </w:p>
    <w:p>
      <w:pPr>
        <w:spacing w:line="460" w:lineRule="exact"/>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、工程地点：如城街道，</w:t>
      </w:r>
      <w:r>
        <w:rPr>
          <w:rFonts w:hint="eastAsia" w:ascii="仿宋" w:hAnsi="仿宋" w:eastAsia="仿宋" w:cs="宋体"/>
          <w:kern w:val="0"/>
          <w:sz w:val="28"/>
          <w:szCs w:val="28"/>
          <w:lang w:eastAsia="zh-CN"/>
        </w:rPr>
        <w:t>宝塔河</w:t>
      </w:r>
      <w:r>
        <w:rPr>
          <w:rFonts w:hint="eastAsia" w:ascii="仿宋" w:hAnsi="仿宋" w:eastAsia="仿宋" w:cs="宋体"/>
          <w:kern w:val="0"/>
          <w:sz w:val="28"/>
          <w:szCs w:val="28"/>
        </w:rPr>
        <w:t>。</w:t>
      </w:r>
    </w:p>
    <w:p>
      <w:pPr>
        <w:spacing w:line="490" w:lineRule="exact"/>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、工程主要实施内容</w:t>
      </w:r>
      <w:r>
        <w:rPr>
          <w:rFonts w:ascii="仿宋" w:hAnsi="仿宋" w:eastAsia="仿宋" w:cs="宋体"/>
          <w:kern w:val="0"/>
          <w:sz w:val="28"/>
          <w:szCs w:val="28"/>
        </w:rPr>
        <w:t>:</w:t>
      </w:r>
      <w:r>
        <w:rPr>
          <w:rFonts w:hint="eastAsia" w:ascii="仿宋" w:hAnsi="仿宋" w:eastAsia="仿宋" w:cs="宋体"/>
          <w:kern w:val="0"/>
          <w:sz w:val="28"/>
          <w:szCs w:val="28"/>
        </w:rPr>
        <w:t>本工程为如皋市</w:t>
      </w:r>
      <w:r>
        <w:rPr>
          <w:rFonts w:hint="eastAsia" w:ascii="仿宋" w:hAnsi="仿宋" w:eastAsia="仿宋" w:cs="宋体"/>
          <w:kern w:val="0"/>
          <w:sz w:val="28"/>
          <w:szCs w:val="28"/>
          <w:lang w:eastAsia="zh-CN"/>
        </w:rPr>
        <w:t>宝塔河栈桥结构</w:t>
      </w:r>
      <w:r>
        <w:rPr>
          <w:rFonts w:hint="eastAsia" w:ascii="仿宋" w:hAnsi="仿宋" w:eastAsia="仿宋" w:cs="宋体"/>
          <w:kern w:val="0"/>
          <w:sz w:val="28"/>
          <w:szCs w:val="28"/>
        </w:rPr>
        <w:t>项目，位于如皋市</w:t>
      </w:r>
      <w:r>
        <w:rPr>
          <w:rFonts w:hint="eastAsia" w:ascii="仿宋" w:hAnsi="仿宋" w:eastAsia="仿宋" w:cs="宋体"/>
          <w:kern w:val="0"/>
          <w:sz w:val="28"/>
          <w:szCs w:val="28"/>
          <w:lang w:eastAsia="zh-CN"/>
        </w:rPr>
        <w:t>宝塔河（龙游河大桥东侧）</w:t>
      </w:r>
      <w:r>
        <w:rPr>
          <w:rFonts w:hint="eastAsia" w:ascii="仿宋" w:hAnsi="仿宋" w:eastAsia="仿宋" w:cs="宋体"/>
          <w:kern w:val="0"/>
          <w:sz w:val="28"/>
          <w:szCs w:val="28"/>
        </w:rPr>
        <w:t>，新建</w:t>
      </w:r>
      <w:r>
        <w:rPr>
          <w:rFonts w:hint="eastAsia" w:ascii="仿宋" w:hAnsi="仿宋" w:eastAsia="仿宋" w:cs="宋体"/>
          <w:kern w:val="0"/>
          <w:sz w:val="28"/>
          <w:szCs w:val="28"/>
          <w:lang w:eastAsia="zh-CN"/>
        </w:rPr>
        <w:t>栈桥结构施工部分</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桥长约</w:t>
      </w:r>
      <w:r>
        <w:rPr>
          <w:rFonts w:hint="eastAsia" w:ascii="仿宋" w:hAnsi="仿宋" w:eastAsia="仿宋" w:cs="宋体"/>
          <w:kern w:val="0"/>
          <w:sz w:val="28"/>
          <w:szCs w:val="28"/>
          <w:lang w:val="en-US" w:eastAsia="zh-CN"/>
        </w:rPr>
        <w:t>66米，包括预制方桩、浇筑钢筋砼梁板、台阶等；</w:t>
      </w:r>
      <w:r>
        <w:rPr>
          <w:rFonts w:hint="eastAsia" w:ascii="仿宋" w:hAnsi="仿宋" w:eastAsia="仿宋" w:cs="宋体"/>
          <w:kern w:val="0"/>
          <w:sz w:val="28"/>
          <w:szCs w:val="28"/>
        </w:rPr>
        <w:t>具体详见设计图纸及工程量清单。</w:t>
      </w:r>
    </w:p>
    <w:p>
      <w:pPr>
        <w:spacing w:line="460" w:lineRule="exact"/>
        <w:ind w:firstLine="560" w:firstLineChars="200"/>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、工程发包单位：如皋市城建投资有限公司</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二、本工程对施工队伍的要求</w:t>
      </w:r>
    </w:p>
    <w:p>
      <w:pPr>
        <w:spacing w:line="460" w:lineRule="exact"/>
        <w:ind w:firstLine="640"/>
        <w:rPr>
          <w:rFonts w:ascii="仿宋" w:hAnsi="仿宋" w:eastAsia="仿宋" w:cs="宋体"/>
          <w:kern w:val="0"/>
          <w:sz w:val="28"/>
          <w:szCs w:val="28"/>
          <w:highlight w:val="none"/>
        </w:rPr>
      </w:pPr>
      <w:r>
        <w:rPr>
          <w:rFonts w:ascii="仿宋" w:hAnsi="仿宋" w:eastAsia="仿宋" w:cs="宋体"/>
          <w:kern w:val="0"/>
          <w:sz w:val="28"/>
          <w:szCs w:val="28"/>
        </w:rPr>
        <w:t>1</w:t>
      </w:r>
      <w:r>
        <w:rPr>
          <w:rFonts w:hint="eastAsia" w:ascii="仿宋" w:hAnsi="仿宋" w:eastAsia="仿宋" w:cs="宋体"/>
          <w:kern w:val="0"/>
          <w:sz w:val="28"/>
          <w:szCs w:val="28"/>
        </w:rPr>
        <w:t>、投标单位资质要</w:t>
      </w:r>
      <w:r>
        <w:rPr>
          <w:rFonts w:hint="eastAsia" w:ascii="仿宋" w:hAnsi="仿宋" w:eastAsia="仿宋" w:cs="宋体"/>
          <w:kern w:val="0"/>
          <w:sz w:val="28"/>
          <w:szCs w:val="28"/>
          <w:highlight w:val="none"/>
        </w:rPr>
        <w:t>求：</w:t>
      </w:r>
      <w:r>
        <w:rPr>
          <w:rFonts w:hint="eastAsia" w:ascii="仿宋" w:hAnsi="仿宋" w:eastAsia="仿宋" w:cs="宋体"/>
          <w:kern w:val="0"/>
          <w:sz w:val="28"/>
          <w:szCs w:val="28"/>
          <w:highlight w:val="none"/>
          <w:lang w:eastAsia="zh-CN"/>
        </w:rPr>
        <w:t>市政公用工程</w:t>
      </w:r>
      <w:r>
        <w:rPr>
          <w:rFonts w:hint="eastAsia" w:ascii="仿宋" w:hAnsi="仿宋" w:eastAsia="仿宋" w:cs="宋体"/>
          <w:kern w:val="0"/>
          <w:sz w:val="28"/>
          <w:szCs w:val="28"/>
          <w:highlight w:val="none"/>
        </w:rPr>
        <w:t>施工总承包资质叁级及以上；建造师资质要求：</w:t>
      </w:r>
      <w:r>
        <w:rPr>
          <w:rFonts w:hint="eastAsia" w:ascii="仿宋" w:hAnsi="仿宋" w:eastAsia="仿宋" w:cs="宋体"/>
          <w:kern w:val="0"/>
          <w:sz w:val="28"/>
          <w:szCs w:val="28"/>
          <w:highlight w:val="none"/>
          <w:lang w:eastAsia="zh-CN"/>
        </w:rPr>
        <w:t>市政</w:t>
      </w:r>
      <w:r>
        <w:rPr>
          <w:rFonts w:hint="eastAsia" w:ascii="仿宋" w:hAnsi="仿宋" w:eastAsia="仿宋" w:cs="宋体"/>
          <w:kern w:val="0"/>
          <w:sz w:val="28"/>
          <w:szCs w:val="28"/>
          <w:highlight w:val="none"/>
        </w:rPr>
        <w:t>工程专业注册建造师贰级（含）以上。</w:t>
      </w:r>
    </w:p>
    <w:p>
      <w:pPr>
        <w:spacing w:line="460" w:lineRule="exact"/>
        <w:ind w:firstLine="64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、施工队必须有自备所需的施工机械；</w:t>
      </w:r>
    </w:p>
    <w:p>
      <w:pPr>
        <w:spacing w:line="460" w:lineRule="exact"/>
        <w:ind w:firstLine="640"/>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、施工队必须有据实编制详细施工方案及工期、安全保证措施，开工前报业主代表审批后组织实施；</w:t>
      </w:r>
    </w:p>
    <w:p>
      <w:pPr>
        <w:spacing w:line="460" w:lineRule="exact"/>
        <w:ind w:firstLine="640"/>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、本工</w:t>
      </w:r>
      <w:r>
        <w:rPr>
          <w:rFonts w:hint="eastAsia" w:ascii="仿宋" w:hAnsi="仿宋" w:eastAsia="仿宋" w:cs="宋体"/>
          <w:color w:val="000000" w:themeColor="text1"/>
          <w:kern w:val="0"/>
          <w:sz w:val="28"/>
          <w:szCs w:val="28"/>
        </w:rPr>
        <w:t>程按规定办理质量、安全等手续，各</w:t>
      </w:r>
      <w:r>
        <w:rPr>
          <w:rFonts w:hint="eastAsia" w:ascii="仿宋" w:hAnsi="仿宋" w:eastAsia="仿宋" w:cs="宋体"/>
          <w:kern w:val="0"/>
          <w:sz w:val="28"/>
          <w:szCs w:val="28"/>
        </w:rPr>
        <w:t>道工序的验收都必须严格按国家现行有关规范验收，同时施工单位须提供完整的三套工程竣工资料（含竣工图）。</w:t>
      </w:r>
    </w:p>
    <w:p>
      <w:pPr>
        <w:spacing w:line="460" w:lineRule="exact"/>
        <w:ind w:firstLine="640"/>
        <w:rPr>
          <w:rFonts w:ascii="仿宋" w:hAnsi="仿宋" w:eastAsia="仿宋" w:cs="宋体"/>
          <w:kern w:val="0"/>
          <w:sz w:val="28"/>
          <w:szCs w:val="28"/>
        </w:rPr>
      </w:pPr>
      <w:r>
        <w:rPr>
          <w:rFonts w:ascii="仿宋" w:hAnsi="仿宋" w:eastAsia="仿宋" w:cs="宋体"/>
          <w:kern w:val="0"/>
          <w:sz w:val="28"/>
          <w:szCs w:val="28"/>
        </w:rPr>
        <w:t>5</w:t>
      </w:r>
      <w:r>
        <w:rPr>
          <w:rFonts w:hint="eastAsia" w:ascii="仿宋" w:hAnsi="仿宋" w:eastAsia="仿宋" w:cs="宋体"/>
          <w:kern w:val="0"/>
          <w:sz w:val="28"/>
          <w:szCs w:val="28"/>
        </w:rPr>
        <w:t>、本工程质量等级要求为</w:t>
      </w:r>
      <w:r>
        <w:rPr>
          <w:rFonts w:hint="eastAsia" w:ascii="仿宋" w:hAnsi="仿宋" w:eastAsia="仿宋" w:cs="宋体"/>
          <w:kern w:val="0"/>
          <w:sz w:val="28"/>
          <w:szCs w:val="28"/>
          <w:u w:val="single"/>
        </w:rPr>
        <w:t>合格</w:t>
      </w:r>
      <w:r>
        <w:rPr>
          <w:rFonts w:hint="eastAsia" w:ascii="仿宋" w:hAnsi="仿宋" w:eastAsia="仿宋" w:cs="宋体"/>
          <w:kern w:val="0"/>
          <w:sz w:val="28"/>
          <w:szCs w:val="28"/>
        </w:rPr>
        <w:t>。</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本工程所用材料、设备，由承包人按设计文件及规范要求自行采购和保管。使用前要提供质保书或出厂合格证，并进行有关必要的检验或试验，合格后方可使用。在相关材料进场时必须得到发包人及监理单位的认可，否则不得进场使用。</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三、质量保修期</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根据《建设工程质量管理条例》及有关规定，工程的质量保修期如下：</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基础设施工程、房屋建筑的地基</w:t>
      </w:r>
      <w:r>
        <w:rPr>
          <w:rFonts w:hint="eastAsia" w:ascii="仿宋" w:hAnsi="仿宋" w:eastAsia="仿宋" w:cs="宋体"/>
          <w:kern w:val="0"/>
          <w:sz w:val="28"/>
          <w:szCs w:val="28"/>
          <w:lang w:eastAsia="zh-CN"/>
        </w:rPr>
        <w:t>结构工程</w:t>
      </w:r>
      <w:r>
        <w:rPr>
          <w:rFonts w:hint="eastAsia" w:ascii="仿宋" w:hAnsi="仿宋" w:eastAsia="仿宋" w:cs="宋体"/>
          <w:kern w:val="0"/>
          <w:sz w:val="28"/>
          <w:szCs w:val="28"/>
        </w:rPr>
        <w:t>和主体结构工程为设计文件规定的工程合理使用年限；</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质量保修期自工程竣工验收合格之日起计算。</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四、工程期限</w:t>
      </w:r>
    </w:p>
    <w:p>
      <w:pPr>
        <w:spacing w:line="4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rPr>
        <w:t>本工程计划开工日期：</w:t>
      </w:r>
      <w:r>
        <w:rPr>
          <w:rFonts w:ascii="仿宋" w:hAnsi="仿宋" w:eastAsia="仿宋" w:cs="宋体"/>
          <w:kern w:val="0"/>
          <w:sz w:val="28"/>
          <w:szCs w:val="28"/>
        </w:rPr>
        <w:t>201</w:t>
      </w:r>
      <w:r>
        <w:rPr>
          <w:rFonts w:hint="eastAsia" w:ascii="仿宋" w:hAnsi="仿宋" w:eastAsia="仿宋" w:cs="宋体"/>
          <w:kern w:val="0"/>
          <w:sz w:val="28"/>
          <w:szCs w:val="28"/>
        </w:rPr>
        <w:t>9年</w:t>
      </w:r>
      <w:r>
        <w:rPr>
          <w:rFonts w:hint="eastAsia" w:ascii="仿宋" w:hAnsi="仿宋" w:eastAsia="仿宋" w:cs="宋体"/>
          <w:kern w:val="0"/>
          <w:sz w:val="28"/>
          <w:szCs w:val="28"/>
          <w:lang w:val="en-US" w:eastAsia="zh-CN"/>
        </w:rPr>
        <w:t xml:space="preserve"> 11 </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日，竣工日期</w:t>
      </w:r>
      <w:r>
        <w:rPr>
          <w:rFonts w:ascii="仿宋" w:hAnsi="仿宋" w:eastAsia="仿宋" w:cs="宋体"/>
          <w:kern w:val="0"/>
          <w:sz w:val="28"/>
          <w:szCs w:val="28"/>
        </w:rPr>
        <w:t>201</w:t>
      </w:r>
      <w:r>
        <w:rPr>
          <w:rFonts w:hint="eastAsia" w:ascii="仿宋" w:hAnsi="仿宋" w:eastAsia="仿宋" w:cs="宋体"/>
          <w:kern w:val="0"/>
          <w:sz w:val="28"/>
          <w:szCs w:val="28"/>
        </w:rPr>
        <w:t>9年</w:t>
      </w:r>
      <w:r>
        <w:rPr>
          <w:rFonts w:hint="eastAsia" w:ascii="仿宋" w:hAnsi="仿宋" w:eastAsia="仿宋" w:cs="宋体"/>
          <w:kern w:val="0"/>
          <w:sz w:val="28"/>
          <w:szCs w:val="28"/>
          <w:lang w:val="en-US" w:eastAsia="zh-CN"/>
        </w:rPr>
        <w:t xml:space="preserve"> 1 </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日，工期：</w:t>
      </w:r>
      <w:r>
        <w:rPr>
          <w:rFonts w:hint="eastAsia" w:ascii="仿宋" w:hAnsi="仿宋" w:eastAsia="仿宋" w:cs="宋体"/>
          <w:kern w:val="0"/>
          <w:sz w:val="28"/>
          <w:szCs w:val="28"/>
          <w:highlight w:val="none"/>
          <w:u w:val="single"/>
          <w:lang w:val="en-US" w:eastAsia="zh-CN"/>
        </w:rPr>
        <w:t>6</w:t>
      </w:r>
      <w:r>
        <w:rPr>
          <w:rFonts w:hint="eastAsia" w:ascii="仿宋" w:hAnsi="仿宋" w:eastAsia="仿宋" w:cs="宋体"/>
          <w:kern w:val="0"/>
          <w:sz w:val="28"/>
          <w:szCs w:val="28"/>
          <w:highlight w:val="none"/>
          <w:u w:val="single"/>
        </w:rPr>
        <w:t>0</w:t>
      </w:r>
      <w:r>
        <w:rPr>
          <w:rFonts w:hint="eastAsia" w:ascii="仿宋" w:hAnsi="仿宋" w:eastAsia="仿宋" w:cs="宋体"/>
          <w:kern w:val="0"/>
          <w:sz w:val="28"/>
          <w:szCs w:val="28"/>
          <w:highlight w:val="none"/>
        </w:rPr>
        <w:t>日历天。</w:t>
      </w:r>
    </w:p>
    <w:p>
      <w:pPr>
        <w:adjustRightInd w:val="0"/>
        <w:snapToGrid w:val="0"/>
        <w:spacing w:line="460" w:lineRule="exact"/>
        <w:ind w:firstLine="660" w:firstLineChars="236"/>
        <w:rPr>
          <w:rFonts w:ascii="仿宋" w:hAnsi="仿宋" w:eastAsia="仿宋" w:cs="宋体"/>
          <w:kern w:val="0"/>
          <w:sz w:val="28"/>
          <w:szCs w:val="28"/>
        </w:rPr>
      </w:pPr>
      <w:r>
        <w:rPr>
          <w:rFonts w:hint="eastAsia" w:ascii="仿宋" w:hAnsi="仿宋" w:eastAsia="仿宋" w:cs="宋体"/>
          <w:kern w:val="0"/>
          <w:sz w:val="28"/>
          <w:szCs w:val="28"/>
        </w:rPr>
        <w:t>缺陷责任期为24个月，自竣工验收合格之日起计。</w:t>
      </w:r>
    </w:p>
    <w:p>
      <w:pPr>
        <w:spacing w:line="460" w:lineRule="exact"/>
        <w:ind w:firstLine="624"/>
        <w:rPr>
          <w:rFonts w:ascii="仿宋" w:hAnsi="仿宋" w:eastAsia="仿宋"/>
          <w:b/>
          <w:bCs/>
          <w:sz w:val="28"/>
          <w:szCs w:val="28"/>
        </w:rPr>
      </w:pPr>
      <w:r>
        <w:rPr>
          <w:rFonts w:hint="eastAsia" w:ascii="仿宋" w:hAnsi="仿宋" w:eastAsia="仿宋"/>
          <w:b/>
          <w:bCs/>
          <w:sz w:val="28"/>
          <w:szCs w:val="28"/>
        </w:rPr>
        <w:t>四、工程报价和结算方式</w:t>
      </w:r>
    </w:p>
    <w:p>
      <w:pPr>
        <w:pStyle w:val="5"/>
        <w:spacing w:before="0" w:beforeAutospacing="0" w:after="0" w:afterAutospacing="0" w:line="460" w:lineRule="exact"/>
        <w:ind w:firstLine="525"/>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、招标控制价文件组成</w:t>
      </w:r>
    </w:p>
    <w:p>
      <w:pPr>
        <w:pStyle w:val="5"/>
        <w:spacing w:before="0" w:beforeAutospacing="0" w:after="0" w:afterAutospacing="0" w:line="460" w:lineRule="exact"/>
        <w:ind w:firstLine="525"/>
        <w:jc w:val="both"/>
        <w:rPr>
          <w:rFonts w:ascii="仿宋" w:hAnsi="仿宋" w:eastAsia="仿宋"/>
          <w:sz w:val="28"/>
          <w:szCs w:val="28"/>
        </w:rPr>
      </w:pPr>
      <w:r>
        <w:rPr>
          <w:rFonts w:hint="eastAsia" w:ascii="仿宋" w:hAnsi="仿宋" w:eastAsia="仿宋"/>
          <w:sz w:val="28"/>
          <w:szCs w:val="28"/>
        </w:rPr>
        <w:t>本工程计税方式为一般计税方法。详见“省住房建设厅关于建筑业实施营改增后江苏省建设工程计价依据调整的通知”苏建价【</w:t>
      </w:r>
      <w:r>
        <w:rPr>
          <w:rFonts w:ascii="仿宋" w:hAnsi="仿宋" w:eastAsia="仿宋"/>
          <w:sz w:val="28"/>
          <w:szCs w:val="28"/>
        </w:rPr>
        <w:t>2016</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号及附件、通建价【</w:t>
      </w:r>
      <w:r>
        <w:rPr>
          <w:rFonts w:ascii="仿宋" w:hAnsi="仿宋" w:eastAsia="仿宋"/>
          <w:sz w:val="28"/>
          <w:szCs w:val="28"/>
        </w:rPr>
        <w:t>2016</w:t>
      </w:r>
      <w:r>
        <w:rPr>
          <w:rFonts w:hint="eastAsia" w:ascii="仿宋" w:hAnsi="仿宋" w:eastAsia="仿宋"/>
          <w:sz w:val="28"/>
          <w:szCs w:val="28"/>
        </w:rPr>
        <w:t>】</w:t>
      </w:r>
      <w:r>
        <w:rPr>
          <w:rFonts w:ascii="仿宋" w:hAnsi="仿宋" w:eastAsia="仿宋"/>
          <w:sz w:val="28"/>
          <w:szCs w:val="28"/>
        </w:rPr>
        <w:t>11</w:t>
      </w:r>
      <w:r>
        <w:rPr>
          <w:rFonts w:hint="eastAsia" w:ascii="仿宋" w:hAnsi="仿宋" w:eastAsia="仿宋"/>
          <w:sz w:val="28"/>
          <w:szCs w:val="28"/>
        </w:rPr>
        <w:t>号“关于建筑业实施营改增后我市建设工程材料指导价格信息发布工作调整的通知”。</w:t>
      </w:r>
    </w:p>
    <w:p>
      <w:pPr>
        <w:pStyle w:val="5"/>
        <w:spacing w:before="0" w:beforeAutospacing="0" w:after="0" w:afterAutospacing="0" w:line="460" w:lineRule="exact"/>
        <w:ind w:firstLine="525"/>
        <w:jc w:val="both"/>
        <w:rPr>
          <w:rFonts w:ascii="仿宋" w:hAnsi="仿宋" w:eastAsia="仿宋"/>
          <w:sz w:val="28"/>
          <w:szCs w:val="28"/>
        </w:rPr>
      </w:pPr>
      <w:r>
        <w:rPr>
          <w:rFonts w:hint="eastAsia" w:ascii="仿宋" w:hAnsi="仿宋" w:eastAsia="仿宋"/>
          <w:sz w:val="28"/>
          <w:szCs w:val="28"/>
        </w:rPr>
        <w:t>本工程量清单及招标控制价编制中：（</w:t>
      </w:r>
      <w:r>
        <w:rPr>
          <w:rFonts w:ascii="仿宋" w:hAnsi="仿宋" w:eastAsia="仿宋"/>
          <w:sz w:val="28"/>
          <w:szCs w:val="28"/>
        </w:rPr>
        <w:t>1</w:t>
      </w:r>
      <w:r>
        <w:rPr>
          <w:rFonts w:hint="eastAsia" w:ascii="仿宋" w:hAnsi="仿宋" w:eastAsia="仿宋"/>
          <w:sz w:val="28"/>
          <w:szCs w:val="28"/>
        </w:rPr>
        <w:t>）招标人暂估价分为材料和工程设备暂估单价和专业工程暂估价两类均按除税综合单价列入。（</w:t>
      </w:r>
      <w:r>
        <w:rPr>
          <w:rFonts w:ascii="仿宋" w:hAnsi="仿宋" w:eastAsia="仿宋"/>
          <w:sz w:val="28"/>
          <w:szCs w:val="28"/>
        </w:rPr>
        <w:t>2</w:t>
      </w:r>
      <w:r>
        <w:rPr>
          <w:rFonts w:hint="eastAsia" w:ascii="仿宋" w:hAnsi="仿宋" w:eastAsia="仿宋"/>
          <w:sz w:val="28"/>
          <w:szCs w:val="28"/>
        </w:rPr>
        <w:t>）暂列金额、总承包服务费按除税价格计入。</w:t>
      </w:r>
    </w:p>
    <w:p>
      <w:pPr>
        <w:pStyle w:val="5"/>
        <w:spacing w:before="0" w:beforeAutospacing="0" w:after="0" w:afterAutospacing="0" w:line="460" w:lineRule="exact"/>
        <w:ind w:firstLine="525"/>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议标文件后附的工程量清单标明的工程量是投标人投标报价的共同基础，投标人应结合议标文件、工程量清单、图纸一起阅读理解。投标报价应包括议标文件所确定的议标范围内相应工程量清单及相关资料的全部内容，以及为完成上述内容所必须的附属工程、临时工程、材料、劳务及所需的全部费用。</w:t>
      </w:r>
    </w:p>
    <w:p>
      <w:pPr>
        <w:pStyle w:val="5"/>
        <w:spacing w:before="0" w:beforeAutospacing="0" w:after="0" w:afterAutospacing="0" w:line="460" w:lineRule="exact"/>
        <w:ind w:firstLine="525"/>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、投标报价方式：本工程项目采用</w:t>
      </w:r>
      <w:r>
        <w:rPr>
          <w:rFonts w:hint="eastAsia" w:ascii="仿宋" w:hAnsi="仿宋" w:eastAsia="仿宋"/>
          <w:sz w:val="28"/>
          <w:szCs w:val="28"/>
          <w:u w:val="single"/>
        </w:rPr>
        <w:t>固定单价报价</w:t>
      </w:r>
      <w:r>
        <w:rPr>
          <w:rFonts w:hint="eastAsia" w:ascii="仿宋" w:hAnsi="仿宋" w:eastAsia="仿宋"/>
          <w:sz w:val="28"/>
          <w:szCs w:val="28"/>
        </w:rPr>
        <w:t>。投标人报价时应充分考虑施工期间各类建材的市场风险。竣工结算的工程量按承发包双方在合同中约定应予计量且实际完成的工程量确定，完成发包人要求的合同以外的零星工作或发生非承包人责任事件的工程量按现场签证确定。</w:t>
      </w:r>
    </w:p>
    <w:p>
      <w:pPr>
        <w:pStyle w:val="5"/>
        <w:spacing w:before="0" w:beforeAutospacing="0" w:after="0" w:afterAutospacing="0" w:line="460" w:lineRule="exact"/>
        <w:ind w:firstLine="525"/>
        <w:jc w:val="both"/>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、无论何种原因引起的分部分项工程量增减，投标人投标综合单价（除税价格）不变，工程量按实计量。</w:t>
      </w:r>
    </w:p>
    <w:p>
      <w:pPr>
        <w:pStyle w:val="5"/>
        <w:spacing w:before="0" w:beforeAutospacing="0" w:after="0" w:afterAutospacing="0" w:line="460" w:lineRule="exact"/>
        <w:ind w:firstLine="525"/>
        <w:jc w:val="both"/>
        <w:rPr>
          <w:rFonts w:ascii="仿宋" w:hAnsi="仿宋" w:eastAsia="仿宋"/>
          <w:sz w:val="28"/>
          <w:szCs w:val="28"/>
          <w:u w:val="single"/>
        </w:rPr>
      </w:pPr>
      <w:r>
        <w:rPr>
          <w:rFonts w:ascii="仿宋" w:hAnsi="仿宋" w:eastAsia="仿宋"/>
          <w:sz w:val="28"/>
          <w:szCs w:val="28"/>
        </w:rPr>
        <w:t>5</w:t>
      </w:r>
      <w:r>
        <w:rPr>
          <w:rFonts w:hint="eastAsia" w:ascii="仿宋" w:hAnsi="仿宋" w:eastAsia="仿宋"/>
          <w:sz w:val="28"/>
          <w:szCs w:val="28"/>
        </w:rPr>
        <w:t>、投标人所报的措施项目费固定包死，在施工过程中如因施工组织设计不符合实际需要、不完善、计算错误等原因导致修改，或是应监理工程师合理指令作适当调整时，结算时均不作调整。对招标人所列的措施项目</w:t>
      </w:r>
      <w:r>
        <w:rPr>
          <w:rFonts w:ascii="仿宋" w:hAnsi="仿宋" w:eastAsia="仿宋"/>
          <w:sz w:val="28"/>
          <w:szCs w:val="28"/>
        </w:rPr>
        <w:t xml:space="preserve"> ,</w:t>
      </w:r>
      <w:r>
        <w:rPr>
          <w:rFonts w:hint="eastAsia" w:ascii="仿宋" w:hAnsi="仿宋" w:eastAsia="仿宋"/>
          <w:sz w:val="28"/>
          <w:szCs w:val="28"/>
        </w:rPr>
        <w:t>投标人可根据工程实际与施工组织设计进行增补</w:t>
      </w:r>
      <w:r>
        <w:rPr>
          <w:rFonts w:ascii="仿宋" w:hAnsi="仿宋" w:eastAsia="仿宋"/>
          <w:sz w:val="28"/>
          <w:szCs w:val="28"/>
        </w:rPr>
        <w:t>,</w:t>
      </w:r>
      <w:r>
        <w:rPr>
          <w:rFonts w:hint="eastAsia" w:ascii="仿宋" w:hAnsi="仿宋" w:eastAsia="仿宋"/>
          <w:sz w:val="28"/>
          <w:szCs w:val="28"/>
        </w:rPr>
        <w:t>结算时</w:t>
      </w:r>
      <w:r>
        <w:rPr>
          <w:rFonts w:ascii="仿宋" w:hAnsi="仿宋" w:eastAsia="仿宋"/>
          <w:sz w:val="28"/>
          <w:szCs w:val="28"/>
        </w:rPr>
        <w:t>,</w:t>
      </w:r>
      <w:r>
        <w:rPr>
          <w:rFonts w:hint="eastAsia" w:ascii="仿宋" w:hAnsi="仿宋" w:eastAsia="仿宋"/>
          <w:sz w:val="28"/>
          <w:szCs w:val="28"/>
        </w:rPr>
        <w:t>除工程变更引起施工方案改变外</w:t>
      </w:r>
      <w:r>
        <w:rPr>
          <w:rFonts w:ascii="仿宋" w:hAnsi="仿宋" w:eastAsia="仿宋"/>
          <w:sz w:val="28"/>
          <w:szCs w:val="28"/>
        </w:rPr>
        <w:t>,</w:t>
      </w:r>
      <w:r>
        <w:rPr>
          <w:rFonts w:hint="eastAsia" w:ascii="仿宋" w:hAnsi="仿宋" w:eastAsia="仿宋"/>
          <w:sz w:val="28"/>
          <w:szCs w:val="28"/>
        </w:rPr>
        <w:t>承包人不得以招标工程措施项目清单缺项为由要求新增措施项目。因非承包人原因的工程变更，造成施工组织设计或施工方案变更，引起措施项目发生变化时，措施项目费应按下列原则调整：单价措施项目变更原则同分部分项工程</w:t>
      </w:r>
      <w:r>
        <w:rPr>
          <w:rFonts w:ascii="仿宋" w:hAnsi="仿宋" w:eastAsia="仿宋"/>
          <w:sz w:val="28"/>
          <w:szCs w:val="28"/>
        </w:rPr>
        <w:t>;</w:t>
      </w:r>
      <w:r>
        <w:rPr>
          <w:rFonts w:hint="eastAsia" w:ascii="仿宋" w:hAnsi="仿宋" w:eastAsia="仿宋"/>
          <w:sz w:val="28"/>
          <w:szCs w:val="28"/>
        </w:rPr>
        <w:t>总价措施项目中以费率报价的</w:t>
      </w:r>
      <w:r>
        <w:rPr>
          <w:rFonts w:ascii="仿宋" w:hAnsi="仿宋" w:eastAsia="仿宋"/>
          <w:sz w:val="28"/>
          <w:szCs w:val="28"/>
        </w:rPr>
        <w:t>,</w:t>
      </w:r>
      <w:r>
        <w:rPr>
          <w:rFonts w:hint="eastAsia" w:ascii="仿宋" w:hAnsi="仿宋" w:eastAsia="仿宋"/>
          <w:sz w:val="28"/>
          <w:szCs w:val="28"/>
        </w:rPr>
        <w:t>费率不变</w:t>
      </w:r>
      <w:r>
        <w:rPr>
          <w:rFonts w:ascii="仿宋" w:hAnsi="仿宋" w:eastAsia="仿宋"/>
          <w:sz w:val="28"/>
          <w:szCs w:val="28"/>
        </w:rPr>
        <w:t>;</w:t>
      </w:r>
      <w:r>
        <w:rPr>
          <w:rFonts w:hint="eastAsia" w:ascii="仿宋" w:hAnsi="仿宋" w:eastAsia="仿宋"/>
          <w:sz w:val="28"/>
          <w:szCs w:val="28"/>
        </w:rPr>
        <w:t>总价项目中以费用报价的</w:t>
      </w:r>
      <w:r>
        <w:rPr>
          <w:rFonts w:ascii="仿宋" w:hAnsi="仿宋" w:eastAsia="仿宋"/>
          <w:sz w:val="28"/>
          <w:szCs w:val="28"/>
        </w:rPr>
        <w:t>,</w:t>
      </w:r>
      <w:r>
        <w:rPr>
          <w:rFonts w:hint="eastAsia" w:ascii="仿宋" w:hAnsi="仿宋" w:eastAsia="仿宋"/>
          <w:sz w:val="28"/>
          <w:szCs w:val="28"/>
        </w:rPr>
        <w:t>按投标时口径折算成费率调整</w:t>
      </w:r>
      <w:r>
        <w:rPr>
          <w:rFonts w:ascii="仿宋" w:hAnsi="仿宋" w:eastAsia="仿宋"/>
          <w:sz w:val="28"/>
          <w:szCs w:val="28"/>
        </w:rPr>
        <w:t>;</w:t>
      </w:r>
      <w:r>
        <w:rPr>
          <w:rFonts w:hint="eastAsia" w:ascii="仿宋" w:hAnsi="仿宋" w:eastAsia="仿宋"/>
          <w:sz w:val="28"/>
          <w:szCs w:val="28"/>
        </w:rPr>
        <w:t>原措施费中没有的措施项目</w:t>
      </w:r>
      <w:r>
        <w:rPr>
          <w:rFonts w:ascii="仿宋" w:hAnsi="仿宋" w:eastAsia="仿宋"/>
          <w:sz w:val="28"/>
          <w:szCs w:val="28"/>
        </w:rPr>
        <w:t>,</w:t>
      </w:r>
      <w:r>
        <w:rPr>
          <w:rFonts w:hint="eastAsia" w:ascii="仿宋" w:hAnsi="仿宋" w:eastAsia="仿宋"/>
          <w:sz w:val="28"/>
          <w:szCs w:val="28"/>
        </w:rPr>
        <w:t>由承包人提出适当的措施费变更要求</w:t>
      </w:r>
      <w:r>
        <w:rPr>
          <w:rFonts w:ascii="仿宋" w:hAnsi="仿宋" w:eastAsia="仿宋"/>
          <w:sz w:val="28"/>
          <w:szCs w:val="28"/>
        </w:rPr>
        <w:t>,</w:t>
      </w:r>
      <w:r>
        <w:rPr>
          <w:rFonts w:hint="eastAsia" w:ascii="仿宋" w:hAnsi="仿宋" w:eastAsia="仿宋"/>
          <w:sz w:val="28"/>
          <w:szCs w:val="28"/>
        </w:rPr>
        <w:t>经发包人确认后调整。</w:t>
      </w:r>
      <w:r>
        <w:rPr>
          <w:rFonts w:hint="eastAsia" w:ascii="仿宋" w:hAnsi="仿宋" w:eastAsia="仿宋"/>
          <w:sz w:val="28"/>
          <w:szCs w:val="28"/>
          <w:u w:val="single"/>
        </w:rPr>
        <w:t>注：工程结算时工程量调整引起措施项目调整的方法亦同此条款执行。</w:t>
      </w:r>
    </w:p>
    <w:p>
      <w:pPr>
        <w:pStyle w:val="5"/>
        <w:widowControl w:val="0"/>
        <w:adjustRightInd w:val="0"/>
        <w:snapToGrid w:val="0"/>
        <w:spacing w:before="0" w:beforeAutospacing="0" w:after="0" w:afterAutospacing="0" w:line="460" w:lineRule="exact"/>
        <w:ind w:firstLine="525"/>
        <w:jc w:val="both"/>
        <w:rPr>
          <w:rFonts w:ascii="仿宋" w:hAnsi="仿宋" w:eastAsia="仿宋"/>
          <w:sz w:val="28"/>
          <w:szCs w:val="28"/>
          <w:u w:val="single"/>
        </w:rPr>
      </w:pPr>
      <w:r>
        <w:rPr>
          <w:rFonts w:hint="eastAsia" w:ascii="仿宋" w:hAnsi="仿宋" w:eastAsia="仿宋"/>
          <w:sz w:val="28"/>
          <w:szCs w:val="28"/>
          <w:u w:val="single"/>
        </w:rPr>
        <w:t>单价及总价措施项目费均为除税价格。</w:t>
      </w:r>
    </w:p>
    <w:p>
      <w:pPr>
        <w:spacing w:line="480" w:lineRule="auto"/>
        <w:ind w:firstLine="570"/>
        <w:rPr>
          <w:rFonts w:ascii="仿宋" w:hAnsi="仿宋" w:eastAsia="仿宋"/>
          <w:sz w:val="28"/>
          <w:szCs w:val="28"/>
          <w:u w:val="single"/>
        </w:rPr>
      </w:pPr>
      <w:r>
        <w:rPr>
          <w:rFonts w:ascii="仿宋" w:hAnsi="仿宋" w:eastAsia="仿宋"/>
          <w:sz w:val="28"/>
          <w:szCs w:val="28"/>
        </w:rPr>
        <w:t>6</w:t>
      </w:r>
      <w:r>
        <w:rPr>
          <w:rFonts w:hint="eastAsia" w:ascii="仿宋" w:hAnsi="仿宋" w:eastAsia="仿宋"/>
          <w:sz w:val="28"/>
          <w:szCs w:val="28"/>
        </w:rPr>
        <w:t>、本工程如图纸变更或招标人要求变动引起新的工程量清单项目增加时，其相应综合单价（除税价格）由承包人提出，其相应综合单价由承包人根据《建设工程工程量清单计价规范》</w:t>
      </w:r>
      <w:r>
        <w:rPr>
          <w:rFonts w:ascii="仿宋" w:hAnsi="仿宋" w:eastAsia="仿宋"/>
          <w:sz w:val="28"/>
          <w:szCs w:val="28"/>
        </w:rPr>
        <w:t>GB50500-2013</w:t>
      </w:r>
      <w:r>
        <w:rPr>
          <w:rFonts w:hint="eastAsia" w:ascii="仿宋" w:hAnsi="仿宋" w:eastAsia="仿宋"/>
          <w:sz w:val="28"/>
          <w:szCs w:val="28"/>
        </w:rPr>
        <w:t>、《房屋建筑与装饰工程工程量计算规范》（GB50854-2013）等9本工程量计算规范即“2013版计算规范”、《建筑工程建筑面积计算规范》（GB/T50353-2013）、《江苏省建设工程费用定额》（2014年）以及相应补充规定和南通市有关规定确定，材料价格执行施工期间信息指导价（认质认价除外），计算工程造价后，按中标价与标底价的同等下浮率下浮（扣除暂定价后的下浮费率）。</w:t>
      </w:r>
      <w:r>
        <w:rPr>
          <w:rFonts w:hint="eastAsia" w:ascii="仿宋" w:hAnsi="仿宋" w:eastAsia="仿宋"/>
          <w:sz w:val="28"/>
          <w:szCs w:val="28"/>
          <w:u w:val="single"/>
        </w:rPr>
        <w:t>特别注明：发包人如设有预留金，工程结算方式亦同以上方法。</w:t>
      </w:r>
    </w:p>
    <w:p>
      <w:pPr>
        <w:tabs>
          <w:tab w:val="left" w:pos="820"/>
        </w:tabs>
        <w:spacing w:line="460" w:lineRule="exact"/>
        <w:ind w:firstLine="551" w:firstLineChars="196"/>
        <w:rPr>
          <w:rFonts w:ascii="仿宋" w:hAnsi="仿宋" w:eastAsia="仿宋"/>
          <w:b/>
          <w:bCs/>
          <w:sz w:val="28"/>
          <w:szCs w:val="28"/>
          <w:u w:val="single"/>
        </w:rPr>
      </w:pPr>
      <w:r>
        <w:rPr>
          <w:rFonts w:hint="eastAsia" w:ascii="仿宋" w:hAnsi="仿宋" w:eastAsia="仿宋"/>
          <w:b/>
          <w:bCs/>
          <w:sz w:val="28"/>
          <w:szCs w:val="28"/>
          <w:u w:val="single"/>
          <w:lang w:val="zh-CN"/>
        </w:rPr>
        <w:t>注</w:t>
      </w:r>
      <w:r>
        <w:rPr>
          <w:rFonts w:hint="eastAsia" w:ascii="仿宋" w:hAnsi="仿宋" w:eastAsia="仿宋"/>
          <w:b/>
          <w:bCs/>
          <w:sz w:val="28"/>
          <w:szCs w:val="28"/>
          <w:u w:val="single"/>
        </w:rPr>
        <w:t>：</w:t>
      </w:r>
      <w:r>
        <w:rPr>
          <w:rFonts w:hint="eastAsia" w:ascii="仿宋" w:hAnsi="仿宋" w:eastAsia="仿宋"/>
          <w:b/>
          <w:bCs/>
          <w:sz w:val="28"/>
          <w:szCs w:val="28"/>
          <w:u w:val="single"/>
          <w:lang w:val="zh-CN"/>
        </w:rPr>
        <w:t>投标下浮率为</w:t>
      </w:r>
      <w:r>
        <w:rPr>
          <w:rFonts w:ascii="仿宋" w:hAnsi="仿宋" w:eastAsia="仿宋"/>
          <w:b/>
          <w:bCs/>
          <w:sz w:val="28"/>
          <w:szCs w:val="28"/>
          <w:u w:val="single"/>
        </w:rPr>
        <w:t>=</w:t>
      </w:r>
      <w:r>
        <w:rPr>
          <w:rFonts w:hint="eastAsia" w:ascii="仿宋" w:hAnsi="仿宋" w:eastAsia="仿宋"/>
          <w:b/>
          <w:bCs/>
          <w:sz w:val="28"/>
          <w:szCs w:val="28"/>
          <w:u w:val="single"/>
        </w:rPr>
        <w:t>（</w:t>
      </w:r>
      <w:r>
        <w:rPr>
          <w:rFonts w:ascii="仿宋" w:hAnsi="仿宋" w:eastAsia="仿宋"/>
          <w:b/>
          <w:bCs/>
          <w:sz w:val="28"/>
          <w:szCs w:val="28"/>
          <w:u w:val="single"/>
        </w:rPr>
        <w:t>1-A1/A2</w:t>
      </w:r>
      <w:r>
        <w:rPr>
          <w:rFonts w:hint="eastAsia" w:ascii="仿宋" w:hAnsi="仿宋" w:eastAsia="仿宋"/>
          <w:b/>
          <w:bCs/>
          <w:sz w:val="28"/>
          <w:szCs w:val="28"/>
          <w:u w:val="single"/>
        </w:rPr>
        <w:t>）</w:t>
      </w:r>
      <w:r>
        <w:rPr>
          <w:rFonts w:ascii="仿宋" w:hAnsi="仿宋" w:eastAsia="仿宋"/>
          <w:b/>
          <w:bCs/>
          <w:sz w:val="28"/>
          <w:szCs w:val="28"/>
          <w:u w:val="single"/>
        </w:rPr>
        <w:t>*100%</w:t>
      </w:r>
    </w:p>
    <w:p>
      <w:pPr>
        <w:adjustRightInd w:val="0"/>
        <w:snapToGrid w:val="0"/>
        <w:spacing w:line="460" w:lineRule="exact"/>
        <w:ind w:firstLine="562" w:firstLineChars="200"/>
        <w:jc w:val="left"/>
        <w:rPr>
          <w:rFonts w:ascii="仿宋" w:hAnsi="仿宋" w:eastAsia="仿宋"/>
          <w:b/>
          <w:bCs/>
          <w:color w:val="0070C0"/>
          <w:sz w:val="28"/>
          <w:szCs w:val="28"/>
          <w:u w:val="single"/>
        </w:rPr>
      </w:pPr>
      <w:r>
        <w:rPr>
          <w:rFonts w:ascii="仿宋" w:hAnsi="仿宋" w:eastAsia="仿宋"/>
          <w:b/>
          <w:bCs/>
          <w:color w:val="0070C0"/>
          <w:sz w:val="28"/>
          <w:szCs w:val="28"/>
          <w:u w:val="single"/>
        </w:rPr>
        <w:t>A1=</w:t>
      </w:r>
      <w:r>
        <w:rPr>
          <w:rFonts w:hint="eastAsia" w:ascii="仿宋" w:hAnsi="仿宋" w:eastAsia="仿宋"/>
          <w:b/>
          <w:bCs/>
          <w:color w:val="0070C0"/>
          <w:sz w:val="28"/>
          <w:szCs w:val="28"/>
          <w:u w:val="single"/>
          <w:lang w:val="zh-CN"/>
        </w:rPr>
        <w:t>投标</w:t>
      </w:r>
      <w:r>
        <w:rPr>
          <w:rFonts w:hint="eastAsia" w:ascii="仿宋" w:hAnsi="仿宋" w:eastAsia="仿宋"/>
          <w:b/>
          <w:bCs/>
          <w:color w:val="0070C0"/>
          <w:sz w:val="28"/>
          <w:szCs w:val="28"/>
          <w:u w:val="single"/>
        </w:rPr>
        <w:t>（</w:t>
      </w:r>
      <w:r>
        <w:rPr>
          <w:rFonts w:hint="eastAsia" w:ascii="仿宋" w:hAnsi="仿宋" w:eastAsia="仿宋"/>
          <w:b/>
          <w:bCs/>
          <w:color w:val="0070C0"/>
          <w:sz w:val="28"/>
          <w:szCs w:val="28"/>
          <w:u w:val="single"/>
          <w:lang w:val="zh-CN"/>
        </w:rPr>
        <w:t>中标价</w:t>
      </w:r>
      <w:r>
        <w:rPr>
          <w:rFonts w:ascii="仿宋" w:hAnsi="仿宋" w:eastAsia="仿宋"/>
          <w:b/>
          <w:bCs/>
          <w:color w:val="0070C0"/>
          <w:sz w:val="28"/>
          <w:szCs w:val="28"/>
          <w:u w:val="single"/>
        </w:rPr>
        <w:t>-</w:t>
      </w:r>
      <w:r>
        <w:rPr>
          <w:rFonts w:hint="eastAsia" w:ascii="仿宋" w:hAnsi="仿宋" w:eastAsia="仿宋"/>
          <w:b/>
          <w:bCs/>
          <w:color w:val="0070C0"/>
          <w:sz w:val="28"/>
          <w:szCs w:val="28"/>
          <w:u w:val="single"/>
          <w:lang w:val="zh-CN"/>
        </w:rPr>
        <w:t>预留金</w:t>
      </w:r>
      <w:r>
        <w:rPr>
          <w:rFonts w:ascii="仿宋" w:hAnsi="仿宋" w:eastAsia="仿宋"/>
          <w:b/>
          <w:bCs/>
          <w:color w:val="0070C0"/>
          <w:sz w:val="28"/>
          <w:szCs w:val="28"/>
          <w:u w:val="single"/>
        </w:rPr>
        <w:t>-</w:t>
      </w:r>
      <w:r>
        <w:rPr>
          <w:rFonts w:hint="eastAsia" w:ascii="仿宋" w:hAnsi="仿宋" w:eastAsia="仿宋"/>
          <w:b/>
          <w:bCs/>
          <w:color w:val="0070C0"/>
          <w:sz w:val="28"/>
          <w:szCs w:val="28"/>
          <w:u w:val="single"/>
          <w:lang w:val="zh-CN"/>
        </w:rPr>
        <w:t>暂定价</w:t>
      </w:r>
      <w:r>
        <w:rPr>
          <w:rFonts w:ascii="仿宋" w:hAnsi="仿宋" w:eastAsia="仿宋"/>
          <w:b/>
          <w:bCs/>
          <w:color w:val="0070C0"/>
          <w:sz w:val="28"/>
          <w:szCs w:val="28"/>
          <w:u w:val="single"/>
        </w:rPr>
        <w:t>-</w:t>
      </w:r>
      <w:r>
        <w:rPr>
          <w:rFonts w:hint="eastAsia" w:ascii="仿宋" w:hAnsi="仿宋" w:eastAsia="仿宋"/>
          <w:b/>
          <w:bCs/>
          <w:color w:val="0070C0"/>
          <w:sz w:val="28"/>
          <w:szCs w:val="28"/>
          <w:u w:val="single"/>
          <w:lang w:val="zh-CN"/>
        </w:rPr>
        <w:t>规费</w:t>
      </w:r>
      <w:r>
        <w:rPr>
          <w:rFonts w:ascii="仿宋" w:hAnsi="仿宋" w:eastAsia="仿宋"/>
          <w:b/>
          <w:bCs/>
          <w:color w:val="0070C0"/>
          <w:sz w:val="28"/>
          <w:szCs w:val="28"/>
          <w:u w:val="single"/>
        </w:rPr>
        <w:t>-</w:t>
      </w:r>
      <w:r>
        <w:rPr>
          <w:rFonts w:hint="eastAsia" w:ascii="仿宋" w:hAnsi="仿宋" w:eastAsia="仿宋"/>
          <w:b/>
          <w:bCs/>
          <w:color w:val="0070C0"/>
          <w:sz w:val="28"/>
          <w:szCs w:val="28"/>
          <w:u w:val="single"/>
          <w:lang w:val="zh-CN"/>
        </w:rPr>
        <w:t>税金</w:t>
      </w:r>
      <w:r>
        <w:rPr>
          <w:rFonts w:hint="eastAsia" w:ascii="仿宋" w:hAnsi="仿宋" w:eastAsia="仿宋"/>
          <w:b/>
          <w:bCs/>
          <w:color w:val="0070C0"/>
          <w:sz w:val="28"/>
          <w:szCs w:val="28"/>
          <w:u w:val="single"/>
        </w:rPr>
        <w:t>）</w:t>
      </w:r>
      <w:r>
        <w:rPr>
          <w:rFonts w:ascii="仿宋" w:hAnsi="仿宋" w:eastAsia="仿宋"/>
          <w:b/>
          <w:bCs/>
          <w:color w:val="0070C0"/>
          <w:sz w:val="28"/>
          <w:szCs w:val="28"/>
          <w:u w:val="single"/>
        </w:rPr>
        <w:t>;</w:t>
      </w:r>
    </w:p>
    <w:p>
      <w:pPr>
        <w:adjustRightInd w:val="0"/>
        <w:snapToGrid w:val="0"/>
        <w:spacing w:line="460" w:lineRule="exact"/>
        <w:ind w:firstLine="562" w:firstLineChars="200"/>
        <w:jc w:val="left"/>
        <w:rPr>
          <w:rFonts w:ascii="仿宋" w:hAnsi="仿宋" w:eastAsia="仿宋" w:cs="宋体"/>
          <w:kern w:val="0"/>
          <w:sz w:val="28"/>
          <w:szCs w:val="28"/>
          <w:lang w:val="zh-CN"/>
        </w:rPr>
      </w:pPr>
      <w:r>
        <w:rPr>
          <w:rFonts w:ascii="仿宋" w:hAnsi="仿宋" w:eastAsia="仿宋"/>
          <w:b/>
          <w:bCs/>
          <w:color w:val="0070C0"/>
          <w:sz w:val="28"/>
          <w:szCs w:val="28"/>
          <w:u w:val="single"/>
          <w:lang w:val="zh-CN"/>
        </w:rPr>
        <w:t>A2=</w:t>
      </w:r>
      <w:r>
        <w:rPr>
          <w:rFonts w:hint="eastAsia" w:ascii="仿宋" w:hAnsi="仿宋" w:eastAsia="仿宋"/>
          <w:b/>
          <w:bCs/>
          <w:color w:val="0070C0"/>
          <w:sz w:val="28"/>
          <w:szCs w:val="28"/>
          <w:u w:val="single"/>
          <w:lang w:val="zh-CN"/>
        </w:rPr>
        <w:t>招标（标底价</w:t>
      </w:r>
      <w:r>
        <w:rPr>
          <w:rFonts w:ascii="仿宋" w:hAnsi="仿宋" w:eastAsia="仿宋"/>
          <w:b/>
          <w:bCs/>
          <w:color w:val="0070C0"/>
          <w:sz w:val="28"/>
          <w:szCs w:val="28"/>
          <w:u w:val="single"/>
          <w:lang w:val="zh-CN"/>
        </w:rPr>
        <w:t>-</w:t>
      </w:r>
      <w:r>
        <w:rPr>
          <w:rFonts w:hint="eastAsia" w:ascii="仿宋" w:hAnsi="仿宋" w:eastAsia="仿宋"/>
          <w:b/>
          <w:bCs/>
          <w:color w:val="0070C0"/>
          <w:sz w:val="28"/>
          <w:szCs w:val="28"/>
          <w:u w:val="single"/>
          <w:lang w:val="zh-CN"/>
        </w:rPr>
        <w:t>预留金</w:t>
      </w:r>
      <w:r>
        <w:rPr>
          <w:rFonts w:ascii="仿宋" w:hAnsi="仿宋" w:eastAsia="仿宋"/>
          <w:b/>
          <w:bCs/>
          <w:color w:val="0070C0"/>
          <w:sz w:val="28"/>
          <w:szCs w:val="28"/>
          <w:u w:val="single"/>
          <w:lang w:val="zh-CN"/>
        </w:rPr>
        <w:t>-</w:t>
      </w:r>
      <w:r>
        <w:rPr>
          <w:rFonts w:hint="eastAsia" w:ascii="仿宋" w:hAnsi="仿宋" w:eastAsia="仿宋"/>
          <w:b/>
          <w:bCs/>
          <w:color w:val="0070C0"/>
          <w:sz w:val="28"/>
          <w:szCs w:val="28"/>
          <w:u w:val="single"/>
          <w:lang w:val="zh-CN"/>
        </w:rPr>
        <w:t>暂定价</w:t>
      </w:r>
      <w:r>
        <w:rPr>
          <w:rFonts w:ascii="仿宋" w:hAnsi="仿宋" w:eastAsia="仿宋"/>
          <w:b/>
          <w:bCs/>
          <w:color w:val="0070C0"/>
          <w:sz w:val="28"/>
          <w:szCs w:val="28"/>
          <w:u w:val="single"/>
          <w:lang w:val="zh-CN"/>
        </w:rPr>
        <w:t>-</w:t>
      </w:r>
      <w:r>
        <w:rPr>
          <w:rFonts w:hint="eastAsia" w:ascii="仿宋" w:hAnsi="仿宋" w:eastAsia="仿宋"/>
          <w:b/>
          <w:bCs/>
          <w:color w:val="0070C0"/>
          <w:sz w:val="28"/>
          <w:szCs w:val="28"/>
          <w:u w:val="single"/>
          <w:lang w:val="zh-CN"/>
        </w:rPr>
        <w:t>规费</w:t>
      </w:r>
      <w:r>
        <w:rPr>
          <w:rFonts w:ascii="仿宋" w:hAnsi="仿宋" w:eastAsia="仿宋"/>
          <w:b/>
          <w:bCs/>
          <w:color w:val="0070C0"/>
          <w:sz w:val="28"/>
          <w:szCs w:val="28"/>
          <w:u w:val="single"/>
          <w:lang w:val="zh-CN"/>
        </w:rPr>
        <w:t>-</w:t>
      </w:r>
      <w:r>
        <w:rPr>
          <w:rFonts w:hint="eastAsia" w:ascii="仿宋" w:hAnsi="仿宋" w:eastAsia="仿宋"/>
          <w:b/>
          <w:bCs/>
          <w:color w:val="0070C0"/>
          <w:sz w:val="28"/>
          <w:szCs w:val="28"/>
          <w:u w:val="single"/>
          <w:lang w:val="zh-CN"/>
        </w:rPr>
        <w:t>税金）。</w:t>
      </w:r>
    </w:p>
    <w:p>
      <w:pPr>
        <w:spacing w:line="460" w:lineRule="exact"/>
        <w:ind w:firstLine="624"/>
        <w:rPr>
          <w:rFonts w:ascii="仿宋" w:hAnsi="仿宋" w:eastAsia="仿宋" w:cs="宋体"/>
          <w:bCs/>
          <w:snapToGrid w:val="0"/>
          <w:color w:val="000000"/>
          <w:sz w:val="28"/>
          <w:szCs w:val="28"/>
          <w:u w:val="single"/>
        </w:rPr>
      </w:pPr>
      <w:r>
        <w:rPr>
          <w:rFonts w:ascii="仿宋" w:hAnsi="仿宋" w:eastAsia="仿宋"/>
          <w:color w:val="000000"/>
          <w:sz w:val="28"/>
          <w:szCs w:val="28"/>
        </w:rPr>
        <w:t>7</w:t>
      </w:r>
      <w:r>
        <w:rPr>
          <w:rFonts w:hint="eastAsia" w:ascii="仿宋" w:hAnsi="仿宋" w:eastAsia="仿宋"/>
          <w:color w:val="000000"/>
          <w:sz w:val="28"/>
          <w:szCs w:val="28"/>
        </w:rPr>
        <w:t>、投标人在投标报价单价中应充分考虑</w:t>
      </w:r>
      <w:r>
        <w:rPr>
          <w:rFonts w:hint="eastAsia" w:ascii="仿宋" w:hAnsi="仿宋" w:eastAsia="仿宋" w:cs="宋体"/>
          <w:bCs/>
          <w:snapToGrid w:val="0"/>
          <w:color w:val="000000"/>
          <w:sz w:val="28"/>
          <w:szCs w:val="28"/>
          <w:u w:val="single"/>
        </w:rPr>
        <w:t>市场风险和国家政策性风险，除上</w:t>
      </w:r>
      <w:r>
        <w:rPr>
          <w:rFonts w:hint="eastAsia" w:ascii="仿宋" w:hAnsi="仿宋" w:eastAsia="仿宋"/>
          <w:color w:val="000000"/>
          <w:sz w:val="28"/>
          <w:szCs w:val="28"/>
          <w:u w:val="single"/>
        </w:rPr>
        <w:t>述</w:t>
      </w:r>
      <w:r>
        <w:rPr>
          <w:rFonts w:hint="eastAsia" w:ascii="仿宋" w:hAnsi="仿宋" w:eastAsia="仿宋" w:cs="宋体"/>
          <w:bCs/>
          <w:snapToGrid w:val="0"/>
          <w:color w:val="000000"/>
          <w:sz w:val="28"/>
          <w:szCs w:val="28"/>
          <w:u w:val="single"/>
        </w:rPr>
        <w:t>明示条款外，其余结算时不作调整。</w:t>
      </w:r>
    </w:p>
    <w:p>
      <w:pPr>
        <w:spacing w:line="460" w:lineRule="exact"/>
        <w:ind w:firstLine="624"/>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、投标报价的计价方法</w:t>
      </w:r>
    </w:p>
    <w:p>
      <w:pPr>
        <w:spacing w:line="460" w:lineRule="exact"/>
        <w:ind w:firstLine="624"/>
        <w:rPr>
          <w:rFonts w:ascii="仿宋" w:hAnsi="仿宋" w:eastAsia="仿宋"/>
          <w:sz w:val="28"/>
          <w:szCs w:val="28"/>
        </w:rPr>
      </w:pPr>
      <w:r>
        <w:rPr>
          <w:rFonts w:hint="eastAsia" w:ascii="仿宋" w:hAnsi="仿宋" w:eastAsia="仿宋"/>
          <w:sz w:val="28"/>
          <w:szCs w:val="28"/>
        </w:rPr>
        <w:t>投标报价的计价方法按《建设工程工程量清单计价规范》（</w:t>
      </w:r>
      <w:r>
        <w:rPr>
          <w:rFonts w:ascii="仿宋" w:hAnsi="仿宋" w:eastAsia="仿宋"/>
          <w:sz w:val="28"/>
          <w:szCs w:val="28"/>
        </w:rPr>
        <w:t>GB50857-2013</w:t>
      </w:r>
      <w:r>
        <w:rPr>
          <w:rFonts w:hint="eastAsia" w:ascii="仿宋" w:hAnsi="仿宋" w:eastAsia="仿宋"/>
          <w:sz w:val="28"/>
          <w:szCs w:val="28"/>
        </w:rPr>
        <w:t>）执行。配套使用江苏省建筑工程、安装工程计价表</w:t>
      </w:r>
      <w:r>
        <w:rPr>
          <w:rFonts w:ascii="仿宋" w:hAnsi="仿宋" w:eastAsia="仿宋"/>
          <w:sz w:val="28"/>
          <w:szCs w:val="28"/>
        </w:rPr>
        <w:t>(</w:t>
      </w:r>
      <w:r>
        <w:rPr>
          <w:rFonts w:hint="eastAsia" w:ascii="仿宋" w:hAnsi="仿宋" w:eastAsia="仿宋"/>
          <w:sz w:val="28"/>
          <w:szCs w:val="28"/>
        </w:rPr>
        <w:t>以下简称江苏省计价表</w:t>
      </w:r>
      <w:r>
        <w:rPr>
          <w:rFonts w:ascii="仿宋" w:hAnsi="仿宋" w:eastAsia="仿宋"/>
          <w:sz w:val="28"/>
          <w:szCs w:val="28"/>
        </w:rPr>
        <w:t>)</w:t>
      </w:r>
      <w:r>
        <w:rPr>
          <w:rFonts w:hint="eastAsia" w:ascii="仿宋" w:hAnsi="仿宋" w:eastAsia="仿宋"/>
          <w:sz w:val="28"/>
          <w:szCs w:val="28"/>
        </w:rPr>
        <w:t>、费用计算规则（苏建价（</w:t>
      </w:r>
      <w:r>
        <w:rPr>
          <w:rFonts w:ascii="仿宋" w:hAnsi="仿宋" w:eastAsia="仿宋"/>
          <w:sz w:val="28"/>
          <w:szCs w:val="28"/>
        </w:rPr>
        <w:t>2014</w:t>
      </w:r>
      <w:r>
        <w:rPr>
          <w:rFonts w:hint="eastAsia" w:ascii="仿宋" w:hAnsi="仿宋" w:eastAsia="仿宋"/>
          <w:sz w:val="28"/>
          <w:szCs w:val="28"/>
        </w:rPr>
        <w:t>）</w:t>
      </w:r>
      <w:r>
        <w:rPr>
          <w:rFonts w:ascii="仿宋" w:hAnsi="仿宋" w:eastAsia="仿宋"/>
          <w:sz w:val="28"/>
          <w:szCs w:val="28"/>
        </w:rPr>
        <w:t>299</w:t>
      </w:r>
      <w:r>
        <w:rPr>
          <w:rFonts w:hint="eastAsia" w:ascii="仿宋" w:hAnsi="仿宋" w:eastAsia="仿宋"/>
          <w:sz w:val="28"/>
          <w:szCs w:val="28"/>
        </w:rPr>
        <w:t>号文），由招标人提供工程量数量，投标人自主报价确定工程造价的计价方式。投标人应根据企业的经营管理状况研究制定企业定额。</w:t>
      </w:r>
    </w:p>
    <w:p>
      <w:pPr>
        <w:spacing w:line="460" w:lineRule="exact"/>
        <w:ind w:firstLine="624"/>
        <w:rPr>
          <w:rFonts w:ascii="仿宋" w:hAnsi="仿宋" w:eastAsia="仿宋"/>
          <w:sz w:val="28"/>
          <w:szCs w:val="28"/>
        </w:rPr>
      </w:pPr>
      <w:r>
        <w:rPr>
          <w:rFonts w:hint="eastAsia" w:ascii="仿宋" w:hAnsi="仿宋" w:eastAsia="仿宋"/>
          <w:sz w:val="28"/>
          <w:szCs w:val="28"/>
        </w:rPr>
        <w:t>本工程计税方式为一般计税方法，建设工程费用计算程序按一般计税方法中“工程量清单法计算程序（包工包料表</w:t>
      </w:r>
      <w:r>
        <w:rPr>
          <w:rFonts w:ascii="仿宋" w:hAnsi="仿宋" w:eastAsia="仿宋"/>
          <w:sz w:val="28"/>
          <w:szCs w:val="28"/>
        </w:rPr>
        <w:t>5-1</w:t>
      </w:r>
      <w:r>
        <w:rPr>
          <w:rFonts w:hint="eastAsia" w:ascii="仿宋" w:hAnsi="仿宋" w:eastAsia="仿宋"/>
          <w:sz w:val="28"/>
          <w:szCs w:val="28"/>
        </w:rPr>
        <w:t>）”。主要详见“省住房建设厅关于建筑业实施营改增后江苏省建设工程计价依据调整的通知”苏建价【</w:t>
      </w:r>
      <w:r>
        <w:rPr>
          <w:rFonts w:ascii="仿宋" w:hAnsi="仿宋" w:eastAsia="仿宋"/>
          <w:sz w:val="28"/>
          <w:szCs w:val="28"/>
        </w:rPr>
        <w:t>2016</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号及附件</w:t>
      </w:r>
      <w:r>
        <w:rPr>
          <w:rFonts w:ascii="仿宋" w:hAnsi="仿宋" w:eastAsia="仿宋"/>
          <w:sz w:val="28"/>
          <w:szCs w:val="28"/>
        </w:rPr>
        <w:t>1</w:t>
      </w:r>
      <w:r>
        <w:rPr>
          <w:rFonts w:hint="eastAsia" w:ascii="仿宋" w:hAnsi="仿宋" w:eastAsia="仿宋"/>
          <w:sz w:val="28"/>
          <w:szCs w:val="28"/>
        </w:rPr>
        <w:t>。</w:t>
      </w:r>
    </w:p>
    <w:p>
      <w:pPr>
        <w:snapToGrid w:val="0"/>
        <w:spacing w:line="46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、本工程竣工验收合格后</w:t>
      </w:r>
      <w:r>
        <w:rPr>
          <w:rFonts w:ascii="仿宋" w:hAnsi="仿宋" w:eastAsia="仿宋"/>
          <w:color w:val="000000"/>
          <w:sz w:val="28"/>
          <w:szCs w:val="28"/>
        </w:rPr>
        <w:t>15</w:t>
      </w:r>
      <w:r>
        <w:rPr>
          <w:rFonts w:hint="eastAsia" w:ascii="仿宋" w:hAnsi="仿宋" w:eastAsia="仿宋"/>
          <w:color w:val="000000"/>
          <w:sz w:val="28"/>
          <w:szCs w:val="28"/>
        </w:rPr>
        <w:t>天内施工方必须将决算资料和竣工图一式叁份报业主方核准、报审。</w:t>
      </w:r>
    </w:p>
    <w:p>
      <w:pPr>
        <w:spacing w:line="460" w:lineRule="exact"/>
        <w:ind w:firstLine="624"/>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、施工用临时用水、电，由投标人在施工现场周界招标人指定的接入点接入，相关费用由投标人自行承担，结算时不作调整。</w:t>
      </w:r>
    </w:p>
    <w:p>
      <w:pPr>
        <w:spacing w:line="460" w:lineRule="exact"/>
        <w:ind w:firstLine="624"/>
        <w:rPr>
          <w:rFonts w:ascii="仿宋" w:hAnsi="仿宋" w:eastAsia="仿宋"/>
          <w:b/>
          <w:sz w:val="28"/>
          <w:szCs w:val="28"/>
        </w:rPr>
      </w:pPr>
      <w:r>
        <w:rPr>
          <w:rFonts w:hint="eastAsia" w:ascii="仿宋" w:hAnsi="仿宋" w:eastAsia="仿宋"/>
          <w:b/>
          <w:sz w:val="28"/>
          <w:szCs w:val="28"/>
        </w:rPr>
        <w:t>五、投标报价编制要求</w:t>
      </w:r>
    </w:p>
    <w:p>
      <w:pPr>
        <w:spacing w:line="460" w:lineRule="exact"/>
        <w:ind w:firstLine="62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、采用工程量清单计价方式，投标人不得采用总价让利或以总价百分比让利等办法进行投标报价。</w:t>
      </w:r>
    </w:p>
    <w:p>
      <w:pPr>
        <w:spacing w:line="460" w:lineRule="exact"/>
        <w:ind w:firstLine="624"/>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、除投标人自行补充的措施项目外，投标报价的计量单位、工程量必须与招标人提供的一致。</w:t>
      </w:r>
    </w:p>
    <w:p>
      <w:pPr>
        <w:spacing w:line="460" w:lineRule="exact"/>
        <w:ind w:firstLine="624"/>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、工程量清单中投标人没有填入单价或价格的子目，其费用视为已分摊在工程量清单中其他子目的单价或价格之中。</w:t>
      </w:r>
    </w:p>
    <w:p>
      <w:pPr>
        <w:spacing w:line="460" w:lineRule="exact"/>
        <w:ind w:firstLine="624"/>
        <w:rPr>
          <w:rFonts w:ascii="仿宋" w:hAnsi="仿宋" w:eastAsia="仿宋"/>
          <w:sz w:val="28"/>
          <w:szCs w:val="28"/>
          <w:highlight w:val="none"/>
        </w:rPr>
      </w:pPr>
      <w:r>
        <w:rPr>
          <w:rFonts w:ascii="仿宋" w:hAnsi="仿宋" w:eastAsia="仿宋"/>
          <w:sz w:val="28"/>
          <w:szCs w:val="28"/>
        </w:rPr>
        <w:t>4</w:t>
      </w:r>
      <w:r>
        <w:rPr>
          <w:rFonts w:hint="eastAsia" w:ascii="仿宋" w:hAnsi="仿宋" w:eastAsia="仿宋"/>
          <w:sz w:val="28"/>
          <w:szCs w:val="28"/>
        </w:rPr>
        <w:t>、人工单价由投标人在投标报价时自行测算调整幅度，竣工结算时不作调整。投标人测算时可参照《省住房城乡建设厅关于发布建设工程人工工资指导</w:t>
      </w:r>
      <w:r>
        <w:rPr>
          <w:rFonts w:hint="eastAsia" w:ascii="仿宋" w:hAnsi="仿宋" w:eastAsia="仿宋"/>
          <w:sz w:val="28"/>
          <w:szCs w:val="28"/>
          <w:highlight w:val="none"/>
        </w:rPr>
        <w:t>价的通知》（苏建函价〔2019〕</w:t>
      </w:r>
      <w:r>
        <w:rPr>
          <w:rFonts w:hint="eastAsia" w:ascii="仿宋" w:hAnsi="仿宋" w:eastAsia="仿宋"/>
          <w:sz w:val="28"/>
          <w:szCs w:val="28"/>
          <w:highlight w:val="none"/>
          <w:lang w:val="en-US" w:eastAsia="zh-CN"/>
        </w:rPr>
        <w:t>411</w:t>
      </w:r>
      <w:r>
        <w:rPr>
          <w:rFonts w:hint="eastAsia" w:ascii="仿宋" w:hAnsi="仿宋" w:eastAsia="仿宋"/>
          <w:sz w:val="28"/>
          <w:szCs w:val="28"/>
          <w:highlight w:val="none"/>
        </w:rPr>
        <w:t>号）。</w:t>
      </w:r>
    </w:p>
    <w:p>
      <w:pPr>
        <w:spacing w:line="460" w:lineRule="exact"/>
        <w:ind w:firstLine="624"/>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、不可竞争费用计取依据工程量清单文件。</w:t>
      </w:r>
    </w:p>
    <w:p>
      <w:pPr>
        <w:spacing w:line="460" w:lineRule="exact"/>
        <w:ind w:firstLine="624"/>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、本工程取费类别按规定计取。</w:t>
      </w:r>
    </w:p>
    <w:p>
      <w:pPr>
        <w:spacing w:line="460" w:lineRule="exact"/>
        <w:ind w:firstLine="624"/>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、可竞争的措施费的计取由投标人根据企业自身情况自行报价，结算不予调整。</w:t>
      </w:r>
    </w:p>
    <w:p>
      <w:pPr>
        <w:spacing w:line="460" w:lineRule="exact"/>
        <w:ind w:firstLine="624"/>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、投标人确定投标报价，同时应考虑合同中包含的所有风险、责任等各项费用。</w:t>
      </w:r>
    </w:p>
    <w:p>
      <w:pPr>
        <w:spacing w:line="460" w:lineRule="exact"/>
        <w:ind w:firstLine="624"/>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、投标人不能改动招标人暂估的材料价格、暂估的项目综合单价以及不可竞争费用，否则被视为未实质性响应本招标文件。</w:t>
      </w:r>
    </w:p>
    <w:p>
      <w:pPr>
        <w:spacing w:line="460" w:lineRule="exact"/>
        <w:ind w:firstLine="624"/>
        <w:rPr>
          <w:rFonts w:ascii="仿宋" w:hAnsi="仿宋" w:eastAsia="仿宋"/>
          <w:color w:val="000000"/>
          <w:sz w:val="28"/>
          <w:szCs w:val="28"/>
        </w:rPr>
      </w:pPr>
      <w:r>
        <w:rPr>
          <w:rFonts w:ascii="仿宋" w:hAnsi="仿宋" w:eastAsia="仿宋"/>
          <w:sz w:val="28"/>
          <w:szCs w:val="28"/>
        </w:rPr>
        <w:t>10</w:t>
      </w:r>
      <w:r>
        <w:rPr>
          <w:rFonts w:hint="eastAsia" w:ascii="仿宋" w:hAnsi="仿宋" w:eastAsia="仿宋"/>
          <w:sz w:val="28"/>
          <w:szCs w:val="28"/>
        </w:rPr>
        <w:t>、所有暂定价材料，投标单位不得变动，实际施工时按照有关法律法规规</w:t>
      </w:r>
      <w:r>
        <w:rPr>
          <w:rFonts w:hint="eastAsia" w:ascii="仿宋" w:hAnsi="仿宋" w:eastAsia="仿宋"/>
          <w:color w:val="000000"/>
          <w:sz w:val="28"/>
          <w:szCs w:val="28"/>
        </w:rPr>
        <w:t>定执行。</w:t>
      </w:r>
    </w:p>
    <w:p>
      <w:pPr>
        <w:spacing w:line="460" w:lineRule="exact"/>
        <w:ind w:firstLine="624"/>
        <w:rPr>
          <w:rFonts w:ascii="仿宋" w:hAnsi="仿宋" w:eastAsia="仿宋"/>
          <w:b/>
          <w:sz w:val="28"/>
          <w:szCs w:val="28"/>
        </w:rPr>
      </w:pPr>
      <w:r>
        <w:rPr>
          <w:rFonts w:hint="eastAsia" w:ascii="仿宋" w:hAnsi="仿宋" w:eastAsia="仿宋"/>
          <w:b/>
          <w:sz w:val="28"/>
          <w:szCs w:val="28"/>
        </w:rPr>
        <w:t>六、工程变更</w:t>
      </w:r>
    </w:p>
    <w:p>
      <w:pPr>
        <w:spacing w:line="460" w:lineRule="exact"/>
        <w:ind w:firstLine="62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采用固定单价合同形式的工程量清单计价方式、竣工结算的工程量按发承包双方在合同中约定应予计量且实际完成的工程量确定，完成发包人要求的合同以外的零星工作或发生非承包人责任事件的工程量按现场签证确定。</w:t>
      </w:r>
    </w:p>
    <w:p>
      <w:pPr>
        <w:spacing w:line="460" w:lineRule="exact"/>
        <w:ind w:firstLine="624"/>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因分部分项工程量清单漏项或非承包人原因的工程变更，造成新增加的工程量清单项目按以下方式确定其综合单价：已有适用于变更工程的综合单价（除税价格），按已有的综合单价变更合同价款；只有类似于变更工程的综合单价（除税价格），可以参照类似的综合单价变更合同价款；合同中没有适用或类似于变更工程的价格，参照四</w:t>
      </w:r>
      <w:r>
        <w:rPr>
          <w:rFonts w:ascii="仿宋" w:hAnsi="仿宋" w:eastAsia="仿宋"/>
          <w:sz w:val="28"/>
          <w:szCs w:val="28"/>
        </w:rPr>
        <w:t>.</w:t>
      </w:r>
      <w:r>
        <w:rPr>
          <w:rFonts w:hint="eastAsia" w:ascii="仿宋" w:hAnsi="仿宋" w:eastAsia="仿宋"/>
          <w:sz w:val="28"/>
          <w:szCs w:val="28"/>
        </w:rPr>
        <w:t>6条执行。</w:t>
      </w:r>
    </w:p>
    <w:p>
      <w:pPr>
        <w:spacing w:line="460" w:lineRule="exact"/>
        <w:ind w:firstLine="624"/>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、施工中出现施工图纸（含设计变更）与工程量清单特征描述不符的，按新的项目特征确定相应工程量清单项目的综合单价，由承包人提出综合单价，报发包人确认。确认的方法参照四</w:t>
      </w:r>
      <w:r>
        <w:rPr>
          <w:rFonts w:ascii="仿宋" w:hAnsi="仿宋" w:eastAsia="仿宋"/>
          <w:sz w:val="28"/>
          <w:szCs w:val="28"/>
        </w:rPr>
        <w:t>.6</w:t>
      </w:r>
      <w:r>
        <w:rPr>
          <w:rFonts w:hint="eastAsia" w:ascii="仿宋" w:hAnsi="仿宋" w:eastAsia="仿宋"/>
          <w:sz w:val="28"/>
          <w:szCs w:val="28"/>
        </w:rPr>
        <w:t>条执行。</w:t>
      </w:r>
    </w:p>
    <w:p>
      <w:pPr>
        <w:spacing w:line="460" w:lineRule="exact"/>
        <w:ind w:firstLine="624"/>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、未经发包人确认的变更、签证及调整不作为施工、结算的依据。如承包人根据未经共同确认的变更调整施工，由此造成的相关费用及损失由承包人自行承担。</w:t>
      </w:r>
    </w:p>
    <w:p>
      <w:pPr>
        <w:spacing w:line="460" w:lineRule="exact"/>
        <w:ind w:firstLine="624"/>
        <w:rPr>
          <w:rFonts w:ascii="仿宋" w:hAnsi="仿宋" w:eastAsia="仿宋"/>
          <w:b/>
          <w:sz w:val="28"/>
          <w:szCs w:val="28"/>
          <w:u w:val="single"/>
        </w:rPr>
      </w:pPr>
      <w:r>
        <w:rPr>
          <w:rFonts w:ascii="仿宋" w:hAnsi="仿宋" w:eastAsia="仿宋"/>
          <w:b/>
          <w:sz w:val="28"/>
          <w:szCs w:val="28"/>
        </w:rPr>
        <w:t>5</w:t>
      </w:r>
      <w:r>
        <w:rPr>
          <w:rFonts w:hint="eastAsia" w:ascii="仿宋" w:hAnsi="仿宋" w:eastAsia="仿宋"/>
          <w:b/>
          <w:sz w:val="28"/>
          <w:szCs w:val="28"/>
        </w:rPr>
        <w:t>、双方约定合同价款的调整因素</w:t>
      </w:r>
      <w:r>
        <w:rPr>
          <w:rFonts w:hint="eastAsia" w:ascii="仿宋" w:hAnsi="仿宋" w:eastAsia="仿宋"/>
          <w:b/>
          <w:sz w:val="28"/>
          <w:szCs w:val="28"/>
          <w:u w:val="single"/>
        </w:rPr>
        <w:t>：</w:t>
      </w:r>
      <w:r>
        <w:rPr>
          <w:rFonts w:ascii="仿宋" w:hAnsi="仿宋" w:eastAsia="仿宋"/>
          <w:b/>
          <w:sz w:val="28"/>
          <w:szCs w:val="28"/>
          <w:u w:val="single"/>
        </w:rPr>
        <w:t>a</w:t>
      </w:r>
      <w:r>
        <w:rPr>
          <w:rFonts w:hint="eastAsia" w:ascii="仿宋" w:hAnsi="仿宋" w:eastAsia="仿宋"/>
          <w:b/>
          <w:sz w:val="28"/>
          <w:szCs w:val="28"/>
          <w:u w:val="single"/>
        </w:rPr>
        <w:t>、发包方、承包方双方认可的设计变更；</w:t>
      </w:r>
      <w:r>
        <w:rPr>
          <w:rFonts w:ascii="仿宋" w:hAnsi="仿宋" w:eastAsia="仿宋"/>
          <w:b/>
          <w:sz w:val="28"/>
          <w:szCs w:val="28"/>
          <w:u w:val="single"/>
        </w:rPr>
        <w:t>b</w:t>
      </w:r>
      <w:r>
        <w:rPr>
          <w:rFonts w:hint="eastAsia" w:ascii="仿宋" w:hAnsi="仿宋" w:eastAsia="仿宋"/>
          <w:b/>
          <w:sz w:val="28"/>
          <w:szCs w:val="28"/>
          <w:u w:val="single"/>
        </w:rPr>
        <w:t>、发包方和监理方均认可的签证。</w:t>
      </w:r>
    </w:p>
    <w:p>
      <w:pPr>
        <w:spacing w:line="460" w:lineRule="exact"/>
        <w:ind w:firstLine="624"/>
        <w:rPr>
          <w:rFonts w:ascii="仿宋" w:hAnsi="仿宋" w:eastAsia="仿宋"/>
          <w:b/>
          <w:sz w:val="28"/>
          <w:szCs w:val="28"/>
        </w:rPr>
      </w:pPr>
      <w:r>
        <w:rPr>
          <w:rFonts w:hint="eastAsia" w:ascii="仿宋" w:hAnsi="仿宋" w:eastAsia="仿宋"/>
          <w:b/>
          <w:sz w:val="28"/>
          <w:szCs w:val="28"/>
        </w:rPr>
        <w:t>七、工程付款方式</w:t>
      </w:r>
    </w:p>
    <w:p>
      <w:pPr>
        <w:spacing w:line="460" w:lineRule="exact"/>
        <w:ind w:firstLine="624"/>
        <w:rPr>
          <w:rFonts w:ascii="仿宋" w:hAnsi="仿宋" w:eastAsia="仿宋"/>
          <w:sz w:val="28"/>
          <w:szCs w:val="28"/>
        </w:rPr>
      </w:pPr>
      <w:r>
        <w:rPr>
          <w:rFonts w:hint="eastAsia" w:ascii="仿宋" w:hAnsi="仿宋" w:eastAsia="仿宋"/>
          <w:sz w:val="28"/>
          <w:szCs w:val="28"/>
        </w:rPr>
        <w:t>本工程经竣工验收合格后14天内支付至合同价款的60％，竣工验收满一年并经审计后付至审计价的80％，满贰年结清全部工程款。每次支付前，承包人均应出具相应金额的发票。质量保证金待缺陷责任期满且无质量问题后无息返还。</w:t>
      </w:r>
    </w:p>
    <w:p>
      <w:pPr>
        <w:spacing w:line="460" w:lineRule="exact"/>
        <w:ind w:firstLine="624"/>
        <w:rPr>
          <w:rFonts w:ascii="仿宋" w:hAnsi="仿宋" w:eastAsia="仿宋"/>
          <w:b/>
          <w:sz w:val="28"/>
          <w:szCs w:val="28"/>
        </w:rPr>
      </w:pPr>
      <w:r>
        <w:rPr>
          <w:rFonts w:hint="eastAsia" w:ascii="仿宋" w:hAnsi="仿宋" w:eastAsia="仿宋"/>
          <w:b/>
          <w:sz w:val="28"/>
          <w:szCs w:val="28"/>
        </w:rPr>
        <w:t>八、安全文明施工</w:t>
      </w:r>
    </w:p>
    <w:p>
      <w:pPr>
        <w:spacing w:line="460" w:lineRule="exact"/>
        <w:ind w:firstLine="62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、施工期间承包施工方必须严格按安全文明施工规范组织施工，建立健全安全生产组织网络、安全责任体系、制度，同时认真记好安全台帐。如发生安全事故一律由承包人负全责。</w:t>
      </w:r>
    </w:p>
    <w:p>
      <w:pPr>
        <w:spacing w:line="460" w:lineRule="exact"/>
        <w:ind w:firstLine="624"/>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、施工单位必须依法为施工现场从事管理和作业的员工办理团体人身意外伤害保险。</w:t>
      </w:r>
    </w:p>
    <w:p>
      <w:pPr>
        <w:spacing w:line="460" w:lineRule="exact"/>
        <w:ind w:firstLine="624"/>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、施工现场必须按要求布设通告、警示标志、施工护栏及警示红灯，并明确专职安全员日夜巡查。</w:t>
      </w:r>
    </w:p>
    <w:p>
      <w:pPr>
        <w:spacing w:line="460" w:lineRule="exact"/>
        <w:ind w:firstLine="640"/>
        <w:rPr>
          <w:rFonts w:ascii="仿宋" w:hAnsi="仿宋" w:eastAsia="仿宋"/>
          <w:b/>
          <w:sz w:val="28"/>
          <w:szCs w:val="28"/>
        </w:rPr>
      </w:pPr>
      <w:r>
        <w:rPr>
          <w:rFonts w:hint="eastAsia" w:ascii="仿宋" w:hAnsi="仿宋" w:eastAsia="仿宋"/>
          <w:b/>
          <w:sz w:val="28"/>
          <w:szCs w:val="28"/>
        </w:rPr>
        <w:t>九、承包方中标后（合同签订前），必须向发包方一次性缴纳中标价10</w:t>
      </w:r>
      <w:r>
        <w:rPr>
          <w:rFonts w:ascii="仿宋" w:hAnsi="仿宋" w:eastAsia="仿宋"/>
          <w:b/>
          <w:sz w:val="28"/>
          <w:szCs w:val="28"/>
        </w:rPr>
        <w:t>%</w:t>
      </w:r>
      <w:r>
        <w:rPr>
          <w:rFonts w:hint="eastAsia" w:ascii="仿宋" w:hAnsi="仿宋" w:eastAsia="仿宋"/>
          <w:b/>
          <w:sz w:val="28"/>
          <w:szCs w:val="28"/>
        </w:rPr>
        <w:t>的履约保证金。（待工程竣工验收合格安全无事故且工期按施工合同约定完成后无息退还）；质量保证金3%（工程竣工验收合格后在进度款中扣留，待缺陷责任期满无质量问题后无息退还）。</w:t>
      </w:r>
    </w:p>
    <w:p>
      <w:pPr>
        <w:spacing w:line="460" w:lineRule="exact"/>
        <w:ind w:firstLine="624"/>
        <w:rPr>
          <w:rFonts w:ascii="仿宋" w:hAnsi="仿宋" w:eastAsia="仿宋"/>
          <w:b/>
          <w:sz w:val="28"/>
          <w:szCs w:val="28"/>
        </w:rPr>
      </w:pPr>
      <w:r>
        <w:rPr>
          <w:rFonts w:hint="eastAsia" w:ascii="仿宋" w:hAnsi="仿宋" w:eastAsia="仿宋"/>
          <w:b/>
          <w:sz w:val="28"/>
          <w:szCs w:val="28"/>
        </w:rPr>
        <w:t>十、参加竞标人必须对上列各项条款以书面形式作出明确的承诺。</w:t>
      </w:r>
    </w:p>
    <w:p>
      <w:pPr>
        <w:pStyle w:val="2"/>
        <w:keepNext w:val="0"/>
        <w:keepLines w:val="0"/>
        <w:snapToGrid w:val="0"/>
        <w:spacing w:before="0" w:after="0" w:line="460" w:lineRule="exact"/>
        <w:ind w:firstLine="689" w:firstLineChars="245"/>
        <w:rPr>
          <w:rFonts w:ascii="仿宋" w:hAnsi="仿宋" w:eastAsia="仿宋"/>
          <w:bCs w:val="0"/>
        </w:rPr>
      </w:pPr>
      <w:r>
        <w:rPr>
          <w:rFonts w:hint="eastAsia" w:ascii="仿宋" w:hAnsi="仿宋" w:eastAsia="仿宋"/>
          <w:bCs w:val="0"/>
        </w:rPr>
        <w:t>十一、</w:t>
      </w:r>
      <w:bookmarkStart w:id="0" w:name="_Toc351203648"/>
      <w:r>
        <w:rPr>
          <w:rFonts w:hint="eastAsia" w:ascii="仿宋" w:hAnsi="仿宋" w:eastAsia="仿宋"/>
          <w:bCs w:val="0"/>
        </w:rPr>
        <w:t>违约</w:t>
      </w:r>
      <w:bookmarkEnd w:id="0"/>
    </w:p>
    <w:p>
      <w:pPr>
        <w:snapToGrid w:val="0"/>
        <w:spacing w:line="460" w:lineRule="exact"/>
        <w:ind w:firstLine="562" w:firstLineChars="200"/>
        <w:rPr>
          <w:rFonts w:ascii="仿宋" w:hAnsi="仿宋" w:eastAsia="仿宋"/>
          <w:b/>
          <w:sz w:val="28"/>
          <w:szCs w:val="28"/>
        </w:rPr>
      </w:pPr>
      <w:r>
        <w:rPr>
          <w:rFonts w:ascii="仿宋" w:hAnsi="仿宋" w:eastAsia="仿宋"/>
          <w:b/>
          <w:sz w:val="28"/>
          <w:szCs w:val="28"/>
        </w:rPr>
        <w:t xml:space="preserve">1 </w:t>
      </w:r>
      <w:r>
        <w:rPr>
          <w:rFonts w:hint="eastAsia" w:ascii="仿宋" w:hAnsi="仿宋" w:eastAsia="仿宋"/>
          <w:b/>
          <w:sz w:val="28"/>
          <w:szCs w:val="28"/>
        </w:rPr>
        <w:t>、发包人违约</w:t>
      </w:r>
    </w:p>
    <w:p>
      <w:pPr>
        <w:adjustRightInd w:val="0"/>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发包人不按时支付工程竣工结算价款，向承包人支付应付款项在延期时间内的贷款利息。</w:t>
      </w:r>
    </w:p>
    <w:p>
      <w:pPr>
        <w:snapToGrid w:val="0"/>
        <w:spacing w:line="460" w:lineRule="exact"/>
        <w:ind w:left="1405" w:hanging="1405" w:hangingChars="500"/>
        <w:jc w:val="left"/>
        <w:rPr>
          <w:rFonts w:ascii="仿宋" w:hAnsi="仿宋" w:eastAsia="仿宋"/>
          <w:b/>
          <w:sz w:val="28"/>
          <w:szCs w:val="28"/>
        </w:rPr>
      </w:pPr>
      <w:r>
        <w:rPr>
          <w:rFonts w:hint="eastAsia" w:ascii="仿宋" w:hAnsi="仿宋" w:eastAsia="仿宋"/>
          <w:b/>
          <w:sz w:val="28"/>
          <w:szCs w:val="28"/>
        </w:rPr>
        <w:t>　2、承包人违约</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若由于承包人原因造成施工质量存在严重缺陷，则发包人有权终止合同，勒令退场，除工程质量保证金不予退还外，还应承担赔偿发包人损失的责任，并且已完成的有效工程量只按</w:t>
      </w:r>
      <w:r>
        <w:rPr>
          <w:rFonts w:ascii="仿宋" w:hAnsi="仿宋" w:eastAsia="仿宋"/>
          <w:b/>
          <w:sz w:val="28"/>
          <w:szCs w:val="28"/>
        </w:rPr>
        <w:t>50%</w:t>
      </w:r>
      <w:r>
        <w:rPr>
          <w:rFonts w:hint="eastAsia" w:ascii="仿宋" w:hAnsi="仿宋" w:eastAsia="仿宋"/>
          <w:b/>
          <w:sz w:val="28"/>
          <w:szCs w:val="28"/>
        </w:rPr>
        <w:t>计量结算。</w:t>
      </w:r>
    </w:p>
    <w:p>
      <w:pPr>
        <w:adjustRightInd w:val="0"/>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如经验收达不到协议书中约定的质量标准，除返工合格后，质量履约保证金不退还，返工损失费自付外，承包人还应按合同总价的</w:t>
      </w:r>
      <w:r>
        <w:rPr>
          <w:rFonts w:ascii="仿宋" w:hAnsi="仿宋" w:eastAsia="仿宋"/>
          <w:b/>
          <w:sz w:val="28"/>
          <w:szCs w:val="28"/>
        </w:rPr>
        <w:t xml:space="preserve"> 20 %</w:t>
      </w:r>
      <w:r>
        <w:rPr>
          <w:rFonts w:hint="eastAsia" w:ascii="仿宋" w:hAnsi="仿宋" w:eastAsia="仿宋"/>
          <w:b/>
          <w:sz w:val="28"/>
          <w:szCs w:val="28"/>
        </w:rPr>
        <w:t>对发包人进行赔偿。</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承包人在工程施工期间必须抓好安全生产工作，如在施工期间发生安全事故，则罚没全部安全履约保证金，并且，由此所造成的损失由承包人承担。</w:t>
      </w:r>
    </w:p>
    <w:p>
      <w:pPr>
        <w:tabs>
          <w:tab w:val="left" w:pos="6264"/>
        </w:tabs>
        <w:snapToGrid w:val="0"/>
        <w:spacing w:line="460" w:lineRule="exact"/>
        <w:ind w:firstLine="551" w:firstLineChars="196"/>
        <w:rPr>
          <w:rFonts w:ascii="仿宋" w:hAnsi="仿宋" w:eastAsia="仿宋"/>
          <w:b/>
          <w:sz w:val="28"/>
          <w:szCs w:val="28"/>
          <w:u w:val="single"/>
        </w:rPr>
      </w:pPr>
      <w:r>
        <w:rPr>
          <w:rFonts w:hint="eastAsia" w:ascii="仿宋" w:hAnsi="仿宋" w:eastAsia="仿宋"/>
          <w:b/>
          <w:sz w:val="28"/>
          <w:szCs w:val="28"/>
        </w:rPr>
        <w:t>承包人出现下列情形之一的：</w:t>
      </w:r>
      <w:r>
        <w:rPr>
          <w:rFonts w:hint="eastAsia" w:ascii="仿宋" w:hAnsi="仿宋" w:eastAsia="仿宋"/>
          <w:b/>
          <w:sz w:val="28"/>
          <w:szCs w:val="28"/>
          <w:u w:val="single"/>
        </w:rPr>
        <w:t>（</w:t>
      </w:r>
      <w:r>
        <w:rPr>
          <w:rFonts w:ascii="仿宋" w:hAnsi="仿宋" w:eastAsia="仿宋"/>
          <w:b/>
          <w:sz w:val="28"/>
          <w:szCs w:val="28"/>
          <w:u w:val="single"/>
        </w:rPr>
        <w:t>1</w:t>
      </w:r>
      <w:r>
        <w:rPr>
          <w:rFonts w:hint="eastAsia" w:ascii="仿宋" w:hAnsi="仿宋" w:eastAsia="仿宋"/>
          <w:b/>
          <w:sz w:val="28"/>
          <w:szCs w:val="28"/>
          <w:u w:val="single"/>
        </w:rPr>
        <w:t>）因承包人原因，致使质量（包括关键部位）达不到招标文件要求的；（</w:t>
      </w:r>
      <w:r>
        <w:rPr>
          <w:rFonts w:ascii="仿宋" w:hAnsi="仿宋" w:eastAsia="仿宋"/>
          <w:b/>
          <w:sz w:val="28"/>
          <w:szCs w:val="28"/>
          <w:u w:val="single"/>
        </w:rPr>
        <w:t>2</w:t>
      </w:r>
      <w:r>
        <w:rPr>
          <w:rFonts w:hint="eastAsia" w:ascii="仿宋" w:hAnsi="仿宋" w:eastAsia="仿宋"/>
          <w:b/>
          <w:sz w:val="28"/>
          <w:szCs w:val="28"/>
          <w:u w:val="single"/>
        </w:rPr>
        <w:t>）因承包人原因，致使工期拖延，节点工期滞后施工组织设计超过</w:t>
      </w:r>
      <w:r>
        <w:rPr>
          <w:rFonts w:ascii="仿宋" w:hAnsi="仿宋" w:eastAsia="仿宋"/>
          <w:b/>
          <w:sz w:val="28"/>
          <w:szCs w:val="28"/>
          <w:u w:val="single"/>
        </w:rPr>
        <w:t>5</w:t>
      </w:r>
      <w:r>
        <w:rPr>
          <w:rFonts w:hint="eastAsia" w:ascii="仿宋" w:hAnsi="仿宋" w:eastAsia="仿宋"/>
          <w:b/>
          <w:sz w:val="28"/>
          <w:szCs w:val="28"/>
          <w:u w:val="single"/>
        </w:rPr>
        <w:t>天的；（</w:t>
      </w:r>
      <w:r>
        <w:rPr>
          <w:rFonts w:ascii="仿宋" w:hAnsi="仿宋" w:eastAsia="仿宋"/>
          <w:b/>
          <w:sz w:val="28"/>
          <w:szCs w:val="28"/>
          <w:u w:val="single"/>
        </w:rPr>
        <w:t>3</w:t>
      </w:r>
      <w:r>
        <w:rPr>
          <w:rFonts w:hint="eastAsia" w:ascii="仿宋" w:hAnsi="仿宋" w:eastAsia="仿宋"/>
          <w:b/>
          <w:sz w:val="28"/>
          <w:szCs w:val="28"/>
          <w:u w:val="single"/>
        </w:rPr>
        <w:t>）暂估价材料或专业项目，经招标或发包人及监理单位确认价格后承包人拒不实施的；（</w:t>
      </w:r>
      <w:r>
        <w:rPr>
          <w:rFonts w:ascii="仿宋" w:hAnsi="仿宋" w:eastAsia="仿宋"/>
          <w:b/>
          <w:sz w:val="28"/>
          <w:szCs w:val="28"/>
          <w:u w:val="single"/>
        </w:rPr>
        <w:t>4</w:t>
      </w:r>
      <w:r>
        <w:rPr>
          <w:rFonts w:hint="eastAsia" w:ascii="仿宋" w:hAnsi="仿宋" w:eastAsia="仿宋"/>
          <w:b/>
          <w:sz w:val="28"/>
          <w:szCs w:val="28"/>
          <w:u w:val="single"/>
        </w:rPr>
        <w:t>）违反招标文件其他实质性条款的。发包人有权针对以上情形另行组织施工，该部分工程结算价款以发包人与另行组织施工的施工方合同价为准，工程价款直接从承包人合同价中扣除。</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本工程不得转包和违法分包，否则一经发现，发包人有权解除合同，取消施工资格，已完工程量不予结算。</w:t>
      </w:r>
    </w:p>
    <w:p>
      <w:pPr>
        <w:spacing w:line="460" w:lineRule="exact"/>
        <w:ind w:firstLine="640"/>
        <w:rPr>
          <w:rFonts w:ascii="仿宋" w:hAnsi="仿宋" w:eastAsia="仿宋"/>
          <w:b/>
          <w:sz w:val="28"/>
          <w:szCs w:val="28"/>
        </w:rPr>
      </w:pPr>
      <w:r>
        <w:rPr>
          <w:rFonts w:hint="eastAsia" w:ascii="仿宋" w:hAnsi="仿宋" w:eastAsia="仿宋"/>
          <w:b/>
          <w:sz w:val="28"/>
          <w:szCs w:val="28"/>
        </w:rPr>
        <w:t>十二、议标时间：</w:t>
      </w:r>
      <w:r>
        <w:rPr>
          <w:rFonts w:ascii="仿宋" w:hAnsi="仿宋" w:eastAsia="仿宋"/>
          <w:b/>
          <w:sz w:val="28"/>
          <w:szCs w:val="28"/>
        </w:rPr>
        <w:t>201</w:t>
      </w:r>
      <w:r>
        <w:rPr>
          <w:rFonts w:hint="eastAsia" w:ascii="仿宋" w:hAnsi="仿宋" w:eastAsia="仿宋"/>
          <w:b/>
          <w:sz w:val="28"/>
          <w:szCs w:val="28"/>
        </w:rPr>
        <w:t>9年</w:t>
      </w:r>
      <w:r>
        <w:rPr>
          <w:rFonts w:hint="eastAsia" w:ascii="仿宋" w:hAnsi="仿宋" w:eastAsia="仿宋"/>
          <w:b/>
          <w:sz w:val="28"/>
          <w:szCs w:val="28"/>
          <w:lang w:val="en-US" w:eastAsia="zh-CN"/>
        </w:rPr>
        <w:t>11</w:t>
      </w:r>
      <w:r>
        <w:rPr>
          <w:rFonts w:hint="eastAsia" w:ascii="仿宋" w:hAnsi="仿宋" w:eastAsia="仿宋"/>
          <w:b/>
          <w:sz w:val="28"/>
          <w:szCs w:val="28"/>
        </w:rPr>
        <w:t>月</w:t>
      </w:r>
      <w:r>
        <w:rPr>
          <w:rFonts w:hint="eastAsia" w:ascii="仿宋" w:hAnsi="仿宋" w:eastAsia="仿宋"/>
          <w:b/>
          <w:sz w:val="28"/>
          <w:szCs w:val="28"/>
          <w:lang w:val="en-US" w:eastAsia="zh-CN"/>
        </w:rPr>
        <w:t xml:space="preserve"> 10 </w:t>
      </w:r>
      <w:r>
        <w:rPr>
          <w:rFonts w:hint="eastAsia" w:ascii="仿宋" w:hAnsi="仿宋" w:eastAsia="仿宋"/>
          <w:b/>
          <w:sz w:val="28"/>
          <w:szCs w:val="28"/>
        </w:rPr>
        <w:t>日上午9时</w:t>
      </w:r>
    </w:p>
    <w:p>
      <w:pPr>
        <w:spacing w:line="460" w:lineRule="exact"/>
        <w:ind w:firstLine="1521" w:firstLineChars="541"/>
        <w:rPr>
          <w:rFonts w:ascii="仿宋" w:hAnsi="仿宋" w:eastAsia="仿宋"/>
          <w:b/>
          <w:sz w:val="28"/>
          <w:szCs w:val="28"/>
        </w:rPr>
      </w:pPr>
      <w:r>
        <w:rPr>
          <w:rFonts w:hint="eastAsia" w:ascii="仿宋" w:hAnsi="仿宋" w:eastAsia="仿宋"/>
          <w:b/>
          <w:sz w:val="28"/>
          <w:szCs w:val="28"/>
        </w:rPr>
        <w:t>地点：如皋市行政中心</w:t>
      </w:r>
      <w:r>
        <w:rPr>
          <w:rFonts w:ascii="仿宋" w:hAnsi="仿宋" w:eastAsia="仿宋"/>
          <w:b/>
          <w:sz w:val="28"/>
          <w:szCs w:val="28"/>
        </w:rPr>
        <w:t>B</w:t>
      </w:r>
      <w:r>
        <w:rPr>
          <w:rFonts w:hint="eastAsia" w:ascii="仿宋" w:hAnsi="仿宋" w:eastAsia="仿宋"/>
          <w:b/>
          <w:sz w:val="28"/>
          <w:szCs w:val="28"/>
        </w:rPr>
        <w:t>座</w:t>
      </w:r>
      <w:r>
        <w:rPr>
          <w:rFonts w:ascii="仿宋" w:hAnsi="仿宋" w:eastAsia="仿宋"/>
          <w:b/>
          <w:sz w:val="28"/>
          <w:szCs w:val="28"/>
        </w:rPr>
        <w:t>4</w:t>
      </w:r>
      <w:r>
        <w:rPr>
          <w:rFonts w:hint="eastAsia" w:ascii="仿宋" w:hAnsi="仿宋" w:eastAsia="仿宋"/>
          <w:b/>
          <w:sz w:val="28"/>
          <w:szCs w:val="28"/>
        </w:rPr>
        <w:t>楼</w:t>
      </w:r>
    </w:p>
    <w:p>
      <w:pPr>
        <w:widowControl/>
        <w:snapToGrid w:val="0"/>
        <w:spacing w:line="460" w:lineRule="exact"/>
        <w:ind w:firstLine="548" w:firstLineChars="195"/>
        <w:jc w:val="left"/>
        <w:rPr>
          <w:rFonts w:ascii="仿宋" w:hAnsi="仿宋" w:eastAsia="仿宋"/>
          <w:b/>
          <w:sz w:val="28"/>
          <w:szCs w:val="28"/>
        </w:rPr>
      </w:pPr>
      <w:r>
        <w:rPr>
          <w:rFonts w:hint="eastAsia" w:ascii="仿宋" w:hAnsi="仿宋" w:eastAsia="仿宋"/>
          <w:b/>
          <w:sz w:val="28"/>
          <w:szCs w:val="28"/>
        </w:rPr>
        <w:t>投标时携带：</w:t>
      </w:r>
    </w:p>
    <w:p>
      <w:pPr>
        <w:widowControl/>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1、资格审查资料：营业执照、资格证书、安全生产许可证及建造师证、安全生产考核Ｂ证、法定代表人授权委托书、身份证。法定代表人授权委托书原件加盖公章，其余资料提供复印件加盖公章，原件带来核对。</w:t>
      </w:r>
    </w:p>
    <w:p>
      <w:pPr>
        <w:widowControl/>
        <w:snapToGrid w:val="0"/>
        <w:spacing w:line="460" w:lineRule="exact"/>
        <w:ind w:firstLine="548" w:firstLineChars="195"/>
        <w:jc w:val="left"/>
        <w:rPr>
          <w:rFonts w:ascii="仿宋" w:hAnsi="仿宋" w:eastAsia="仿宋"/>
          <w:b/>
          <w:sz w:val="28"/>
          <w:szCs w:val="28"/>
        </w:rPr>
      </w:pPr>
      <w:r>
        <w:rPr>
          <w:rFonts w:hint="eastAsia" w:ascii="仿宋" w:hAnsi="仿宋" w:eastAsia="仿宋"/>
          <w:b/>
          <w:sz w:val="28"/>
          <w:szCs w:val="28"/>
        </w:rPr>
        <w:t>2、投标报价文件：投标报价承诺书、已标价工程量清单，原件加盖公章。</w:t>
      </w:r>
    </w:p>
    <w:p>
      <w:pPr>
        <w:widowControl/>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3、投标文件密封要求 ：将资格审查资料与投标报价文件分别装订成册，密封包装并于骑封处加盖公章及法人代表印章。</w:t>
      </w:r>
    </w:p>
    <w:p>
      <w:pPr>
        <w:spacing w:line="460" w:lineRule="exact"/>
        <w:ind w:right="140"/>
        <w:rPr>
          <w:rFonts w:ascii="仿宋" w:hAnsi="仿宋" w:eastAsia="仿宋"/>
          <w:sz w:val="28"/>
          <w:szCs w:val="28"/>
        </w:rPr>
      </w:pPr>
    </w:p>
    <w:p>
      <w:pPr>
        <w:spacing w:line="460" w:lineRule="exact"/>
        <w:ind w:right="140" w:firstLine="624"/>
        <w:jc w:val="right"/>
        <w:rPr>
          <w:rFonts w:ascii="仿宋" w:hAnsi="仿宋" w:eastAsia="仿宋" w:cs="宋体"/>
          <w:kern w:val="0"/>
          <w:sz w:val="28"/>
          <w:szCs w:val="28"/>
        </w:rPr>
      </w:pPr>
      <w:r>
        <w:rPr>
          <w:rFonts w:hint="eastAsia" w:ascii="仿宋" w:hAnsi="仿宋" w:eastAsia="仿宋"/>
          <w:sz w:val="28"/>
          <w:szCs w:val="28"/>
        </w:rPr>
        <w:t>发包单位：</w:t>
      </w:r>
      <w:r>
        <w:rPr>
          <w:rFonts w:hint="eastAsia" w:ascii="仿宋" w:hAnsi="仿宋" w:eastAsia="仿宋" w:cs="宋体"/>
          <w:kern w:val="0"/>
          <w:sz w:val="28"/>
          <w:szCs w:val="28"/>
        </w:rPr>
        <w:t>如皋市城建投资有限公司</w:t>
      </w:r>
    </w:p>
    <w:p>
      <w:pPr>
        <w:spacing w:line="460" w:lineRule="exact"/>
        <w:ind w:right="140" w:firstLine="624"/>
        <w:jc w:val="center"/>
        <w:rPr>
          <w:rFonts w:ascii="仿宋" w:hAnsi="仿宋" w:eastAsia="仿宋" w:cs="宋体"/>
          <w:kern w:val="0"/>
          <w:sz w:val="28"/>
          <w:szCs w:val="28"/>
        </w:rPr>
      </w:pPr>
      <w:r>
        <w:rPr>
          <w:rFonts w:hint="eastAsia" w:ascii="仿宋" w:hAnsi="仿宋" w:eastAsia="仿宋" w:cs="宋体"/>
          <w:kern w:val="0"/>
          <w:sz w:val="28"/>
          <w:szCs w:val="28"/>
        </w:rPr>
        <w:t xml:space="preserve">                                 二O一九年</w:t>
      </w:r>
      <w:r>
        <w:rPr>
          <w:rFonts w:hint="eastAsia" w:ascii="仿宋" w:hAnsi="仿宋" w:eastAsia="仿宋" w:cs="宋体"/>
          <w:kern w:val="0"/>
          <w:sz w:val="28"/>
          <w:szCs w:val="28"/>
          <w:lang w:eastAsia="zh-CN"/>
        </w:rPr>
        <w:t>十一</w:t>
      </w:r>
      <w:r>
        <w:rPr>
          <w:rFonts w:hint="eastAsia" w:ascii="仿宋" w:hAnsi="仿宋" w:eastAsia="仿宋" w:cs="宋体"/>
          <w:kern w:val="0"/>
          <w:sz w:val="28"/>
          <w:szCs w:val="28"/>
        </w:rPr>
        <w:t>月</w:t>
      </w:r>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日</w:t>
      </w:r>
    </w:p>
    <w:p>
      <w:pPr>
        <w:spacing w:line="460" w:lineRule="exact"/>
        <w:ind w:right="140" w:firstLine="624"/>
        <w:jc w:val="right"/>
        <w:rPr>
          <w:rFonts w:ascii="仿宋" w:hAnsi="仿宋" w:eastAsia="仿宋" w:cs="宋体"/>
          <w:kern w:val="0"/>
          <w:sz w:val="28"/>
          <w:szCs w:val="28"/>
        </w:rPr>
      </w:pPr>
    </w:p>
    <w:p>
      <w:pPr>
        <w:spacing w:line="460" w:lineRule="exact"/>
        <w:ind w:right="140" w:firstLine="624"/>
        <w:jc w:val="right"/>
        <w:rPr>
          <w:rFonts w:ascii="仿宋" w:hAnsi="仿宋" w:eastAsia="仿宋" w:cs="宋体"/>
          <w:kern w:val="0"/>
          <w:sz w:val="28"/>
          <w:szCs w:val="28"/>
        </w:rPr>
      </w:pPr>
    </w:p>
    <w:p>
      <w:pPr>
        <w:widowControl/>
        <w:snapToGrid w:val="0"/>
        <w:spacing w:line="560" w:lineRule="exact"/>
        <w:jc w:val="left"/>
        <w:rPr>
          <w:rFonts w:ascii="宋体" w:cs="宋体"/>
          <w:kern w:val="0"/>
          <w:sz w:val="24"/>
        </w:rPr>
      </w:pPr>
      <w:r>
        <w:rPr>
          <w:rFonts w:hint="eastAsia" w:ascii="????" w:hAnsi="????" w:cs="宋体"/>
          <w:sz w:val="32"/>
          <w:szCs w:val="32"/>
        </w:rPr>
        <w:t>附件一：</w:t>
      </w:r>
    </w:p>
    <w:p>
      <w:pPr>
        <w:jc w:val="center"/>
        <w:rPr>
          <w:rFonts w:ascii="????" w:hAnsi="????" w:cs="宋体"/>
          <w:b/>
          <w:bCs/>
          <w:sz w:val="44"/>
          <w:szCs w:val="44"/>
        </w:rPr>
      </w:pPr>
      <w:r>
        <w:rPr>
          <w:rFonts w:hint="eastAsia" w:ascii="????" w:hAnsi="????" w:cs="宋体"/>
          <w:b/>
          <w:bCs/>
          <w:sz w:val="44"/>
          <w:szCs w:val="44"/>
        </w:rPr>
        <w:t>如皋市</w:t>
      </w:r>
      <w:r>
        <w:rPr>
          <w:rFonts w:hint="eastAsia" w:ascii="????" w:hAnsi="????" w:cs="宋体"/>
          <w:b/>
          <w:bCs/>
          <w:sz w:val="44"/>
          <w:szCs w:val="44"/>
          <w:lang w:eastAsia="zh-CN"/>
        </w:rPr>
        <w:t>宝塔河栈桥结构工程</w:t>
      </w:r>
    </w:p>
    <w:p>
      <w:pPr>
        <w:jc w:val="center"/>
        <w:rPr>
          <w:rFonts w:ascii="????" w:hAnsi="????" w:cs="宋体"/>
          <w:b/>
          <w:bCs/>
          <w:sz w:val="44"/>
          <w:szCs w:val="44"/>
        </w:rPr>
      </w:pPr>
      <w:r>
        <w:rPr>
          <w:rFonts w:hint="eastAsia" w:ascii="????" w:hAnsi="????" w:cs="宋体"/>
          <w:b/>
          <w:bCs/>
          <w:sz w:val="44"/>
          <w:szCs w:val="44"/>
        </w:rPr>
        <w:t>评标细则</w:t>
      </w:r>
    </w:p>
    <w:p>
      <w:pPr>
        <w:widowControl/>
        <w:spacing w:line="500" w:lineRule="exact"/>
        <w:ind w:firstLine="641"/>
        <w:rPr>
          <w:rFonts w:ascii="仿宋_GB2312" w:eastAsia="仿宋_GB2312" w:cs="宋体"/>
          <w:kern w:val="0"/>
          <w:sz w:val="24"/>
        </w:rPr>
      </w:pPr>
      <w:r>
        <w:rPr>
          <w:rFonts w:hint="eastAsia" w:ascii="仿宋_GB2312" w:hAnsi="????" w:eastAsia="仿宋_GB2312" w:cs="宋体"/>
          <w:sz w:val="32"/>
          <w:szCs w:val="32"/>
        </w:rPr>
        <w:t>一、评标定标前对投标人的信誉、质量、安全等状况以及项目经理和所在公司是否具有法律意义上的关系进行资格预审，资格审验不合格者不得参加评标。</w:t>
      </w:r>
    </w:p>
    <w:p>
      <w:pPr>
        <w:widowControl/>
        <w:spacing w:line="500" w:lineRule="exact"/>
        <w:ind w:firstLine="624"/>
        <w:rPr>
          <w:rFonts w:ascii="仿宋_GB2312" w:eastAsia="仿宋_GB2312" w:cs="宋体"/>
          <w:kern w:val="0"/>
          <w:sz w:val="24"/>
        </w:rPr>
      </w:pPr>
      <w:r>
        <w:rPr>
          <w:rFonts w:hint="eastAsia" w:ascii="仿宋_GB2312" w:hAnsi="????" w:eastAsia="仿宋_GB2312" w:cs="宋体"/>
          <w:sz w:val="32"/>
          <w:szCs w:val="32"/>
        </w:rPr>
        <w:t>二、投标人认真填写投标报价承诺书，字迹清楚。字迹模糊不清以废标论处。</w:t>
      </w:r>
    </w:p>
    <w:p>
      <w:pPr>
        <w:widowControl/>
        <w:spacing w:line="500" w:lineRule="exact"/>
        <w:ind w:firstLine="537" w:firstLineChars="168"/>
        <w:rPr>
          <w:rFonts w:ascii="仿宋_GB2312" w:eastAsia="仿宋_GB2312" w:cs="宋体"/>
          <w:kern w:val="0"/>
          <w:sz w:val="24"/>
        </w:rPr>
      </w:pPr>
      <w:r>
        <w:rPr>
          <w:rFonts w:hint="eastAsia" w:ascii="仿宋_GB2312" w:hAnsi="????" w:eastAsia="仿宋_GB2312" w:cs="宋体"/>
          <w:sz w:val="32"/>
          <w:szCs w:val="32"/>
        </w:rPr>
        <w:t>三、投标人未对议标文件主要条款作出明确承诺或报价高于最高限价的，视作明显不符合议标文件，以废标论处。</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四、商务标评审：有效报价是指投标人的报价低于招标人设定的最高限价，超过最高限价的不参与评审。</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（一）投标人≤4，有效报价中的最低价中标。</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（二）投标人≥5，下列两种评标方法，在开标现场抽签确定其中一种作为评分标准。</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1、有效报价中的次低价中标。</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2、评分法,得分最高者中标。</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（1）评标基准价=投标人的有效报价中去掉一个最高报价和一个最低报价的算术平均值。</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（２）确定综合标底</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综合标底（简称A值）=评标基准价×系数（100-P）%（P为2.2、2.4、2.6、2.8、3五个数中的任意数，现场抽签确定）</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（3）计算投标报价得分</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①投标人的投标报价与综合标底相等的得100分。</w:t>
      </w:r>
    </w:p>
    <w:p>
      <w:pPr>
        <w:widowControl/>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rPr>
        <w:t>②投标人的投标报价与综合标底相比较，每上浮1%扣 2 分，下浮1%扣1分。不足1%的采用插入法，得分保留小数点后两位。</w:t>
      </w:r>
    </w:p>
    <w:p>
      <w:pPr>
        <w:widowControl/>
        <w:numPr>
          <w:ilvl w:val="0"/>
          <w:numId w:val="1"/>
        </w:numPr>
        <w:spacing w:line="500" w:lineRule="exact"/>
        <w:ind w:firstLine="515" w:firstLineChars="161"/>
        <w:rPr>
          <w:rFonts w:ascii="仿宋_GB2312" w:hAnsi="????" w:eastAsia="仿宋_GB2312" w:cs="宋体"/>
          <w:sz w:val="32"/>
          <w:szCs w:val="32"/>
        </w:rPr>
      </w:pPr>
      <w:r>
        <w:rPr>
          <w:rFonts w:hint="eastAsia" w:ascii="仿宋_GB2312" w:hAnsi="????" w:eastAsia="仿宋_GB2312" w:cs="宋体"/>
          <w:sz w:val="32"/>
          <w:szCs w:val="32"/>
          <w:highlight w:val="yellow"/>
        </w:rPr>
        <w:t>本工程最高限价为</w:t>
      </w:r>
      <w:r>
        <w:rPr>
          <w:rFonts w:hint="eastAsia" w:ascii="仿宋_GB2312" w:hAnsi="????" w:eastAsia="仿宋_GB2312" w:cs="宋体"/>
          <w:sz w:val="32"/>
          <w:szCs w:val="32"/>
          <w:highlight w:val="yellow"/>
          <w:lang w:val="en-US" w:eastAsia="zh-CN"/>
        </w:rPr>
        <w:t>47.96</w:t>
      </w:r>
      <w:r>
        <w:rPr>
          <w:rFonts w:hint="eastAsia" w:ascii="仿宋_GB2312" w:hAnsi="????" w:eastAsia="仿宋_GB2312" w:cs="宋体"/>
          <w:sz w:val="32"/>
          <w:szCs w:val="32"/>
          <w:highlight w:val="yellow"/>
        </w:rPr>
        <w:t>万元（其中暂列金</w:t>
      </w:r>
      <w:r>
        <w:rPr>
          <w:rFonts w:hint="eastAsia" w:ascii="仿宋_GB2312" w:hAnsi="????" w:eastAsia="仿宋_GB2312" w:cs="宋体"/>
          <w:sz w:val="32"/>
          <w:szCs w:val="32"/>
          <w:highlight w:val="yellow"/>
          <w:lang w:val="en-US" w:eastAsia="zh-CN"/>
        </w:rPr>
        <w:t>1</w:t>
      </w:r>
      <w:bookmarkStart w:id="1" w:name="_GoBack"/>
      <w:bookmarkEnd w:id="1"/>
      <w:r>
        <w:rPr>
          <w:rFonts w:hint="eastAsia" w:ascii="仿宋_GB2312" w:hAnsi="????" w:eastAsia="仿宋_GB2312" w:cs="宋体"/>
          <w:sz w:val="32"/>
          <w:szCs w:val="32"/>
          <w:highlight w:val="yellow"/>
        </w:rPr>
        <w:t>万元）。</w:t>
      </w:r>
    </w:p>
    <w:p>
      <w:pPr>
        <w:widowControl/>
        <w:spacing w:before="100" w:beforeAutospacing="1" w:after="100" w:afterAutospacing="1" w:line="539" w:lineRule="atLeast"/>
        <w:jc w:val="left"/>
        <w:rPr>
          <w:rFonts w:ascii="????" w:hAnsi="????" w:cs="宋体"/>
          <w:color w:val="333333"/>
          <w:sz w:val="32"/>
          <w:szCs w:val="32"/>
        </w:rPr>
      </w:pPr>
      <w:r>
        <w:rPr>
          <w:rFonts w:hint="eastAsia" w:ascii="????" w:hAnsi="????" w:cs="宋体"/>
          <w:sz w:val="32"/>
          <w:szCs w:val="32"/>
        </w:rPr>
        <w:t>附件二：</w:t>
      </w:r>
    </w:p>
    <w:p>
      <w:pPr>
        <w:autoSpaceDE w:val="0"/>
        <w:autoSpaceDN w:val="0"/>
        <w:adjustRightInd w:val="0"/>
        <w:snapToGrid w:val="0"/>
        <w:spacing w:line="560" w:lineRule="exact"/>
        <w:jc w:val="center"/>
        <w:rPr>
          <w:rFonts w:ascii="????" w:hAnsi="????" w:cs="宋体"/>
          <w:b/>
          <w:bCs/>
          <w:sz w:val="44"/>
          <w:szCs w:val="44"/>
        </w:rPr>
      </w:pPr>
      <w:r>
        <w:rPr>
          <w:rFonts w:hint="eastAsia" w:ascii="????" w:hAnsi="????" w:cs="宋体"/>
          <w:b/>
          <w:bCs/>
          <w:sz w:val="44"/>
          <w:szCs w:val="44"/>
        </w:rPr>
        <w:t>如皋市</w:t>
      </w:r>
      <w:r>
        <w:rPr>
          <w:rFonts w:hint="eastAsia" w:ascii="????" w:hAnsi="????" w:cs="宋体"/>
          <w:b/>
          <w:bCs/>
          <w:sz w:val="44"/>
          <w:szCs w:val="44"/>
          <w:lang w:eastAsia="zh-CN"/>
        </w:rPr>
        <w:t>宝塔河栈桥结构工程</w:t>
      </w:r>
    </w:p>
    <w:p>
      <w:pPr>
        <w:autoSpaceDE w:val="0"/>
        <w:autoSpaceDN w:val="0"/>
        <w:adjustRightInd w:val="0"/>
        <w:snapToGrid w:val="0"/>
        <w:spacing w:line="560" w:lineRule="exact"/>
        <w:jc w:val="center"/>
        <w:rPr>
          <w:rFonts w:ascii="????" w:hAnsi="????" w:cs="宋体"/>
          <w:b/>
          <w:bCs/>
          <w:sz w:val="44"/>
          <w:szCs w:val="44"/>
        </w:rPr>
      </w:pPr>
      <w:r>
        <w:rPr>
          <w:rFonts w:hint="eastAsia" w:ascii="????" w:hAnsi="????" w:cs="宋体"/>
          <w:b/>
          <w:bCs/>
          <w:sz w:val="44"/>
          <w:szCs w:val="44"/>
        </w:rPr>
        <w:t>报价承诺书</w:t>
      </w:r>
    </w:p>
    <w:p>
      <w:pPr>
        <w:autoSpaceDE w:val="0"/>
        <w:autoSpaceDN w:val="0"/>
        <w:adjustRightInd w:val="0"/>
        <w:snapToGrid w:val="0"/>
        <w:spacing w:line="560" w:lineRule="exact"/>
        <w:jc w:val="center"/>
        <w:rPr>
          <w:rFonts w:ascii="????" w:hAnsi="????" w:cs="宋体"/>
          <w:b/>
          <w:bCs/>
          <w:sz w:val="28"/>
          <w:szCs w:val="28"/>
        </w:rPr>
      </w:pPr>
    </w:p>
    <w:tbl>
      <w:tblPr>
        <w:tblStyle w:val="6"/>
        <w:tblW w:w="9138" w:type="dxa"/>
        <w:tblInd w:w="0" w:type="dxa"/>
        <w:tblLayout w:type="fixed"/>
        <w:tblCellMar>
          <w:top w:w="0" w:type="dxa"/>
          <w:left w:w="108" w:type="dxa"/>
          <w:bottom w:w="0" w:type="dxa"/>
          <w:right w:w="108" w:type="dxa"/>
        </w:tblCellMar>
      </w:tblPr>
      <w:tblGrid>
        <w:gridCol w:w="3048"/>
        <w:gridCol w:w="6090"/>
      </w:tblGrid>
      <w:tr>
        <w:tblPrEx>
          <w:tblCellMar>
            <w:top w:w="0" w:type="dxa"/>
            <w:left w:w="108" w:type="dxa"/>
            <w:bottom w:w="0" w:type="dxa"/>
            <w:right w:w="108" w:type="dxa"/>
          </w:tblCellMar>
        </w:tblPrEx>
        <w:trPr>
          <w:trHeight w:val="919" w:hRule="atLeast"/>
        </w:trPr>
        <w:tc>
          <w:tcPr>
            <w:tcW w:w="30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ind w:firstLine="800"/>
              <w:rPr>
                <w:rFonts w:ascii="宋体" w:cs="宋体"/>
                <w:kern w:val="0"/>
                <w:sz w:val="24"/>
              </w:rPr>
            </w:pPr>
            <w:r>
              <w:rPr>
                <w:rFonts w:hint="eastAsia" w:ascii="仿宋_GB2312" w:hAnsi="宋体" w:eastAsia="仿宋_GB2312" w:cs="宋体"/>
                <w:sz w:val="32"/>
                <w:szCs w:val="32"/>
              </w:rPr>
              <w:t>工程名称</w:t>
            </w:r>
          </w:p>
        </w:tc>
        <w:tc>
          <w:tcPr>
            <w:tcW w:w="6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p>
        </w:tc>
      </w:tr>
      <w:tr>
        <w:tblPrEx>
          <w:tblCellMar>
            <w:top w:w="0" w:type="dxa"/>
            <w:left w:w="108" w:type="dxa"/>
            <w:bottom w:w="0" w:type="dxa"/>
            <w:right w:w="108" w:type="dxa"/>
          </w:tblCellMar>
        </w:tblPrEx>
        <w:trPr>
          <w:trHeight w:val="916" w:hRule="atLeast"/>
        </w:trPr>
        <w:tc>
          <w:tcPr>
            <w:tcW w:w="30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r>
              <w:rPr>
                <w:rFonts w:hint="eastAsia" w:ascii="仿宋_GB2312" w:hAnsi="宋体" w:eastAsia="仿宋_GB2312" w:cs="宋体"/>
                <w:sz w:val="32"/>
                <w:szCs w:val="32"/>
              </w:rPr>
              <w:t>投标单位</w:t>
            </w:r>
          </w:p>
        </w:tc>
        <w:tc>
          <w:tcPr>
            <w:tcW w:w="6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p>
        </w:tc>
      </w:tr>
      <w:tr>
        <w:tblPrEx>
          <w:tblCellMar>
            <w:top w:w="0" w:type="dxa"/>
            <w:left w:w="108" w:type="dxa"/>
            <w:bottom w:w="0" w:type="dxa"/>
            <w:right w:w="108" w:type="dxa"/>
          </w:tblCellMar>
        </w:tblPrEx>
        <w:trPr>
          <w:trHeight w:val="989" w:hRule="atLeast"/>
        </w:trPr>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项目经理姓名及</w:t>
            </w:r>
          </w:p>
          <w:p>
            <w:pPr>
              <w:widowControl/>
              <w:spacing w:line="400" w:lineRule="exact"/>
              <w:jc w:val="center"/>
              <w:rPr>
                <w:rFonts w:ascii="宋体" w:cs="宋体"/>
                <w:kern w:val="0"/>
                <w:sz w:val="24"/>
              </w:rPr>
            </w:pPr>
            <w:r>
              <w:rPr>
                <w:rFonts w:hint="eastAsia" w:ascii="仿宋_GB2312" w:hAnsi="宋体" w:eastAsia="仿宋_GB2312" w:cs="宋体"/>
                <w:sz w:val="32"/>
                <w:szCs w:val="32"/>
              </w:rPr>
              <w:t>资质等级</w:t>
            </w:r>
          </w:p>
        </w:tc>
        <w:tc>
          <w:tcPr>
            <w:tcW w:w="6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p>
        </w:tc>
      </w:tr>
      <w:tr>
        <w:tblPrEx>
          <w:tblCellMar>
            <w:top w:w="0" w:type="dxa"/>
            <w:left w:w="108" w:type="dxa"/>
            <w:bottom w:w="0" w:type="dxa"/>
            <w:right w:w="108" w:type="dxa"/>
          </w:tblCellMar>
        </w:tblPrEx>
        <w:trPr>
          <w:trHeight w:val="907" w:hRule="atLeast"/>
        </w:trPr>
        <w:tc>
          <w:tcPr>
            <w:tcW w:w="30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r>
              <w:rPr>
                <w:rFonts w:hint="eastAsia" w:ascii="仿宋_GB2312" w:hAnsi="宋体" w:eastAsia="仿宋_GB2312" w:cs="宋体"/>
                <w:sz w:val="32"/>
                <w:szCs w:val="32"/>
              </w:rPr>
              <w:t>有无信誉、质量、安全方面的劣迹</w:t>
            </w:r>
          </w:p>
        </w:tc>
        <w:tc>
          <w:tcPr>
            <w:tcW w:w="6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p>
        </w:tc>
      </w:tr>
      <w:tr>
        <w:tblPrEx>
          <w:tblCellMar>
            <w:top w:w="0" w:type="dxa"/>
            <w:left w:w="108" w:type="dxa"/>
            <w:bottom w:w="0" w:type="dxa"/>
            <w:right w:w="108" w:type="dxa"/>
          </w:tblCellMar>
        </w:tblPrEx>
        <w:trPr>
          <w:trHeight w:val="716" w:hRule="atLeast"/>
        </w:trPr>
        <w:tc>
          <w:tcPr>
            <w:tcW w:w="30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r>
              <w:rPr>
                <w:rFonts w:hint="eastAsia" w:ascii="仿宋_GB2312" w:hAnsi="宋体" w:eastAsia="仿宋_GB2312" w:cs="宋体"/>
                <w:sz w:val="32"/>
                <w:szCs w:val="32"/>
              </w:rPr>
              <w:t>对本工程的报价</w:t>
            </w:r>
          </w:p>
        </w:tc>
        <w:tc>
          <w:tcPr>
            <w:tcW w:w="6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p>
        </w:tc>
      </w:tr>
      <w:tr>
        <w:tblPrEx>
          <w:tblCellMar>
            <w:top w:w="0" w:type="dxa"/>
            <w:left w:w="108" w:type="dxa"/>
            <w:bottom w:w="0" w:type="dxa"/>
            <w:right w:w="108" w:type="dxa"/>
          </w:tblCellMar>
        </w:tblPrEx>
        <w:trPr>
          <w:trHeight w:val="718" w:hRule="atLeast"/>
        </w:trPr>
        <w:tc>
          <w:tcPr>
            <w:tcW w:w="30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r>
              <w:rPr>
                <w:rFonts w:hint="eastAsia" w:ascii="仿宋_GB2312" w:hAnsi="宋体" w:eastAsia="仿宋_GB2312" w:cs="宋体"/>
                <w:sz w:val="32"/>
                <w:szCs w:val="32"/>
              </w:rPr>
              <w:t>投标工期</w:t>
            </w:r>
          </w:p>
        </w:tc>
        <w:tc>
          <w:tcPr>
            <w:tcW w:w="6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kern w:val="0"/>
                <w:sz w:val="24"/>
              </w:rPr>
            </w:pPr>
          </w:p>
        </w:tc>
      </w:tr>
      <w:tr>
        <w:tblPrEx>
          <w:tblCellMar>
            <w:top w:w="0" w:type="dxa"/>
            <w:left w:w="108" w:type="dxa"/>
            <w:bottom w:w="0" w:type="dxa"/>
            <w:right w:w="108" w:type="dxa"/>
          </w:tblCellMar>
        </w:tblPrEx>
        <w:trPr>
          <w:trHeight w:val="3170" w:hRule="atLeast"/>
        </w:trPr>
        <w:tc>
          <w:tcPr>
            <w:tcW w:w="9138"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对议标文件主要条款的承诺（包括向发包方提供其它优惠条件）</w:t>
            </w:r>
          </w:p>
          <w:p>
            <w:pPr>
              <w:widowControl/>
              <w:spacing w:before="100" w:beforeAutospacing="1" w:after="100" w:afterAutospacing="1" w:line="400" w:lineRule="exact"/>
              <w:rPr>
                <w:rFonts w:ascii="宋体" w:cs="宋体"/>
                <w:kern w:val="0"/>
                <w:sz w:val="24"/>
              </w:rPr>
            </w:pPr>
            <w:r>
              <w:rPr>
                <w:rFonts w:hint="eastAsia" w:ascii="仿宋_GB2312" w:hAnsi="宋体" w:eastAsia="仿宋_GB2312" w:cs="宋体"/>
                <w:sz w:val="32"/>
                <w:szCs w:val="32"/>
              </w:rPr>
              <w:t>特别承诺：</w:t>
            </w:r>
          </w:p>
        </w:tc>
      </w:tr>
    </w:tbl>
    <w:p>
      <w:pPr>
        <w:widowControl/>
        <w:spacing w:line="520" w:lineRule="exact"/>
        <w:jc w:val="left"/>
        <w:rPr>
          <w:rFonts w:ascii="????" w:hAnsi="????" w:cs="宋体"/>
          <w:sz w:val="32"/>
          <w:szCs w:val="32"/>
        </w:rPr>
      </w:pPr>
    </w:p>
    <w:p>
      <w:pPr>
        <w:widowControl/>
        <w:spacing w:line="520" w:lineRule="exact"/>
        <w:jc w:val="left"/>
        <w:rPr>
          <w:rFonts w:ascii="宋体" w:cs="宋体"/>
          <w:kern w:val="0"/>
          <w:sz w:val="24"/>
        </w:rPr>
      </w:pPr>
      <w:r>
        <w:rPr>
          <w:rFonts w:hint="eastAsia" w:ascii="????" w:hAnsi="????" w:cs="宋体"/>
          <w:sz w:val="32"/>
          <w:szCs w:val="32"/>
        </w:rPr>
        <w:t>投标单位（盖章）：              拟承包本工程</w:t>
      </w:r>
    </w:p>
    <w:p>
      <w:pPr>
        <w:widowControl/>
        <w:spacing w:line="520" w:lineRule="exact"/>
        <w:ind w:firstLine="4960" w:firstLineChars="1550"/>
        <w:jc w:val="left"/>
        <w:rPr>
          <w:rFonts w:ascii="宋体" w:cs="宋体"/>
          <w:kern w:val="0"/>
          <w:sz w:val="24"/>
        </w:rPr>
      </w:pPr>
      <w:r>
        <w:rPr>
          <w:rFonts w:hint="eastAsia" w:ascii="????" w:hAnsi="????" w:cs="宋体"/>
          <w:sz w:val="32"/>
          <w:szCs w:val="32"/>
        </w:rPr>
        <w:t>项目经理（签字）：</w:t>
      </w:r>
    </w:p>
    <w:p>
      <w:pPr>
        <w:widowControl/>
        <w:spacing w:line="520" w:lineRule="exact"/>
        <w:ind w:firstLine="624"/>
        <w:jc w:val="right"/>
        <w:rPr>
          <w:rFonts w:ascii="????" w:hAnsi="????" w:cs="宋体"/>
          <w:sz w:val="32"/>
          <w:szCs w:val="32"/>
        </w:rPr>
      </w:pPr>
    </w:p>
    <w:p>
      <w:pPr>
        <w:widowControl/>
        <w:spacing w:line="520" w:lineRule="exact"/>
        <w:ind w:firstLine="624"/>
        <w:jc w:val="right"/>
      </w:pPr>
      <w:r>
        <w:rPr>
          <w:rFonts w:hint="eastAsia" w:ascii="????" w:hAnsi="????" w:cs="宋体"/>
          <w:sz w:val="32"/>
          <w:szCs w:val="32"/>
        </w:rPr>
        <w:t>投标日期：</w:t>
      </w:r>
      <w:r>
        <w:rPr>
          <w:rFonts w:hint="eastAsia" w:ascii="????" w:hAnsi="????" w:cs="宋体"/>
          <w:sz w:val="32"/>
          <w:szCs w:val="32"/>
          <w:lang w:val="en-US" w:eastAsia="zh-CN"/>
        </w:rPr>
        <w:t xml:space="preserve"> </w:t>
      </w:r>
      <w:r>
        <w:rPr>
          <w:rFonts w:hint="eastAsia" w:ascii="????" w:hAnsi="????" w:cs="宋体"/>
          <w:sz w:val="32"/>
          <w:szCs w:val="32"/>
        </w:rPr>
        <w:t>年</w:t>
      </w:r>
      <w:r>
        <w:rPr>
          <w:rFonts w:hint="eastAsia" w:ascii="????" w:hAnsi="????" w:cs="宋体"/>
          <w:sz w:val="32"/>
          <w:szCs w:val="32"/>
          <w:lang w:val="en-US" w:eastAsia="zh-CN"/>
        </w:rPr>
        <w:t xml:space="preserve"> </w:t>
      </w:r>
      <w:r>
        <w:rPr>
          <w:rFonts w:hint="eastAsia" w:ascii="????" w:hAnsi="????" w:cs="宋体"/>
          <w:sz w:val="32"/>
          <w:szCs w:val="32"/>
        </w:rPr>
        <w:t>月</w:t>
      </w:r>
      <w:r>
        <w:rPr>
          <w:rFonts w:hint="eastAsia" w:ascii="????" w:hAnsi="????" w:cs="宋体"/>
          <w:sz w:val="32"/>
          <w:szCs w:val="32"/>
          <w:lang w:val="en-US" w:eastAsia="zh-CN"/>
        </w:rPr>
        <w:t xml:space="preserve"> </w:t>
      </w:r>
      <w:r>
        <w:rPr>
          <w:rFonts w:hint="eastAsia" w:ascii="????" w:hAnsi="????" w:cs="宋体"/>
          <w:color w:val="333333"/>
          <w:sz w:val="32"/>
          <w:szCs w:val="3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321AF"/>
    <w:multiLevelType w:val="singleLevel"/>
    <w:tmpl w:val="E62321A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F55"/>
    <w:rsid w:val="000160FA"/>
    <w:rsid w:val="00037057"/>
    <w:rsid w:val="00057BF4"/>
    <w:rsid w:val="00066A86"/>
    <w:rsid w:val="00076AFF"/>
    <w:rsid w:val="00093C5A"/>
    <w:rsid w:val="000B61DF"/>
    <w:rsid w:val="000D4B63"/>
    <w:rsid w:val="000F3B02"/>
    <w:rsid w:val="000F3CAC"/>
    <w:rsid w:val="001454A3"/>
    <w:rsid w:val="00146630"/>
    <w:rsid w:val="00146918"/>
    <w:rsid w:val="00151697"/>
    <w:rsid w:val="001701D0"/>
    <w:rsid w:val="00176EB9"/>
    <w:rsid w:val="00177CA4"/>
    <w:rsid w:val="001A6C4E"/>
    <w:rsid w:val="001C3BA6"/>
    <w:rsid w:val="001D5422"/>
    <w:rsid w:val="002605AF"/>
    <w:rsid w:val="00293722"/>
    <w:rsid w:val="002C4DC9"/>
    <w:rsid w:val="002C552C"/>
    <w:rsid w:val="002F7119"/>
    <w:rsid w:val="00305083"/>
    <w:rsid w:val="003553D4"/>
    <w:rsid w:val="003579CE"/>
    <w:rsid w:val="003615D3"/>
    <w:rsid w:val="00373012"/>
    <w:rsid w:val="003B0EC0"/>
    <w:rsid w:val="003D00F6"/>
    <w:rsid w:val="003F34F6"/>
    <w:rsid w:val="0053081F"/>
    <w:rsid w:val="00545BD5"/>
    <w:rsid w:val="00554CEF"/>
    <w:rsid w:val="005731D1"/>
    <w:rsid w:val="00574A71"/>
    <w:rsid w:val="00583C2A"/>
    <w:rsid w:val="005B5875"/>
    <w:rsid w:val="005F70FB"/>
    <w:rsid w:val="006014BD"/>
    <w:rsid w:val="00606A8E"/>
    <w:rsid w:val="00610862"/>
    <w:rsid w:val="00630BBC"/>
    <w:rsid w:val="0066228F"/>
    <w:rsid w:val="006C0D9B"/>
    <w:rsid w:val="006C1C87"/>
    <w:rsid w:val="006C6083"/>
    <w:rsid w:val="00721313"/>
    <w:rsid w:val="00735B9C"/>
    <w:rsid w:val="00750E80"/>
    <w:rsid w:val="00761CA2"/>
    <w:rsid w:val="007902BF"/>
    <w:rsid w:val="007C52A8"/>
    <w:rsid w:val="008039ED"/>
    <w:rsid w:val="00845406"/>
    <w:rsid w:val="00854105"/>
    <w:rsid w:val="008657C4"/>
    <w:rsid w:val="00875F8A"/>
    <w:rsid w:val="00877BFB"/>
    <w:rsid w:val="008A3BAC"/>
    <w:rsid w:val="008E7FDF"/>
    <w:rsid w:val="009001BE"/>
    <w:rsid w:val="00926645"/>
    <w:rsid w:val="0096008B"/>
    <w:rsid w:val="00974003"/>
    <w:rsid w:val="009A24B4"/>
    <w:rsid w:val="009F390B"/>
    <w:rsid w:val="009F4C62"/>
    <w:rsid w:val="009F69C1"/>
    <w:rsid w:val="00A004AA"/>
    <w:rsid w:val="00A42093"/>
    <w:rsid w:val="00A46DD3"/>
    <w:rsid w:val="00A92F31"/>
    <w:rsid w:val="00AB5576"/>
    <w:rsid w:val="00AC51B0"/>
    <w:rsid w:val="00AD2308"/>
    <w:rsid w:val="00AD25F5"/>
    <w:rsid w:val="00B1171D"/>
    <w:rsid w:val="00B15440"/>
    <w:rsid w:val="00B80933"/>
    <w:rsid w:val="00B848EA"/>
    <w:rsid w:val="00B9359E"/>
    <w:rsid w:val="00BA1CBB"/>
    <w:rsid w:val="00BC170D"/>
    <w:rsid w:val="00BE0A74"/>
    <w:rsid w:val="00C16CB0"/>
    <w:rsid w:val="00C22BFB"/>
    <w:rsid w:val="00C2327A"/>
    <w:rsid w:val="00C419D6"/>
    <w:rsid w:val="00C573F4"/>
    <w:rsid w:val="00C63FD9"/>
    <w:rsid w:val="00C92F5A"/>
    <w:rsid w:val="00CA6660"/>
    <w:rsid w:val="00CE40A2"/>
    <w:rsid w:val="00D13A7C"/>
    <w:rsid w:val="00D40D26"/>
    <w:rsid w:val="00D7055D"/>
    <w:rsid w:val="00D70B37"/>
    <w:rsid w:val="00D812A7"/>
    <w:rsid w:val="00D87384"/>
    <w:rsid w:val="00D90F78"/>
    <w:rsid w:val="00DF3081"/>
    <w:rsid w:val="00E178B3"/>
    <w:rsid w:val="00E26B00"/>
    <w:rsid w:val="00E3052C"/>
    <w:rsid w:val="00E65CD6"/>
    <w:rsid w:val="00E750DB"/>
    <w:rsid w:val="00E8717F"/>
    <w:rsid w:val="00E905C7"/>
    <w:rsid w:val="00EB51D5"/>
    <w:rsid w:val="00F0006C"/>
    <w:rsid w:val="00F00983"/>
    <w:rsid w:val="00F07275"/>
    <w:rsid w:val="00F2044D"/>
    <w:rsid w:val="00F477A4"/>
    <w:rsid w:val="00F60BDD"/>
    <w:rsid w:val="00F6322B"/>
    <w:rsid w:val="00F7414E"/>
    <w:rsid w:val="00FA2107"/>
    <w:rsid w:val="00FA3F55"/>
    <w:rsid w:val="00FD30A8"/>
    <w:rsid w:val="00FF3EE1"/>
    <w:rsid w:val="01316191"/>
    <w:rsid w:val="02B6277C"/>
    <w:rsid w:val="08695239"/>
    <w:rsid w:val="08BF11E4"/>
    <w:rsid w:val="09AA6879"/>
    <w:rsid w:val="0B971036"/>
    <w:rsid w:val="0C061869"/>
    <w:rsid w:val="0DFC5EC2"/>
    <w:rsid w:val="1379713D"/>
    <w:rsid w:val="17D7632F"/>
    <w:rsid w:val="18377AD5"/>
    <w:rsid w:val="1B6A2CDE"/>
    <w:rsid w:val="1D1E5B69"/>
    <w:rsid w:val="1F795DD3"/>
    <w:rsid w:val="20F6193C"/>
    <w:rsid w:val="216668AB"/>
    <w:rsid w:val="25C20478"/>
    <w:rsid w:val="27EB0837"/>
    <w:rsid w:val="281F42E2"/>
    <w:rsid w:val="2915340D"/>
    <w:rsid w:val="2B6E1F8F"/>
    <w:rsid w:val="2BFA665D"/>
    <w:rsid w:val="30660FD2"/>
    <w:rsid w:val="33B07434"/>
    <w:rsid w:val="36A06806"/>
    <w:rsid w:val="372241B7"/>
    <w:rsid w:val="41D930B5"/>
    <w:rsid w:val="42BB3922"/>
    <w:rsid w:val="496153BF"/>
    <w:rsid w:val="49ED788D"/>
    <w:rsid w:val="4DCD16D6"/>
    <w:rsid w:val="508D5349"/>
    <w:rsid w:val="51EA1212"/>
    <w:rsid w:val="54623653"/>
    <w:rsid w:val="58790D29"/>
    <w:rsid w:val="59C47605"/>
    <w:rsid w:val="62D700A7"/>
    <w:rsid w:val="667D5D65"/>
    <w:rsid w:val="69BE797D"/>
    <w:rsid w:val="70200229"/>
    <w:rsid w:val="704207DD"/>
    <w:rsid w:val="748E6588"/>
    <w:rsid w:val="7565443F"/>
    <w:rsid w:val="791354F4"/>
    <w:rsid w:val="7E800792"/>
    <w:rsid w:val="7E9F2E81"/>
    <w:rsid w:val="7E9F58B8"/>
    <w:rsid w:val="7F4F6C3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1"/>
    <w:qFormat/>
    <w:locked/>
    <w:uiPriority w:val="9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locked/>
    <w:uiPriority w:val="22"/>
    <w:rPr>
      <w:b/>
      <w:bCs/>
    </w:rPr>
  </w:style>
  <w:style w:type="character" w:customStyle="1" w:styleId="9">
    <w:name w:val="页眉 Char"/>
    <w:basedOn w:val="7"/>
    <w:link w:val="4"/>
    <w:semiHidden/>
    <w:qFormat/>
    <w:locked/>
    <w:uiPriority w:val="99"/>
    <w:rPr>
      <w:rFonts w:ascii="Times New Roman" w:hAnsi="Times New Roman" w:eastAsia="宋体" w:cs="Times New Roman"/>
      <w:sz w:val="18"/>
      <w:szCs w:val="18"/>
    </w:rPr>
  </w:style>
  <w:style w:type="character" w:customStyle="1" w:styleId="10">
    <w:name w:val="页脚 Char"/>
    <w:basedOn w:val="7"/>
    <w:link w:val="3"/>
    <w:semiHidden/>
    <w:qFormat/>
    <w:locked/>
    <w:uiPriority w:val="99"/>
    <w:rPr>
      <w:rFonts w:ascii="Times New Roman" w:hAnsi="Times New Roman" w:eastAsia="宋体" w:cs="Times New Roman"/>
      <w:sz w:val="18"/>
      <w:szCs w:val="18"/>
    </w:rPr>
  </w:style>
  <w:style w:type="character" w:customStyle="1" w:styleId="11">
    <w:name w:val="标题 4 Char"/>
    <w:basedOn w:val="7"/>
    <w:link w:val="2"/>
    <w:qFormat/>
    <w:uiPriority w:val="99"/>
    <w:rPr>
      <w:rFonts w:ascii="Arial" w:hAnsi="Arial" w:eastAsia="黑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827</Words>
  <Characters>4717</Characters>
  <Lines>39</Lines>
  <Paragraphs>11</Paragraphs>
  <TotalTime>121</TotalTime>
  <ScaleCrop>false</ScaleCrop>
  <LinksUpToDate>false</LinksUpToDate>
  <CharactersWithSpaces>5533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2016-06-28T03:04:00Z</dcterms:created>
  <dc:creator>lenovo</dc:creator>
  <cp:lastModifiedBy>婷婷</cp:lastModifiedBy>
  <cp:lastPrinted>2019-12-18T01:56:00Z</cp:lastPrinted>
  <dcterms:modified xsi:type="dcterms:W3CDTF">2019-12-18T08:53:32Z</dcterms:modified>
  <dc:title>解放路北侧污水工程议标文件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