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74" w:after="374" w:line="56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年项目支出绩效自评价情况表</w:t>
      </w:r>
    </w:p>
    <w:p>
      <w:pPr>
        <w:snapToGrid w:val="0"/>
        <w:spacing w:line="500" w:lineRule="exact"/>
        <w:jc w:val="left"/>
        <w:rPr>
          <w:rFonts w:ascii="宋体" w:hAnsi="宋体" w:eastAsia="宋体"/>
          <w:color w:val="000000"/>
          <w:sz w:val="18"/>
          <w:szCs w:val="18"/>
        </w:rPr>
      </w:pPr>
      <w:r>
        <w:rPr>
          <w:rFonts w:ascii="宋体" w:hAnsi="宋体" w:eastAsia="宋体"/>
          <w:color w:val="000000"/>
          <w:sz w:val="18"/>
          <w:szCs w:val="18"/>
        </w:rPr>
        <w:t xml:space="preserve">填报单位：如皋市疾病预防控制中心   </w:t>
      </w:r>
      <w:bookmarkStart w:id="0" w:name="_GoBack"/>
      <w:bookmarkEnd w:id="0"/>
    </w:p>
    <w:p>
      <w:pPr>
        <w:snapToGrid w:val="0"/>
        <w:spacing w:line="500" w:lineRule="exact"/>
        <w:jc w:val="left"/>
        <w:rPr>
          <w:rFonts w:ascii="APQONC+å®ä½" w:hAnsi="APQONC+å®ä½" w:eastAsia="APQONC+å®ä½"/>
          <w:color w:val="000000"/>
          <w:sz w:val="18"/>
          <w:szCs w:val="18"/>
        </w:rPr>
      </w:pPr>
      <w:r>
        <w:rPr>
          <w:rFonts w:ascii="宋体" w:hAnsi="宋体" w:eastAsia="宋体"/>
          <w:color w:val="000000"/>
          <w:sz w:val="18"/>
          <w:szCs w:val="18"/>
        </w:rPr>
        <w:t>项目名称：</w:t>
      </w:r>
      <w:r>
        <w:rPr>
          <w:rFonts w:ascii="APQONC+å®ä½" w:hAnsi="APQONC+å®ä½" w:eastAsia="APQONC+å®ä½"/>
          <w:color w:val="000000"/>
          <w:sz w:val="18"/>
          <w:szCs w:val="18"/>
        </w:rPr>
        <w:t xml:space="preserve"> </w:t>
      </w:r>
      <w:r>
        <w:rPr>
          <w:rFonts w:hint="eastAsia" w:ascii="APQONC+å®ä½" w:hAnsi="APQONC+å®ä½" w:eastAsia="宋体"/>
          <w:color w:val="000000"/>
          <w:sz w:val="18"/>
          <w:szCs w:val="18"/>
          <w:lang w:val="en-US" w:eastAsia="zh-CN"/>
        </w:rPr>
        <w:t>儿童水痘疫苗</w:t>
      </w:r>
      <w:r>
        <w:rPr>
          <w:rFonts w:ascii="APQONC+å®ä½" w:hAnsi="APQONC+å®ä½" w:eastAsia="APQONC+å®ä½"/>
          <w:color w:val="000000"/>
          <w:sz w:val="18"/>
          <w:szCs w:val="18"/>
        </w:rPr>
        <w:t xml:space="preserve">      </w:t>
      </w:r>
    </w:p>
    <w:p>
      <w:pPr>
        <w:snapToGrid w:val="0"/>
        <w:spacing w:line="500" w:lineRule="exact"/>
        <w:jc w:val="left"/>
        <w:rPr>
          <w:rFonts w:ascii="宋体" w:hAnsi="宋体" w:eastAsia="宋体"/>
          <w:color w:val="000000"/>
          <w:sz w:val="18"/>
          <w:szCs w:val="18"/>
        </w:rPr>
      </w:pPr>
      <w:r>
        <w:rPr>
          <w:rFonts w:ascii="宋体" w:hAnsi="宋体" w:eastAsia="宋体"/>
          <w:color w:val="000000"/>
          <w:sz w:val="18"/>
          <w:szCs w:val="18"/>
        </w:rPr>
        <w:t>项目实施年度：</w:t>
      </w:r>
      <w:r>
        <w:rPr>
          <w:rFonts w:ascii="APQONC+å®ä½" w:hAnsi="APQONC+å®ä½" w:eastAsia="APQONC+å®ä½"/>
          <w:color w:val="000000"/>
          <w:sz w:val="18"/>
          <w:szCs w:val="18"/>
        </w:rPr>
        <w:t xml:space="preserve"> </w:t>
      </w:r>
      <w:r>
        <w:rPr>
          <w:rFonts w:ascii="宋体" w:hAnsi="宋体" w:eastAsia="宋体"/>
          <w:color w:val="000000"/>
          <w:sz w:val="18"/>
          <w:szCs w:val="18"/>
        </w:rPr>
        <w:t>202</w:t>
      </w: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2</w:t>
      </w:r>
      <w:r>
        <w:rPr>
          <w:rFonts w:ascii="宋体" w:hAnsi="宋体" w:eastAsia="宋体"/>
          <w:color w:val="000000"/>
          <w:sz w:val="18"/>
          <w:szCs w:val="18"/>
        </w:rPr>
        <w:t xml:space="preserve">  </w:t>
      </w:r>
      <w:r>
        <w:rPr>
          <w:rFonts w:ascii="宋体" w:hAnsi="宋体" w:eastAsia="宋体"/>
          <w:color w:val="000000"/>
          <w:spacing w:val="4"/>
          <w:sz w:val="18"/>
          <w:szCs w:val="18"/>
        </w:rPr>
        <w:t xml:space="preserve">   </w:t>
      </w:r>
      <w:r>
        <w:rPr>
          <w:rFonts w:ascii="宋体" w:hAnsi="宋体" w:eastAsia="宋体"/>
          <w:color w:val="000000"/>
          <w:spacing w:val="-9"/>
          <w:sz w:val="18"/>
          <w:szCs w:val="18"/>
        </w:rPr>
        <w:t>项目实施开始时间（年</w:t>
      </w:r>
      <w:r>
        <w:rPr>
          <w:rFonts w:ascii="宋体" w:hAnsi="宋体" w:eastAsia="宋体"/>
          <w:color w:val="000000"/>
          <w:spacing w:val="1"/>
          <w:sz w:val="18"/>
          <w:szCs w:val="18"/>
        </w:rPr>
        <w:t>/</w:t>
      </w:r>
      <w:r>
        <w:rPr>
          <w:rFonts w:ascii="宋体" w:hAnsi="宋体" w:eastAsia="宋体"/>
          <w:color w:val="000000"/>
          <w:sz w:val="18"/>
          <w:szCs w:val="18"/>
        </w:rPr>
        <w:t>月</w:t>
      </w:r>
      <w:r>
        <w:rPr>
          <w:rFonts w:ascii="宋体" w:hAnsi="宋体" w:eastAsia="宋体"/>
          <w:color w:val="000000"/>
          <w:spacing w:val="-45"/>
          <w:sz w:val="18"/>
          <w:szCs w:val="18"/>
        </w:rPr>
        <w:t xml:space="preserve"> </w:t>
      </w:r>
      <w:r>
        <w:rPr>
          <w:rFonts w:ascii="宋体" w:hAnsi="宋体" w:eastAsia="宋体"/>
          <w:color w:val="000000"/>
          <w:spacing w:val="-46"/>
          <w:sz w:val="18"/>
          <w:szCs w:val="18"/>
        </w:rPr>
        <w:t xml:space="preserve">）：         </w:t>
      </w:r>
      <w:r>
        <w:rPr>
          <w:rFonts w:ascii="宋体" w:hAnsi="宋体" w:eastAsia="宋体"/>
          <w:color w:val="000000"/>
          <w:sz w:val="18"/>
          <w:szCs w:val="18"/>
        </w:rPr>
        <w:t>202</w:t>
      </w: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2</w:t>
      </w:r>
      <w:r>
        <w:rPr>
          <w:rFonts w:ascii="宋体" w:hAnsi="宋体" w:eastAsia="宋体"/>
          <w:color w:val="000000"/>
          <w:sz w:val="18"/>
          <w:szCs w:val="18"/>
        </w:rPr>
        <w:t xml:space="preserve">.1  </w:t>
      </w:r>
      <w:r>
        <w:rPr>
          <w:rFonts w:ascii="宋体" w:hAnsi="宋体" w:eastAsia="宋体"/>
          <w:color w:val="000000"/>
          <w:spacing w:val="1"/>
          <w:sz w:val="18"/>
          <w:szCs w:val="18"/>
        </w:rPr>
        <w:t xml:space="preserve">   </w:t>
      </w:r>
      <w:r>
        <w:rPr>
          <w:rFonts w:ascii="宋体" w:hAnsi="宋体" w:eastAsia="宋体"/>
          <w:color w:val="000000"/>
          <w:spacing w:val="-8"/>
          <w:sz w:val="18"/>
          <w:szCs w:val="18"/>
        </w:rPr>
        <w:t>项目实施完成时间（年</w:t>
      </w:r>
      <w:r>
        <w:rPr>
          <w:rFonts w:ascii="宋体" w:hAnsi="宋体" w:eastAsia="宋体"/>
          <w:color w:val="000000"/>
          <w:spacing w:val="1"/>
          <w:sz w:val="18"/>
          <w:szCs w:val="18"/>
        </w:rPr>
        <w:t>/</w:t>
      </w:r>
      <w:r>
        <w:rPr>
          <w:rFonts w:ascii="宋体" w:hAnsi="宋体" w:eastAsia="宋体"/>
          <w:color w:val="000000"/>
          <w:sz w:val="18"/>
          <w:szCs w:val="18"/>
        </w:rPr>
        <w:t>月</w:t>
      </w:r>
      <w:r>
        <w:rPr>
          <w:rFonts w:ascii="宋体" w:hAnsi="宋体" w:eastAsia="宋体"/>
          <w:color w:val="000000"/>
          <w:spacing w:val="-44"/>
          <w:sz w:val="18"/>
          <w:szCs w:val="18"/>
        </w:rPr>
        <w:t xml:space="preserve"> </w:t>
      </w:r>
      <w:r>
        <w:rPr>
          <w:rFonts w:ascii="宋体" w:hAnsi="宋体" w:eastAsia="宋体"/>
          <w:color w:val="000000"/>
          <w:spacing w:val="-46"/>
          <w:sz w:val="18"/>
          <w:szCs w:val="18"/>
        </w:rPr>
        <w:t xml:space="preserve">）：   </w:t>
      </w:r>
      <w:r>
        <w:rPr>
          <w:rFonts w:ascii="宋体" w:hAnsi="宋体" w:eastAsia="宋体"/>
          <w:color w:val="000000"/>
          <w:sz w:val="18"/>
          <w:szCs w:val="18"/>
        </w:rPr>
        <w:t>202</w:t>
      </w: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2</w:t>
      </w:r>
      <w:r>
        <w:rPr>
          <w:rFonts w:ascii="宋体" w:hAnsi="宋体" w:eastAsia="宋体"/>
          <w:color w:val="000000"/>
          <w:sz w:val="18"/>
          <w:szCs w:val="18"/>
        </w:rPr>
        <w:t>.12</w:t>
      </w:r>
    </w:p>
    <w:tbl>
      <w:tblPr>
        <w:tblStyle w:val="6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942" w:type="dxa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项目自评价情况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一、项目概况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根据南通市委、市政府2022年为民办实事项目任务部署和《2022年南通市1-2周岁和4-5周岁儿童水痘减毒活疫苗免费接种工作实施方案》，水痘疫苗由疾控中心统一采购。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二、评价情况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（一）项目特点分析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落实重大传染病防治项目，进一步降低儿童水痘发病率，减少疾病负担，提高社会效益。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（二）评价思路方法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市疾控中心组织疫苗采购，推进实施接种工作，三季度完成25%，四季度完成100%。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（三）评价工作情况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12月底前完成当年接种任务。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三、项目绩效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hint="default" w:ascii="宋体" w:hAnsi="宋体" w:eastAsia="宋体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市级财政资金公共预算拨款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0万元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 xml:space="preserve">用于水痘疫苗采购，2022年实际支付16.87万元，用于支付儿童水痘疫苗款项。 </w:t>
            </w:r>
          </w:p>
          <w:p>
            <w:pPr>
              <w:snapToGrid w:val="0"/>
              <w:spacing w:line="360" w:lineRule="auto"/>
              <w:ind w:firstLine="392" w:firstLineChars="200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  <w:t>四、存在问题</w:t>
            </w:r>
          </w:p>
          <w:p>
            <w:pPr>
              <w:snapToGrid w:val="0"/>
              <w:spacing w:line="360" w:lineRule="auto"/>
              <w:ind w:firstLine="392" w:firstLineChars="200"/>
              <w:jc w:val="left"/>
              <w:rPr>
                <w:rFonts w:hint="default" w:ascii="宋体" w:hAnsi="宋体" w:eastAsia="宋体"/>
                <w:color w:val="00000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pacing w:val="-2"/>
                <w:sz w:val="20"/>
                <w:szCs w:val="20"/>
                <w:lang w:val="en-US" w:eastAsia="zh-CN"/>
              </w:rPr>
              <w:t>由于2022年新冠疫情原因，疫苗供应商未及时完善款项支付手续，导致2022年度疫苗款项未能全额支付。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五、有关建议</w:t>
            </w:r>
          </w:p>
          <w:p>
            <w:pPr>
              <w:snapToGrid w:val="0"/>
              <w:spacing w:line="360" w:lineRule="auto"/>
              <w:ind w:firstLine="392" w:firstLineChars="200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pacing w:val="-2"/>
                <w:sz w:val="20"/>
                <w:szCs w:val="20"/>
              </w:rPr>
              <w:t>无</w:t>
            </w:r>
          </w:p>
          <w:p>
            <w:pPr>
              <w:snapToGrid w:val="0"/>
              <w:spacing w:line="5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</w:tbl>
    <w:p>
      <w:pPr>
        <w:bidi w:val="0"/>
        <w:jc w:val="center"/>
        <w:rPr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Fonts w:ascii="APQONC+å®ä½" w:hAnsi="APQONC+å®ä½" w:eastAsia="APQONC+å®ä½"/>
          <w:color w:val="000000"/>
          <w:sz w:val="20"/>
          <w:szCs w:val="2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Fonts w:ascii="APQONC+å®ä½" w:hAnsi="APQONC+å®ä½" w:eastAsia="APQONC+å®ä½"/>
          <w:color w:val="000000"/>
          <w:sz w:val="20"/>
          <w:szCs w:val="20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Fonts w:ascii="APQONC+å®ä½" w:hAnsi="APQONC+å®ä½" w:eastAsia="APQONC+å®ä½"/>
          <w:color w:val="000000"/>
          <w:sz w:val="20"/>
          <w:szCs w:val="20"/>
        </w:rPr>
        <w:t xml:space="preserve"> 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项目支出绩效自评价评分表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7"/>
          <w:rFonts w:hint="default" w:ascii="黑体" w:hAnsi="黑体" w:eastAsia="黑体" w:cs="黑体"/>
          <w:color w:val="000000"/>
          <w:spacing w:val="0"/>
          <w:sz w:val="28"/>
          <w:szCs w:val="28"/>
          <w:u w:val="single"/>
          <w:lang w:val="en-US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0"/>
          <w:szCs w:val="20"/>
          <w:u w:val="single"/>
          <w:lang w:val="en-US" w:eastAsia="zh-CN" w:bidi="ar"/>
        </w:rPr>
        <w:t xml:space="preserve">如皋市疾病预防控制中心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0"/>
          <w:szCs w:val="20"/>
          <w:u w:val="single"/>
          <w:lang w:val="en-US" w:eastAsia="zh-CN" w:bidi="ar"/>
        </w:rPr>
        <w:t xml:space="preserve">  为民办实事水痘疫苗 </w:t>
      </w:r>
    </w:p>
    <w:tbl>
      <w:tblPr>
        <w:tblStyle w:val="5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74"/>
        <w:gridCol w:w="1721"/>
        <w:gridCol w:w="1039"/>
        <w:gridCol w:w="1275"/>
        <w:gridCol w:w="780"/>
        <w:gridCol w:w="9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立项依据充分性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充分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立项程序规范性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绩效目标合理性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绩效目标明确性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预算编制科学性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资金分配合理性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预算执行率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资金到位率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管理制度健全性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制度执行有效性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有效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有效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完成非免疫规划疫苗采购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疫苗验收合格率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疫苗满足需求率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疫苗采购成本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16.87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促进经济稳定发展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保障人民群众身体健康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保障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保障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促进全民免疫力提升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长效管理机制建成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服务对象满意度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napToGrid w:val="0"/>
        <w:spacing w:line="560" w:lineRule="exact"/>
        <w:jc w:val="left"/>
        <w:rPr>
          <w:rFonts w:ascii="APQONC+å®ä½" w:hAnsi="APQONC+å®ä½" w:eastAsia="APQONC+å®ä½"/>
          <w:color w:val="000000"/>
          <w:sz w:val="20"/>
          <w:szCs w:val="20"/>
        </w:rPr>
      </w:pPr>
    </w:p>
    <w:p>
      <w:pPr>
        <w:bidi w:val="0"/>
        <w:jc w:val="center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sectPr>
      <w:footerReference r:id="rId3" w:type="default"/>
      <w:pgSz w:w="11900" w:h="16820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PQONC+å®ä½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" w:hAnsi="仿宋" w:eastAsia="仿宋"/>
        <w:color w:val="00000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ZWZkYzUzYjU2OGRhMTVhYTA0N2M4YTRiZmFhZDgifQ=="/>
  </w:docVars>
  <w:rsids>
    <w:rsidRoot w:val="00BA0C1A"/>
    <w:rsid w:val="000C51B7"/>
    <w:rsid w:val="00206473"/>
    <w:rsid w:val="00216EB9"/>
    <w:rsid w:val="00231AB8"/>
    <w:rsid w:val="002A45DE"/>
    <w:rsid w:val="002F128C"/>
    <w:rsid w:val="0030697C"/>
    <w:rsid w:val="00381890"/>
    <w:rsid w:val="004E4CFB"/>
    <w:rsid w:val="0059531B"/>
    <w:rsid w:val="00601E5D"/>
    <w:rsid w:val="00616505"/>
    <w:rsid w:val="0062213C"/>
    <w:rsid w:val="00633F40"/>
    <w:rsid w:val="006549AD"/>
    <w:rsid w:val="00684D9C"/>
    <w:rsid w:val="008C7964"/>
    <w:rsid w:val="00A60633"/>
    <w:rsid w:val="00BA0C1A"/>
    <w:rsid w:val="00C061CB"/>
    <w:rsid w:val="00C41549"/>
    <w:rsid w:val="00C46ECA"/>
    <w:rsid w:val="00C604EC"/>
    <w:rsid w:val="00D56D29"/>
    <w:rsid w:val="00D91D94"/>
    <w:rsid w:val="00DA12DB"/>
    <w:rsid w:val="00E26251"/>
    <w:rsid w:val="00EA1EE8"/>
    <w:rsid w:val="00F53662"/>
    <w:rsid w:val="00F55866"/>
    <w:rsid w:val="07C47581"/>
    <w:rsid w:val="083D07F0"/>
    <w:rsid w:val="0858102C"/>
    <w:rsid w:val="09F51D76"/>
    <w:rsid w:val="105E3B74"/>
    <w:rsid w:val="10BE3465"/>
    <w:rsid w:val="13E573FF"/>
    <w:rsid w:val="17B550DD"/>
    <w:rsid w:val="1C2C4424"/>
    <w:rsid w:val="1CD54CE6"/>
    <w:rsid w:val="1DEC38DC"/>
    <w:rsid w:val="1EA71413"/>
    <w:rsid w:val="1EE76664"/>
    <w:rsid w:val="1F734A11"/>
    <w:rsid w:val="208C1510"/>
    <w:rsid w:val="21E2262C"/>
    <w:rsid w:val="256F54F1"/>
    <w:rsid w:val="30456175"/>
    <w:rsid w:val="32E82067"/>
    <w:rsid w:val="334263F8"/>
    <w:rsid w:val="35871A99"/>
    <w:rsid w:val="366857B2"/>
    <w:rsid w:val="36772279"/>
    <w:rsid w:val="3CC66196"/>
    <w:rsid w:val="42E631A3"/>
    <w:rsid w:val="434067C1"/>
    <w:rsid w:val="437454B8"/>
    <w:rsid w:val="43A86AA8"/>
    <w:rsid w:val="45A00293"/>
    <w:rsid w:val="49180694"/>
    <w:rsid w:val="4AB55504"/>
    <w:rsid w:val="4C0D64AA"/>
    <w:rsid w:val="4EC35342"/>
    <w:rsid w:val="4ED57800"/>
    <w:rsid w:val="4F8F00B0"/>
    <w:rsid w:val="4FE76D62"/>
    <w:rsid w:val="568D20C3"/>
    <w:rsid w:val="56E46715"/>
    <w:rsid w:val="5AB71098"/>
    <w:rsid w:val="67CB6A52"/>
    <w:rsid w:val="6EAF13B0"/>
    <w:rsid w:val="71061E72"/>
    <w:rsid w:val="72D46D16"/>
    <w:rsid w:val="743D53F6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40" w:after="240" w:line="408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rmal_0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2">
    <w:name w:val="Normal_1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F320130-46CC-4CC5-A44E-B7F21280B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927</Words>
  <Characters>1007</Characters>
  <Lines>80</Lines>
  <Paragraphs>22</Paragraphs>
  <TotalTime>6</TotalTime>
  <ScaleCrop>false</ScaleCrop>
  <LinksUpToDate>false</LinksUpToDate>
  <CharactersWithSpaces>1073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那时花开</cp:lastModifiedBy>
  <cp:lastPrinted>2022-04-07T07:53:00Z</cp:lastPrinted>
  <dcterms:modified xsi:type="dcterms:W3CDTF">2023-03-15T06:18:41Z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8DC8D87219BB4B5E97AB9F229E4DFFD5</vt:lpwstr>
  </property>
</Properties>
</file>