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val="en-US" w:eastAsia="zh-CN"/>
        </w:rPr>
        <w:t>2022年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eastAsia="zh-CN"/>
        </w:rPr>
        <w:t>项目支出绩效自评价情况表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 w:firstLineChars="0"/>
        <w:jc w:val="left"/>
        <w:textAlignment w:val="auto"/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ascii="APQONC+å®ä½" w:hAnsi="APQONC+å®ä½" w:cs="APQONC+å®ä½" w:eastAsiaTheme="minorEastAsia"/>
          <w:color w:val="000000"/>
          <w:spacing w:val="0"/>
          <w:sz w:val="21"/>
          <w:szCs w:val="21"/>
        </w:rPr>
        <w:t>填报单位：</w:t>
      </w:r>
      <w:r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zCs w:val="21"/>
          <w:u w:val="single"/>
          <w:lang w:val="en-US" w:eastAsia="zh-CN"/>
        </w:rPr>
        <w:t xml:space="preserve">   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u w:val="single"/>
          <w:lang w:eastAsia="zh-CN"/>
        </w:rPr>
        <w:t>市妇计中心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u w:val="single"/>
          <w:lang w:val="en-US" w:eastAsia="zh-CN"/>
        </w:rPr>
        <w:t xml:space="preserve">      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 w:firstLineChars="0"/>
        <w:jc w:val="left"/>
        <w:textAlignment w:val="auto"/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ascii="APQONC+å®ä½" w:hAnsi="APQONC+å®ä½" w:cs="APQONC+å®ä½" w:eastAsiaTheme="minorEastAsia"/>
          <w:color w:val="000000"/>
          <w:spacing w:val="0"/>
          <w:sz w:val="21"/>
          <w:szCs w:val="21"/>
        </w:rPr>
        <w:t>项目名称：</w:t>
      </w:r>
      <w:r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zCs w:val="21"/>
          <w:u w:val="single"/>
          <w:lang w:val="en-US" w:eastAsia="zh-CN"/>
        </w:rPr>
        <w:t xml:space="preserve">   其他专项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u w:val="single"/>
          <w:lang w:eastAsia="zh-CN"/>
        </w:rPr>
        <w:t>经费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u w:val="single"/>
          <w:lang w:val="en-US" w:eastAsia="zh-CN"/>
        </w:rPr>
        <w:t xml:space="preserve">   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 w:firstLineChars="0"/>
        <w:jc w:val="left"/>
        <w:textAlignment w:val="auto"/>
        <w:rPr>
          <w:rStyle w:val="6"/>
          <w:rFonts w:hint="default" w:ascii="SJSDLU+å®ä½" w:hAnsiTheme="minorHAnsi" w:eastAsiaTheme="minorEastAsia" w:cstheme="minorBidi"/>
          <w:color w:val="000000"/>
          <w:spacing w:val="0"/>
          <w:sz w:val="18"/>
          <w:lang w:val="en-US"/>
        </w:rPr>
      </w:pPr>
      <w:r>
        <w:rPr>
          <w:rStyle w:val="6"/>
          <w:rFonts w:ascii="APQONC+å®ä½" w:hAnsi="APQONC+å®ä½" w:cs="APQONC+å®ä½" w:eastAsiaTheme="minorEastAsia"/>
          <w:color w:val="000000"/>
          <w:spacing w:val="0"/>
          <w:sz w:val="18"/>
        </w:rPr>
        <w:t>项目实施年度：</w:t>
      </w:r>
      <w:r>
        <w:rPr>
          <w:rStyle w:val="6"/>
          <w:rFonts w:hint="eastAsia" w:ascii="APQONC+å®ä½" w:hAnsi="APQONC+å®ä½" w:cs="APQONC+å®ä½"/>
          <w:color w:val="000000"/>
          <w:spacing w:val="0"/>
          <w:sz w:val="18"/>
          <w:u w:val="single"/>
          <w:lang w:val="en-US" w:eastAsia="zh-CN"/>
        </w:rPr>
        <w:t xml:space="preserve">    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18"/>
          <w:u w:val="single"/>
          <w:lang w:val="en-US" w:eastAsia="zh-CN"/>
        </w:rPr>
        <w:t xml:space="preserve">2022年度 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18"/>
          <w:lang w:val="en-US" w:eastAsia="zh-CN"/>
        </w:rPr>
        <w:t xml:space="preserve">      </w:t>
      </w:r>
      <w:r>
        <w:rPr>
          <w:rStyle w:val="6"/>
          <w:rFonts w:ascii="APQONC+å®ä½" w:hAnsi="APQONC+å®ä½" w:cs="APQONC+å®ä½" w:eastAsiaTheme="minorEastAsia"/>
          <w:color w:val="000000"/>
          <w:spacing w:val="-9"/>
          <w:sz w:val="18"/>
        </w:rPr>
        <w:t>项目实施开始时间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18"/>
          <w:u w:val="single"/>
          <w:lang w:val="en-US" w:eastAsia="zh-CN"/>
        </w:rPr>
        <w:t xml:space="preserve">    2022.01    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18"/>
          <w:u w:val="none"/>
          <w:lang w:val="en-US" w:eastAsia="zh-CN"/>
        </w:rPr>
        <w:t xml:space="preserve">   </w:t>
      </w:r>
      <w:r>
        <w:rPr>
          <w:rStyle w:val="6"/>
          <w:rFonts w:hint="eastAsia" w:ascii="宋体" w:hAnsi="宋体" w:eastAsia="宋体" w:cs="宋体"/>
          <w:color w:val="000000"/>
          <w:spacing w:val="-8"/>
          <w:sz w:val="18"/>
        </w:rPr>
        <w:t>项目实施完成时间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18"/>
          <w:u w:val="single"/>
          <w:lang w:val="en-US" w:eastAsia="zh-CN"/>
        </w:rPr>
        <w:t xml:space="preserve"> 2022.12  </w:t>
      </w:r>
    </w:p>
    <w:p>
      <w:pPr>
        <w:pStyle w:val="11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80" w:firstLineChars="200"/>
        <w:jc w:val="center"/>
        <w:textAlignment w:val="auto"/>
        <w:rPr>
          <w:rStyle w:val="6"/>
          <w:rFonts w:hint="eastAsia" w:ascii="黑体" w:hAnsi="黑体" w:eastAsia="黑体" w:cs="黑体"/>
          <w:color w:val="000000"/>
          <w:spacing w:val="0"/>
          <w:sz w:val="24"/>
          <w:shd w:val="clear" w:color="auto" w:fill="auto"/>
        </w:rPr>
      </w:pPr>
      <w:r>
        <w:rPr>
          <w:rStyle w:val="6"/>
          <w:rFonts w:hint="eastAsia" w:ascii="黑体" w:hAnsi="黑体" w:eastAsia="黑体" w:cs="黑体"/>
          <w:color w:val="000000"/>
          <w:spacing w:val="0"/>
          <w:sz w:val="24"/>
          <w:shd w:val="clear" w:color="auto" w:fill="auto"/>
        </w:rPr>
        <w:t>项目自评价情况</w:t>
      </w:r>
    </w:p>
    <w:p>
      <w:pPr>
        <w:pStyle w:val="11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20" w:firstLineChars="20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一、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</w:rPr>
        <w:t>项目概况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420" w:firstLineChars="200"/>
        <w:jc w:val="left"/>
        <w:textAlignment w:val="auto"/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（一）项目政策：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</w:rPr>
        <w:t>为了加强出生医学证明档案管理、规范实施妇女增补叶酸预防神经管缺陷项目、加强对从事母婴保健技术的医疗机构的执业管理，202</w:t>
      </w:r>
      <w:r>
        <w:rPr>
          <w:rStyle w:val="6"/>
          <w:rFonts w:hint="eastAsia" w:asciiTheme="minorEastAsia" w:hAnsi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2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</w:rPr>
        <w:t>年，我中心继续根据相关工作要求，充分利用专项业务资金开展项目管理工作。进一步推进出生医学证明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规范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</w:rPr>
        <w:t>管理，维护档案真实、完整、安全，便于有效利用。制定增补叶酸的工作计划和检查流程，开发制作健康教育宣传材料，组织专家进行增补叶酸技术指导及质量控制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，确保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</w:rPr>
        <w:t>目标人群叶酸服用率和依从率</w:t>
      </w:r>
      <w:r>
        <w:rPr>
          <w:rStyle w:val="6"/>
          <w:rFonts w:hint="eastAsia" w:asciiTheme="minorEastAsia" w:hAnsi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达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</w:rPr>
        <w:t>90%，控制胎儿神经管畸形发生率</w:t>
      </w:r>
      <w:r>
        <w:rPr>
          <w:rStyle w:val="6"/>
          <w:rFonts w:hint="eastAsia" w:asciiTheme="minorEastAsia" w:hAnsi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持续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</w:rPr>
        <w:t>下降，提高出生人口素质。对全市从事母婴保健技术的医疗机构每年进行一次《母婴保健技术服务执业许可证》的督查与校验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，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</w:rPr>
        <w:t>覆盖率100%。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420" w:firstLineChars="200"/>
        <w:jc w:val="left"/>
        <w:textAlignment w:val="auto"/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（二）资金分配使用情况：202</w:t>
      </w:r>
      <w:r>
        <w:rPr>
          <w:rStyle w:val="6"/>
          <w:rFonts w:hint="eastAsia" w:asciiTheme="minorEastAsia" w:hAnsi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2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年共预算专项业务经费11.82万元，均按照规定支出与使用，经费使用率100%。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420" w:firstLineChars="200"/>
        <w:jc w:val="left"/>
        <w:textAlignment w:val="auto"/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（三）项目实施情况：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202</w:t>
      </w:r>
      <w:r>
        <w:rPr>
          <w:rStyle w:val="6"/>
          <w:rFonts w:hint="eastAsia" w:asciiTheme="minorEastAsia" w:hAnsi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2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年全市</w:t>
      </w:r>
      <w:r>
        <w:rPr>
          <w:rStyle w:val="6"/>
          <w:rFonts w:hint="eastAsia" w:asciiTheme="minorEastAsia" w:hAnsiTheme="minorEastAsia" w:cstheme="minorEastAsia"/>
          <w:color w:val="auto"/>
          <w:spacing w:val="0"/>
          <w:sz w:val="21"/>
          <w:szCs w:val="21"/>
          <w:shd w:val="clear" w:color="auto" w:fill="auto"/>
          <w:lang w:val="en-US" w:eastAsia="zh-CN"/>
        </w:rPr>
        <w:t>11</w:t>
      </w:r>
      <w:r>
        <w:rPr>
          <w:rStyle w:val="6"/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shd w:val="clear" w:color="auto" w:fill="auto"/>
          <w:lang w:val="en-US" w:eastAsia="zh-CN"/>
        </w:rPr>
        <w:t>家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出生医学证明签发机构共签发、换发、补发出生医学证明</w:t>
      </w:r>
      <w:r>
        <w:rPr>
          <w:rStyle w:val="6"/>
          <w:rFonts w:hint="eastAsia" w:asciiTheme="minorEastAsia" w:hAnsiTheme="minorEastAsia" w:cstheme="minorEastAsia"/>
          <w:color w:val="auto"/>
          <w:spacing w:val="0"/>
          <w:sz w:val="21"/>
          <w:szCs w:val="21"/>
          <w:shd w:val="clear" w:color="auto" w:fill="auto"/>
          <w:lang w:val="en-US" w:eastAsia="zh-CN"/>
        </w:rPr>
        <w:t>4220</w:t>
      </w:r>
      <w:r>
        <w:rPr>
          <w:rStyle w:val="6"/>
          <w:rFonts w:hint="eastAsia" w:asciiTheme="minorEastAsia" w:hAnsiTheme="minorEastAsia" w:eastAsiaTheme="minorEastAsia" w:cstheme="minorEastAsia"/>
          <w:color w:val="auto"/>
          <w:spacing w:val="0"/>
          <w:sz w:val="21"/>
          <w:szCs w:val="21"/>
          <w:shd w:val="clear" w:color="auto" w:fill="auto"/>
          <w:lang w:val="en-US" w:eastAsia="zh-CN"/>
        </w:rPr>
        <w:t>份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。新增叶酸应服用</w:t>
      </w:r>
      <w:r>
        <w:rPr>
          <w:rStyle w:val="6"/>
          <w:rFonts w:hint="eastAsia" w:asciiTheme="minorEastAsia" w:hAnsi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5429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人，新增增补</w:t>
      </w:r>
      <w:r>
        <w:rPr>
          <w:rStyle w:val="6"/>
          <w:rFonts w:hint="eastAsia" w:asciiTheme="minorEastAsia" w:hAnsi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5165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人，叶酸服用率</w:t>
      </w:r>
      <w:r>
        <w:rPr>
          <w:rStyle w:val="6"/>
          <w:rFonts w:hint="eastAsia" w:asciiTheme="minorEastAsia" w:hAnsi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95.14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%；新增叶酸服用依从</w:t>
      </w:r>
      <w:r>
        <w:rPr>
          <w:rStyle w:val="6"/>
          <w:rFonts w:hint="eastAsia" w:asciiTheme="minorEastAsia" w:hAnsi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4880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人，服用依从率</w:t>
      </w:r>
      <w:r>
        <w:rPr>
          <w:rStyle w:val="6"/>
          <w:rFonts w:hint="eastAsia" w:asciiTheme="minorEastAsia" w:hAnsi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94.5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%。对2</w:t>
      </w:r>
      <w:r>
        <w:rPr>
          <w:rStyle w:val="6"/>
          <w:rFonts w:hint="eastAsia" w:asciiTheme="minorEastAsia" w:hAnsi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4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家从事母婴保健技术服务的医疗机构开展了</w:t>
      </w:r>
      <w:r>
        <w:rPr>
          <w:rStyle w:val="6"/>
          <w:rFonts w:hint="eastAsia" w:asciiTheme="minorEastAsia" w:hAnsi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校验，许可</w:t>
      </w:r>
      <w:r>
        <w:rPr>
          <w:rStyle w:val="6"/>
          <w:rFonts w:hint="eastAsia" w:asciiTheme="minorEastAsia" w:hAnsi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1家从事母婴保健技术服务的医疗机构，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覆盖率100%。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二、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</w:rPr>
        <w:t>评价情况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420" w:firstLineChars="200"/>
        <w:jc w:val="left"/>
        <w:textAlignment w:val="auto"/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</w:rPr>
        <w:t>为加强对项目工作的管理和效果评价，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确定评价重点，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</w:rPr>
        <w:t>通过实地查看、随机电话调查、收集项目工作的相关信息资料等方式，采取定性和定量分析评价方法，对项目组织管理、资金落实与支出、项目成效等情况进行了综合分析和评价，对各项指标进行逐项逐条审核，形成客观有效的自我评价。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通过评价，妇幼专项项目推进规范、有效，各项指标到达了年初制定的指标要求。项目专项资金使用规范，经费使用率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100%。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420" w:firstLineChars="200"/>
        <w:jc w:val="left"/>
        <w:textAlignment w:val="auto"/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项目绩效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420" w:firstLineChars="200"/>
        <w:jc w:val="left"/>
        <w:textAlignment w:val="auto"/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202</w:t>
      </w:r>
      <w:r>
        <w:rPr>
          <w:rStyle w:val="6"/>
          <w:rFonts w:hint="eastAsia" w:asciiTheme="minorEastAsia" w:hAnsi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2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年项目工作取得一定成效</w:t>
      </w:r>
      <w:r>
        <w:rPr>
          <w:rStyle w:val="6"/>
          <w:rFonts w:hint="eastAsia" w:asciiTheme="minorEastAsia" w:hAnsi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。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一是强化组织领导，细化工作机制。紧扣难点问题</w:t>
      </w:r>
      <w:r>
        <w:rPr>
          <w:rStyle w:val="6"/>
          <w:rFonts w:hint="eastAsia" w:asciiTheme="minorEastAsia" w:hAnsi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和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工作要点，</w:t>
      </w:r>
      <w:r>
        <w:rPr>
          <w:rStyle w:val="6"/>
          <w:rFonts w:hint="eastAsia" w:asciiTheme="minorEastAsia" w:hAnsi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及时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val="en-US" w:eastAsia="zh-CN"/>
        </w:rPr>
        <w:t>调整项目实施方案、督导质控方案、绩效考核方案、资金管理办法等。二是强化培训指导，提升服务能力。积极鼓励和组织各级医疗保健机构相关人员参加省、市组织的相关培训、学术会议。建立市、镇两级培训制度，在市级层面上定期召开妇幼保健</w:t>
      </w: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</w:rPr>
        <w:t>人员例会，召开各项专题培训，基层服务能力逐步得到提升。三是注重项目宣传，提高知识知晓。通过市妇幼计生服务中心微信公众号、发放宣传折页、张贴宣传海报等形式宣传出生医学证明、叶酸增补的相关知识。合理利用各种宣传日将出生医学证明知识宣传推广，大大的提高群众的知晓率。四是推进方案落实，提升服务质量。制定项目质控方案及绩效考核标准，加强对项目实施的过程控制，切实落实季度督导、半年考核制度。严格考核结果运用，将考核结果与村级、医疗机构劳务费发放挂钩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420" w:firstLineChars="200"/>
        <w:jc w:val="left"/>
        <w:textAlignment w:val="auto"/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存在问题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420" w:firstLineChars="200"/>
        <w:jc w:val="left"/>
        <w:textAlignment w:val="auto"/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项目实施主要存在以下不足：群众对出生医学证明档案查询知晓率不高，</w:t>
      </w:r>
      <w:r>
        <w:rPr>
          <w:rStyle w:val="6"/>
          <w:rFonts w:hint="eastAsia" w:asciiTheme="minorEastAsia" w:hAnsi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目标人群对叶酸增补知识的知晓率还需进一步提高</w:t>
      </w:r>
      <w:bookmarkStart w:id="0" w:name="_GoBack"/>
      <w:bookmarkEnd w:id="0"/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，母婴保健技术服务部分指标仍有差距。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420" w:firstLineChars="200"/>
        <w:jc w:val="left"/>
        <w:textAlignment w:val="auto"/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有关建议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420" w:firstLineChars="200"/>
        <w:jc w:val="left"/>
        <w:textAlignment w:val="auto"/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/>
          <w:spacing w:val="0"/>
          <w:sz w:val="21"/>
          <w:szCs w:val="21"/>
          <w:shd w:val="clear" w:color="auto" w:fill="auto"/>
          <w:lang w:eastAsia="zh-CN"/>
        </w:rPr>
        <w:t>下一步将针对项目管理过程中遇到问题，将不断调整思路，认真分析问题成因，探索各种制约因素的解决方法，从进一步推进项目宣传、加大培训力度、加强项目管理、加强项目督导入手，进一步提高服务对象对出生医学证明、国家免费增补叶酸政策及叶酸增补知识的知晓率，不断提高从业人员服务能力与服务水平，促使该项工作走入规范化、科学化管理的运行轨道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zCs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left"/>
        <w:textAlignment w:val="auto"/>
        <w:rPr>
          <w:rStyle w:val="6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val="en-US" w:eastAsia="zh-CN"/>
        </w:rPr>
        <w:t>2022年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eastAsia="zh-CN"/>
        </w:rPr>
        <w:t>项目支出绩效自评价评分表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 w:firstLineChars="0"/>
        <w:jc w:val="left"/>
        <w:textAlignment w:val="auto"/>
        <w:rPr>
          <w:rStyle w:val="6"/>
          <w:rFonts w:hint="eastAsia" w:ascii="黑体" w:hAnsi="黑体" w:eastAsia="黑体" w:cs="黑体"/>
          <w:color w:val="000000"/>
          <w:spacing w:val="0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填报单位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0"/>
          <w:szCs w:val="20"/>
          <w:u w:val="single"/>
          <w:lang w:eastAsia="zh-CN"/>
        </w:rPr>
        <w:t>妇计中心</w:t>
      </w:r>
      <w:r>
        <w:rPr>
          <w:rFonts w:hint="eastAsia" w:ascii="宋体" w:hAnsi="宋体" w:eastAsia="宋体" w:cs="宋体"/>
          <w:sz w:val="18"/>
          <w:szCs w:val="1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 xml:space="preserve">   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20"/>
          <w:szCs w:val="20"/>
          <w:u w:val="single"/>
          <w:lang w:eastAsia="zh-CN"/>
        </w:rPr>
        <w:t>其他专项经费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18"/>
          <w:u w:val="single"/>
          <w:lang w:val="en-US" w:eastAsia="zh-CN"/>
        </w:rPr>
        <w:t xml:space="preserve">  </w:t>
      </w:r>
    </w:p>
    <w:tbl>
      <w:tblPr>
        <w:tblStyle w:val="5"/>
        <w:tblW w:w="9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20"/>
        <w:gridCol w:w="1653"/>
        <w:gridCol w:w="1107"/>
        <w:gridCol w:w="1275"/>
        <w:gridCol w:w="780"/>
        <w:gridCol w:w="94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年初指标值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评分依据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决策指标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项目立项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立项依据充分性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立项程序规范性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绩效目标合理性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绩效指标明确性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预算编制科学性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资金分配合理性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资金到位率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序时进度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序时进度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组织实施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电子档案归档率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叶酸服用率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＞90%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94.09%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母婴保健技术服务校验率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质量控制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＞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＞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检查及时率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≥95%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≥95%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可持续发展指标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总计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footerReference r:id="rId3" w:type="default"/>
      <w:pgSz w:w="11900" w:h="16820"/>
      <w:pgMar w:top="1701" w:right="1587" w:bottom="1587" w:left="1587" w:header="720" w:footer="720" w:gutter="0"/>
      <w:pgNumType w:fmt="numberInDash"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APQONC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SJSDLU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D1427"/>
    <w:multiLevelType w:val="singleLevel"/>
    <w:tmpl w:val="B38D142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ZDJhMDc1MWMxMjQzMzMyYmE0NzZjN2ZkM2RlMjMifQ=="/>
  </w:docVars>
  <w:rsids>
    <w:rsidRoot w:val="00000000"/>
    <w:rsid w:val="050D2A9B"/>
    <w:rsid w:val="09523172"/>
    <w:rsid w:val="0B1D329D"/>
    <w:rsid w:val="0BCC048D"/>
    <w:rsid w:val="0CF626B5"/>
    <w:rsid w:val="0FD06E18"/>
    <w:rsid w:val="0FEE6083"/>
    <w:rsid w:val="105B0B5E"/>
    <w:rsid w:val="12B37438"/>
    <w:rsid w:val="13984FD1"/>
    <w:rsid w:val="185E048B"/>
    <w:rsid w:val="1A430C1C"/>
    <w:rsid w:val="1BF36283"/>
    <w:rsid w:val="1C6A7C7F"/>
    <w:rsid w:val="1E180F6D"/>
    <w:rsid w:val="203F5ADD"/>
    <w:rsid w:val="239E3AE2"/>
    <w:rsid w:val="23BB78A1"/>
    <w:rsid w:val="26D175FB"/>
    <w:rsid w:val="31676ECF"/>
    <w:rsid w:val="370A68D6"/>
    <w:rsid w:val="37F27D1D"/>
    <w:rsid w:val="38461877"/>
    <w:rsid w:val="387D6225"/>
    <w:rsid w:val="398E0DAD"/>
    <w:rsid w:val="39DA020D"/>
    <w:rsid w:val="3E630A5B"/>
    <w:rsid w:val="3E7D0A2F"/>
    <w:rsid w:val="3F731171"/>
    <w:rsid w:val="405B5917"/>
    <w:rsid w:val="41CF7EFA"/>
    <w:rsid w:val="45D50B56"/>
    <w:rsid w:val="49720597"/>
    <w:rsid w:val="4DEA4CF4"/>
    <w:rsid w:val="4F1F18A8"/>
    <w:rsid w:val="4F585C8E"/>
    <w:rsid w:val="51261A08"/>
    <w:rsid w:val="52F3242F"/>
    <w:rsid w:val="56927E72"/>
    <w:rsid w:val="587A67E2"/>
    <w:rsid w:val="5C647AA5"/>
    <w:rsid w:val="5D7A1303"/>
    <w:rsid w:val="5EF429BC"/>
    <w:rsid w:val="5FDC219A"/>
    <w:rsid w:val="6004440D"/>
    <w:rsid w:val="60942B26"/>
    <w:rsid w:val="60A96DC0"/>
    <w:rsid w:val="61990F53"/>
    <w:rsid w:val="65BD532A"/>
    <w:rsid w:val="670945FB"/>
    <w:rsid w:val="6776216A"/>
    <w:rsid w:val="684E157C"/>
    <w:rsid w:val="6AA8002F"/>
    <w:rsid w:val="6E872B8D"/>
    <w:rsid w:val="6EC5390E"/>
    <w:rsid w:val="6FD55630"/>
    <w:rsid w:val="7D9D75EC"/>
    <w:rsid w:val="7E93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仿宋" w:cs="仿宋_GB2312" w:asciiTheme="minorHAnsi" w:hAnsiTheme="minorHAnsi"/>
      <w:b/>
      <w:kern w:val="0"/>
      <w:sz w:val="28"/>
      <w:szCs w:val="28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paragraph" w:customStyle="1" w:styleId="9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Normal_1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Normal_1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Normal_1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1679</Words>
  <Characters>1802</Characters>
  <Lines>0</Lines>
  <Paragraphs>0</Paragraphs>
  <TotalTime>42</TotalTime>
  <ScaleCrop>false</ScaleCrop>
  <LinksUpToDate>false</LinksUpToDate>
  <CharactersWithSpaces>1873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2020-12-08T07:17:00Z</dcterms:created>
  <dc:creator>Administrator</dc:creator>
  <cp:lastModifiedBy>Administrator</cp:lastModifiedBy>
  <cp:lastPrinted>2022-03-21T09:29:00Z</cp:lastPrinted>
  <dcterms:modified xsi:type="dcterms:W3CDTF">2023-03-06T06:20:31Z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1332303C646243FF85ECB6775C98D091</vt:lpwstr>
  </property>
</Properties>
</file>