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项目支出绩效自评价情况表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7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填报单位：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市妇计中心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7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项目名称：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药品试剂耗材支出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7"/>
          <w:rFonts w:hint="default" w:ascii="SJSDLU+å®ä½" w:hAnsiTheme="minorHAnsi" w:eastAsiaTheme="minorEastAsia" w:cstheme="minorBidi"/>
          <w:color w:val="000000"/>
          <w:spacing w:val="0"/>
          <w:sz w:val="18"/>
          <w:lang w:val="en-US"/>
        </w:rPr>
      </w:pPr>
      <w:r>
        <w:rPr>
          <w:rStyle w:val="7"/>
          <w:rFonts w:ascii="APQONC+å®ä½" w:hAnsi="APQONC+å®ä½" w:cs="APQONC+å®ä½" w:eastAsiaTheme="minorEastAsia"/>
          <w:color w:val="000000"/>
          <w:spacing w:val="0"/>
          <w:sz w:val="18"/>
        </w:rPr>
        <w:t>项目实施年度：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18"/>
          <w:u w:val="single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2022年度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lang w:val="en-US" w:eastAsia="zh-CN"/>
        </w:rPr>
        <w:t xml:space="preserve"> </w:t>
      </w:r>
      <w:r>
        <w:rPr>
          <w:rStyle w:val="7"/>
          <w:rFonts w:ascii="APQONC+å®ä½" w:hAnsi="APQONC+å®ä½" w:cs="APQONC+å®ä½" w:eastAsiaTheme="minorEastAsia"/>
          <w:color w:val="000000"/>
          <w:spacing w:val="-9"/>
          <w:sz w:val="18"/>
        </w:rPr>
        <w:t>项目实施开始时间（</w:t>
      </w:r>
      <w:r>
        <w:rPr>
          <w:rStyle w:val="7"/>
          <w:rFonts w:hint="eastAsia" w:ascii="宋体" w:hAnsi="宋体" w:eastAsia="宋体" w:cs="宋体"/>
          <w:color w:val="000000"/>
          <w:spacing w:val="-9"/>
          <w:sz w:val="18"/>
        </w:rPr>
        <w:t>年</w:t>
      </w:r>
      <w:r>
        <w:rPr>
          <w:rStyle w:val="7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7"/>
          <w:rFonts w:hint="eastAsia" w:ascii="宋体" w:hAnsi="宋体" w:eastAsia="宋体" w:cs="宋体"/>
          <w:color w:val="000000"/>
          <w:spacing w:val="-45"/>
          <w:sz w:val="18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2022.01  </w:t>
      </w:r>
      <w:r>
        <w:rPr>
          <w:rStyle w:val="7"/>
          <w:rFonts w:hint="eastAsia" w:ascii="宋体" w:hAnsi="宋体" w:eastAsia="宋体" w:cs="宋体"/>
          <w:color w:val="000000"/>
          <w:spacing w:val="-8"/>
          <w:sz w:val="18"/>
        </w:rPr>
        <w:t>项目实施完成时间（年</w:t>
      </w:r>
      <w:r>
        <w:rPr>
          <w:rStyle w:val="7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7"/>
          <w:rFonts w:hint="eastAsia" w:ascii="宋体" w:hAnsi="宋体" w:eastAsia="宋体" w:cs="宋体"/>
          <w:color w:val="000000"/>
          <w:spacing w:val="-44"/>
          <w:sz w:val="18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</w:rPr>
        <w:t>_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2022.12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71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项目自评价情况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420" w:leftChars="200" w:right="0" w:rightChars="0" w:firstLine="0" w:firstLineChars="0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  <w:t>项目概况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20" w:firstLineChars="200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为进一步做好全市妇幼保健计划生育服务工作，为服务对象提供优质保健服务，按要求提供零差价药品。主要项目有：（一）药品；（二）专用试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；（三）卫生耗材。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二、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  <w:t>评价情况</w:t>
            </w:r>
          </w:p>
          <w:p>
            <w:pPr>
              <w:wordWrap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年药品试剂耗材购置资金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未能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全部到位。项目资金全部用于药品试剂耗材的购买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在项目资金管理中，一是制定了《如皋市妇幼保健计划生育服务中心项目资金管理办法》保证项目资金使用规范。二是按业务科室提供的采购需求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由中心采购小组负责组织购买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三是财务科严格按照财务制度的要求进行资金拨付、项目资金审核、报帐。根据专项项目要求和资金使用规定做到专项资金专款专用。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200" w:right="0" w:rightChars="0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  <w:lang w:eastAsia="zh-CN"/>
              </w:rPr>
              <w:t>三、项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  <w:t>目绩效</w:t>
            </w:r>
          </w:p>
          <w:p>
            <w:pPr>
              <w:wordWrap w:val="0"/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健全制度，明确目标，制定了全年工作要点，修订了涵盖科室、个人的目标责任制与绩效考核文件，审核通过了各科室内部绩效考核方案，为全年工作有序开展定好基调。全年门诊2.5万余人次，门诊各项服务规范开展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412" w:firstLineChars="200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-2"/>
                <w:sz w:val="21"/>
                <w:szCs w:val="21"/>
                <w:shd w:val="clear" w:color="auto" w:fill="auto"/>
                <w:lang w:eastAsia="zh-CN"/>
              </w:rPr>
              <w:t>四、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-2"/>
                <w:sz w:val="21"/>
                <w:szCs w:val="21"/>
                <w:shd w:val="clear" w:color="auto" w:fill="auto"/>
              </w:rPr>
              <w:t>存在问题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财政局在年底未能全部拨付预算经费。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20" w:firstLineChars="200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五、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pacing w:val="0"/>
                <w:sz w:val="21"/>
                <w:szCs w:val="21"/>
                <w:shd w:val="clear" w:color="auto" w:fill="auto"/>
              </w:rPr>
              <w:t>有关建议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进一步完善项目预算绩效目标设置 ，加强对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不确定因素的分析研判 ，确保绩效目标设定更加科学 、合理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7"/>
          <w:rFonts w:hint="default" w:ascii="黑体" w:hAnsi="黑体" w:eastAsia="宋体" w:cs="黑体"/>
          <w:color w:val="000000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  <w:lang w:eastAsia="zh-CN"/>
        </w:rPr>
        <w:t>妇计中心</w:t>
      </w:r>
      <w:r>
        <w:rPr>
          <w:rFonts w:hint="eastAsia" w:ascii="宋体" w:hAnsi="宋体" w:eastAsia="宋体" w:cs="宋体"/>
          <w:sz w:val="18"/>
          <w:szCs w:val="18"/>
          <w:u w:val="single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药品试剂耗材支出</w:t>
      </w:r>
      <w:r>
        <w:rPr>
          <w:rStyle w:val="7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 </w:t>
      </w:r>
      <w:r>
        <w:rPr>
          <w:rStyle w:val="7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53"/>
        <w:gridCol w:w="1710"/>
        <w:gridCol w:w="1140"/>
        <w:gridCol w:w="1095"/>
        <w:gridCol w:w="837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92%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财政少下5万元。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收入完成率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=100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＞100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采购及时率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患者满意度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6832"/>
    <w:rsid w:val="0D5647D8"/>
    <w:rsid w:val="1BBD6FF9"/>
    <w:rsid w:val="25BE717B"/>
    <w:rsid w:val="26A21D4B"/>
    <w:rsid w:val="2A276ABC"/>
    <w:rsid w:val="35D52E6B"/>
    <w:rsid w:val="36C514D4"/>
    <w:rsid w:val="482F2C71"/>
    <w:rsid w:val="4A13239A"/>
    <w:rsid w:val="4B8D75B8"/>
    <w:rsid w:val="5540790A"/>
    <w:rsid w:val="56033164"/>
    <w:rsid w:val="5CB46DD2"/>
    <w:rsid w:val="60B44334"/>
    <w:rsid w:val="69521296"/>
    <w:rsid w:val="715B5DEC"/>
    <w:rsid w:val="7C0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2022-03-29T07:56:00Z</dcterms:created>
  <dc:creator>Administrator</dc:creator>
  <cp:lastModifiedBy>Administrator</cp:lastModifiedBy>
  <dcterms:modified xsi:type="dcterms:W3CDTF">2023-03-06T01:24:00Z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D1B66D65E0824B4D968460C4EF210286</vt:lpwstr>
  </property>
</Properties>
</file>