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371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40"/>
        <w:gridCol w:w="5321"/>
        <w:gridCol w:w="2410"/>
      </w:tblGrid>
      <w:tr w14:paraId="5B7AAD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93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8DB382"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32"/>
                <w:szCs w:val="32"/>
                <w:lang w:val="en-US" w:eastAsia="zh-CN"/>
              </w:rPr>
              <w:t>如皋市</w:t>
            </w: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32"/>
                <w:szCs w:val="32"/>
              </w:rPr>
              <w:t>医疗机构依法执业卫生监督检查表</w:t>
            </w:r>
          </w:p>
        </w:tc>
      </w:tr>
      <w:tr w14:paraId="103130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93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E45AED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 xml:space="preserve">单位名称:                                             法定代表人/负责人：         </w:t>
            </w:r>
          </w:p>
        </w:tc>
      </w:tr>
      <w:tr w14:paraId="1CDDC2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93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674A97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 xml:space="preserve">地    址：                                            联系电话：                         </w:t>
            </w:r>
          </w:p>
        </w:tc>
      </w:tr>
      <w:tr w14:paraId="165EE7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93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74615C5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 xml:space="preserve">检查时间：            年     月    日   时    分至     时    分 </w:t>
            </w:r>
          </w:p>
        </w:tc>
      </w:tr>
      <w:tr w14:paraId="60D3EA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680A0D"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检查类别</w:t>
            </w:r>
          </w:p>
        </w:tc>
        <w:tc>
          <w:tcPr>
            <w:tcW w:w="5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85E063"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检查内容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158DA2"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检查结果</w:t>
            </w:r>
          </w:p>
        </w:tc>
      </w:tr>
      <w:tr w14:paraId="4DBA5F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6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BAE3F5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（一）医疗机构资质管理</w:t>
            </w:r>
          </w:p>
        </w:tc>
        <w:tc>
          <w:tcPr>
            <w:tcW w:w="5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8C7A31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1.执业许可证管理符合要求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DC5C02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 xml:space="preserve">是□ 否□ </w:t>
            </w:r>
          </w:p>
        </w:tc>
      </w:tr>
      <w:tr w14:paraId="4CAA7C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1255A3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ECD7CB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2.人员资格管理（未使用非卫生技术人员）符合要求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A01991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 xml:space="preserve">是□ 否□ </w:t>
            </w:r>
          </w:p>
        </w:tc>
      </w:tr>
      <w:tr w14:paraId="194F48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5D6580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CED34A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3.医疗机构诊疗活动</w:t>
            </w:r>
            <w:bookmarkStart w:id="0" w:name="_GoBack"/>
            <w:bookmarkEnd w:id="0"/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管理符合要求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237CBD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 xml:space="preserve">是□ 否□ </w:t>
            </w:r>
          </w:p>
        </w:tc>
      </w:tr>
      <w:tr w14:paraId="20D0E7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2407FC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A10598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4.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诊所备案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管理符合要求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F464DB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是□ 否□ 合理缺项□</w:t>
            </w:r>
          </w:p>
        </w:tc>
      </w:tr>
      <w:tr w14:paraId="380AE4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6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AF3117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（二）医务人员管理</w:t>
            </w:r>
          </w:p>
        </w:tc>
        <w:tc>
          <w:tcPr>
            <w:tcW w:w="5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23D87B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1.医师管理符合要求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0E9ED6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是□ 否□ 合理缺项□</w:t>
            </w:r>
          </w:p>
        </w:tc>
      </w:tr>
      <w:tr w14:paraId="0D51C6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91379B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9EABB2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2.外国医师管理符合要求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A085CA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是□ 否□ 合理缺项□</w:t>
            </w:r>
          </w:p>
        </w:tc>
      </w:tr>
      <w:tr w14:paraId="395251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310C15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623282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3.香港、澳门特别行政区医师管理符合要求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1B5B97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是□ 否□ 合理缺项□</w:t>
            </w:r>
          </w:p>
        </w:tc>
      </w:tr>
      <w:tr w14:paraId="3BE42B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781D4E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87C692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4.台湾医师管理符合要求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209E79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是□ 否□ 合理缺项□</w:t>
            </w:r>
          </w:p>
        </w:tc>
      </w:tr>
      <w:tr w14:paraId="1EEB47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754DDB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B56B69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5.乡村医生管理符合要求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8DBE44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是□ 否□ 合理缺项□</w:t>
            </w:r>
          </w:p>
        </w:tc>
      </w:tr>
      <w:tr w14:paraId="693BF6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DDC924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78DCF8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6.护士管理符合要求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D0FE0A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是□ 否□ 合理缺项□</w:t>
            </w:r>
          </w:p>
        </w:tc>
      </w:tr>
      <w:tr w14:paraId="6E48A3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77EF84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059A24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7.医技人员管理符合要求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9A6694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是□ 否□ 合理缺项□</w:t>
            </w:r>
          </w:p>
        </w:tc>
      </w:tr>
      <w:tr w14:paraId="5ABF5A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6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3B99F3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（三）药品和医疗器械管理</w:t>
            </w:r>
          </w:p>
        </w:tc>
        <w:tc>
          <w:tcPr>
            <w:tcW w:w="5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32177E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1.麻醉药品和精神药品管理符合要求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460C57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是□ 否□ 合理缺项□</w:t>
            </w:r>
          </w:p>
        </w:tc>
      </w:tr>
      <w:tr w14:paraId="2409E2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962868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035339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2.抗菌药物管理符合要求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C990F1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是□ 否□ 合理缺项□</w:t>
            </w:r>
          </w:p>
        </w:tc>
      </w:tr>
      <w:tr w14:paraId="26FAED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B68E18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169B19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3.医疗器械管理符合要求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2FD06C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 xml:space="preserve">是□ 否□ </w:t>
            </w:r>
          </w:p>
        </w:tc>
      </w:tr>
      <w:tr w14:paraId="09A397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164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4CDD5D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（四）医疗技术管理</w:t>
            </w:r>
          </w:p>
        </w:tc>
        <w:tc>
          <w:tcPr>
            <w:tcW w:w="5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BC46A3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1.禁止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类医疗技术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管理符合要求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5BFFE7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是□ 否□ 合理缺项□</w:t>
            </w:r>
          </w:p>
        </w:tc>
      </w:tr>
      <w:tr w14:paraId="206EC5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16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D22865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A089BC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2.限制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类医疗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技术管理符合要求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794EF8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是□ 否□ 合理缺项□</w:t>
            </w:r>
          </w:p>
        </w:tc>
      </w:tr>
      <w:tr w14:paraId="348D0F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16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2B57A4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F7E353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3.医疗美容管理符合要求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A6A7EA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是□ 否□ 合理缺项□</w:t>
            </w:r>
          </w:p>
        </w:tc>
      </w:tr>
      <w:tr w14:paraId="488F3F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16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1B046F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82768F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4.临床基因扩增管理符合要求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CFF174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是□ 否□ 合理缺项□</w:t>
            </w:r>
          </w:p>
        </w:tc>
      </w:tr>
      <w:tr w14:paraId="18293B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16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6FA81F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CF8113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5.干细胞临床研究管理符合要求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03A702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是□ 否□ 合理缺项□</w:t>
            </w:r>
          </w:p>
        </w:tc>
      </w:tr>
      <w:tr w14:paraId="6333CF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16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8B8DA9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0CFBF3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6.临床研究管理符合要求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5DA8A7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是□ 否□ 合理缺项□</w:t>
            </w:r>
          </w:p>
        </w:tc>
      </w:tr>
      <w:tr w14:paraId="3F4C88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164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7686C8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BC5E77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7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eastAsia="zh-CN"/>
              </w:rPr>
              <w:t>.</w:t>
            </w:r>
            <w:r>
              <w:rPr>
                <w:rFonts w:hint="default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人体器官移植管理符合要求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37EC93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是□ 否□ 合理缺项□</w:t>
            </w:r>
          </w:p>
        </w:tc>
      </w:tr>
      <w:tr w14:paraId="19A8E9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6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9B2850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(五）医疗文书管理</w:t>
            </w:r>
          </w:p>
        </w:tc>
        <w:tc>
          <w:tcPr>
            <w:tcW w:w="5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78E3DA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1.处方管理符合要求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089B12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 xml:space="preserve">是□ 否□ </w:t>
            </w:r>
          </w:p>
        </w:tc>
      </w:tr>
      <w:tr w14:paraId="19B80A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87A473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233C8E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2.病历管理符合要求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324A17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是□ 否□</w:t>
            </w:r>
          </w:p>
        </w:tc>
      </w:tr>
      <w:tr w14:paraId="5F8DAA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B70830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B0C057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3.医学证明文件管理符合要求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934646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是□ 否□</w:t>
            </w:r>
          </w:p>
        </w:tc>
      </w:tr>
      <w:tr w14:paraId="62C43E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64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CC4A0C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（六）质量管理</w:t>
            </w:r>
          </w:p>
        </w:tc>
        <w:tc>
          <w:tcPr>
            <w:tcW w:w="5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6DFC67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1.医疗质量管理符合要求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E924CA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是□ 否□</w:t>
            </w:r>
          </w:p>
        </w:tc>
      </w:tr>
      <w:tr w14:paraId="123743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6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AAF576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8F8BA3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2.医疗事故管理符合要求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0B5D53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是□ 否□</w:t>
            </w:r>
          </w:p>
        </w:tc>
      </w:tr>
      <w:tr w14:paraId="279BF8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6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DE3CC4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C6D7A9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3.院前急救管理符合要求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33AD24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是□ 否□ 合理缺项□</w:t>
            </w:r>
          </w:p>
        </w:tc>
      </w:tr>
      <w:tr w14:paraId="04606D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64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F1147C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03BA96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4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eastAsia="zh-CN"/>
              </w:rPr>
              <w:t>.</w:t>
            </w:r>
            <w:r>
              <w:rPr>
                <w:rFonts w:hint="default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医疗纠纷管理符合要求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3F4DB3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是□ 否□</w:t>
            </w:r>
          </w:p>
        </w:tc>
      </w:tr>
      <w:tr w14:paraId="79C3DF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6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E7602A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医疗卫生</w:t>
            </w:r>
          </w:p>
        </w:tc>
        <w:tc>
          <w:tcPr>
            <w:tcW w:w="5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25AE51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1.精神卫生法管理符合要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6BE98E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是□ 否□ 合理缺项□</w:t>
            </w:r>
          </w:p>
        </w:tc>
      </w:tr>
      <w:tr w14:paraId="1B3577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5C55E8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F6D021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2.开展中医类技术管理符合要求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C611B2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是□ 否□ 合理缺项□</w:t>
            </w:r>
          </w:p>
        </w:tc>
      </w:tr>
    </w:tbl>
    <w:p w14:paraId="4777D849">
      <w:pPr>
        <w:widowControl/>
        <w:spacing w:line="240" w:lineRule="exact"/>
        <w:textAlignment w:val="center"/>
        <w:rPr>
          <w:rFonts w:ascii="仿宋_GB2312" w:hAnsi="宋体" w:eastAsia="仿宋_GB2312" w:cs="仿宋_GB2312"/>
          <w:color w:val="000000"/>
          <w:kern w:val="0"/>
          <w:sz w:val="22"/>
          <w:szCs w:val="22"/>
        </w:rPr>
      </w:pPr>
    </w:p>
    <w:p w14:paraId="38FAF08D">
      <w:pPr>
        <w:widowControl/>
        <w:spacing w:line="240" w:lineRule="exact"/>
        <w:textAlignment w:val="center"/>
        <w:rPr>
          <w:rFonts w:ascii="仿宋_GB2312" w:hAnsi="宋体" w:eastAsia="仿宋_GB2312" w:cs="仿宋_GB2312"/>
          <w:color w:val="000000"/>
          <w:kern w:val="0"/>
          <w:sz w:val="22"/>
          <w:szCs w:val="22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22"/>
          <w:szCs w:val="22"/>
        </w:rPr>
        <w:t>被检查人签名：                                   检查日期：</w:t>
      </w:r>
    </w:p>
    <w:p w14:paraId="2E4B397C">
      <w:pPr>
        <w:widowControl/>
        <w:spacing w:beforeLines="50" w:line="240" w:lineRule="exact"/>
        <w:textAlignment w:val="center"/>
      </w:pPr>
      <w:r>
        <w:rPr>
          <w:rFonts w:hint="eastAsia" w:ascii="仿宋_GB2312" w:hAnsi="宋体" w:eastAsia="仿宋_GB2312" w:cs="仿宋_GB2312"/>
          <w:color w:val="000000"/>
          <w:kern w:val="0"/>
          <w:sz w:val="22"/>
          <w:szCs w:val="22"/>
        </w:rPr>
        <w:t>检查人员签名：</w:t>
      </w:r>
    </w:p>
    <w:sectPr>
      <w:pgSz w:w="11906" w:h="16838"/>
      <w:pgMar w:top="1134" w:right="1134" w:bottom="1134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C60A93"/>
    <w:rsid w:val="0011007D"/>
    <w:rsid w:val="00205A4A"/>
    <w:rsid w:val="002C49F3"/>
    <w:rsid w:val="004177B3"/>
    <w:rsid w:val="004B1F21"/>
    <w:rsid w:val="005A2C47"/>
    <w:rsid w:val="005D7305"/>
    <w:rsid w:val="00C13F75"/>
    <w:rsid w:val="00C827A8"/>
    <w:rsid w:val="00D829B3"/>
    <w:rsid w:val="0454468F"/>
    <w:rsid w:val="04C60A93"/>
    <w:rsid w:val="190C4A93"/>
    <w:rsid w:val="386A5B99"/>
    <w:rsid w:val="38C37E9D"/>
    <w:rsid w:val="40C936F4"/>
    <w:rsid w:val="4C5A2A81"/>
    <w:rsid w:val="592C3AED"/>
    <w:rsid w:val="5E755ADB"/>
    <w:rsid w:val="5E9F6C5E"/>
    <w:rsid w:val="619117B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nt5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61"/>
    <w:basedOn w:val="5"/>
    <w:qFormat/>
    <w:uiPriority w:val="0"/>
    <w:rPr>
      <w:rFonts w:ascii="仿宋" w:hAnsi="仿宋" w:eastAsia="仿宋" w:cs="仿宋"/>
      <w:color w:val="000000"/>
      <w:sz w:val="24"/>
      <w:szCs w:val="24"/>
      <w:u w:val="single"/>
    </w:rPr>
  </w:style>
  <w:style w:type="character" w:customStyle="1" w:styleId="8">
    <w:name w:val="font71"/>
    <w:basedOn w:val="5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  <w:style w:type="character" w:customStyle="1" w:styleId="9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736</Words>
  <Characters>766</Characters>
  <Lines>7</Lines>
  <Paragraphs>2</Paragraphs>
  <TotalTime>5</TotalTime>
  <ScaleCrop>false</ScaleCrop>
  <LinksUpToDate>false</LinksUpToDate>
  <CharactersWithSpaces>1023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2020-12-04T07:56:00Z</dcterms:created>
  <dc:creator>落执笔w</dc:creator>
  <cp:lastModifiedBy>三皮超人</cp:lastModifiedBy>
  <dcterms:modified xsi:type="dcterms:W3CDTF">2025-08-14T09:09:58Z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eyJoZGlkIjoiZDJjOGEwMzk4OWZmMmFhZTcwZWQzNWU0OWFkZWJmNGIiLCJ1c2VySWQiOiI3MTE5MTc0MTYifQ==</vt:lpwstr>
  </property>
  <property fmtid="{D5CDD505-2E9C-101B-9397-08002B2CF9AE}" pid="4" name="ICV">
    <vt:lpwstr>268AFE21E0104FE0862C64EE32131635_13</vt:lpwstr>
  </property>
</Properties>
</file>