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 w:firstLineChars="0"/>
        <w:jc w:val="both"/>
        <w:textAlignment w:val="auto"/>
        <w:rPr>
          <w:rStyle w:val="10"/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</w:pPr>
      <w:r>
        <w:rPr>
          <w:rStyle w:val="10"/>
          <w:rFonts w:hint="eastAsia" w:ascii="黑体" w:hAnsi="黑体" w:eastAsia="黑体" w:cs="黑体"/>
          <w:color w:val="auto"/>
          <w:spacing w:val="0"/>
          <w:sz w:val="32"/>
          <w:szCs w:val="32"/>
          <w:lang w:eastAsia="zh-CN"/>
        </w:rPr>
        <w:t>附件</w:t>
      </w:r>
      <w:r>
        <w:rPr>
          <w:rStyle w:val="10"/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  <w:t>5：</w:t>
      </w:r>
    </w:p>
    <w:tbl>
      <w:tblPr>
        <w:tblStyle w:val="9"/>
        <w:tblW w:w="139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2206"/>
        <w:gridCol w:w="1486"/>
        <w:gridCol w:w="2206"/>
        <w:gridCol w:w="1126"/>
        <w:gridCol w:w="4131"/>
        <w:gridCol w:w="11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3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iCs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2022年市级部门整体支出绩效自评价结果汇总表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主管部门：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单位：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自评单位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预算数</w:t>
            </w: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（调整后）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预算执行数</w:t>
            </w: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（至2022年底）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自评得分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自评结果应用意见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是否开展部门绩效评价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卫生监督所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1232.48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1226.78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99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both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进一步加强预算绩效目标管理，推进项目预算进度，提高预算执行率。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sectPr>
          <w:headerReference r:id="rId3" w:type="default"/>
          <w:footerReference r:id="rId4" w:type="default"/>
          <w:pgSz w:w="16820" w:h="11900" w:orient="landscape"/>
          <w:pgMar w:top="1587" w:right="1417" w:bottom="1587" w:left="1417" w:header="720" w:footer="1247" w:gutter="0"/>
          <w:pgNumType w:fmt="decimal"/>
          <w:cols w:space="0" w:num="1"/>
          <w:rtlGutter w:val="0"/>
          <w:docGrid w:linePitch="1" w:charSpace="0"/>
        </w:sectPr>
      </w:pPr>
    </w:p>
    <w:p>
      <w:pPr>
        <w:pStyle w:val="17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 w:firstLineChars="0"/>
        <w:jc w:val="both"/>
        <w:textAlignment w:val="auto"/>
        <w:rPr>
          <w:rStyle w:val="10"/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</w:pPr>
      <w:r>
        <w:rPr>
          <w:rStyle w:val="10"/>
          <w:rFonts w:hint="eastAsia" w:ascii="黑体" w:hAnsi="黑体" w:eastAsia="黑体" w:cs="黑体"/>
          <w:color w:val="auto"/>
          <w:spacing w:val="0"/>
          <w:sz w:val="32"/>
          <w:szCs w:val="32"/>
          <w:lang w:eastAsia="zh-CN"/>
        </w:rPr>
        <w:t>附件</w:t>
      </w:r>
      <w:r>
        <w:rPr>
          <w:rStyle w:val="10"/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  <w:t>6：</w:t>
      </w:r>
    </w:p>
    <w:tbl>
      <w:tblPr>
        <w:tblStyle w:val="9"/>
        <w:tblW w:w="1433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2859"/>
        <w:gridCol w:w="2171"/>
        <w:gridCol w:w="1853"/>
        <w:gridCol w:w="1596"/>
        <w:gridCol w:w="975"/>
        <w:gridCol w:w="2205"/>
        <w:gridCol w:w="10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4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iCs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2022年市级项目支出绩效自评价结果汇总表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62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主管部门：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单位：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项目实施单位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预算数</w:t>
            </w: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（调整后）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预算执行数</w:t>
            </w: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（至2022年底）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自评得分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自评结果应用意见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是否开展部门绩效评价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  <w:t>专用设备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卫生监督所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1.5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1.3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100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完成年初目标任务，节约支出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  <w:t>仪器设备维护及校验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卫生监督所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0.74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98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增强预算编制准确性，提高预算执行率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cs="仿宋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  <w:t>移动网络费用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卫生监督所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4.44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4.44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100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无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cs="仿宋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  <w:t>宽带光钎租用费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卫生监督所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2.4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1.16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100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增强预算编制准确性，提高预算执行率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  <w:t>行政许可工本费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卫生监督所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100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无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cs="仿宋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  <w:t>大型活动卫生保障费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卫生监督所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100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无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cs="仿宋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  <w:t>样品购买费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卫生监督所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100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无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  <w:t>职业危害监督监测费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卫生监督所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99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推进项目预算进度，提高预算执行率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cs="仿宋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  <w:t>突发公共卫生事件处置费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卫生监督所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100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无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cs="仿宋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  <w:t>办案经费补助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卫生监督所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100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无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  <w:t>现场监测和健康产品抽检费用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卫生监督所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  <w:t>执法服装费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卫生监督所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sectPr>
      <w:footerReference r:id="rId5" w:type="default"/>
      <w:pgSz w:w="16820" w:h="11900" w:orient="landscape"/>
      <w:pgMar w:top="1587" w:right="1417" w:bottom="1587" w:left="1417" w:header="720" w:footer="1247" w:gutter="0"/>
      <w:pgNumType w:fmt="decimal"/>
      <w:cols w:space="0" w:num="1"/>
      <w:rtlGutter w:val="0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4OTFkMDZmZmJmOTlhOTc5ZTAzN2QwMzAyMGRmN2UifQ=="/>
  </w:docVars>
  <w:rsids>
    <w:rsidRoot w:val="00000000"/>
    <w:rsid w:val="0198335F"/>
    <w:rsid w:val="05AB0957"/>
    <w:rsid w:val="089266FC"/>
    <w:rsid w:val="09631DD5"/>
    <w:rsid w:val="0B1D329D"/>
    <w:rsid w:val="0CD832D6"/>
    <w:rsid w:val="0EC47028"/>
    <w:rsid w:val="0F173847"/>
    <w:rsid w:val="0FA01282"/>
    <w:rsid w:val="104F468F"/>
    <w:rsid w:val="10705651"/>
    <w:rsid w:val="14925032"/>
    <w:rsid w:val="149257DB"/>
    <w:rsid w:val="1954066C"/>
    <w:rsid w:val="1BF36283"/>
    <w:rsid w:val="1F2F6FCD"/>
    <w:rsid w:val="203F5ADD"/>
    <w:rsid w:val="239E3AE2"/>
    <w:rsid w:val="25023CA4"/>
    <w:rsid w:val="28461F88"/>
    <w:rsid w:val="28713F75"/>
    <w:rsid w:val="2A1B66C5"/>
    <w:rsid w:val="2D083D0C"/>
    <w:rsid w:val="2DC26157"/>
    <w:rsid w:val="2DC36E25"/>
    <w:rsid w:val="2F0740A3"/>
    <w:rsid w:val="31A922C7"/>
    <w:rsid w:val="32BC6816"/>
    <w:rsid w:val="330B2F05"/>
    <w:rsid w:val="3A567F9E"/>
    <w:rsid w:val="3BBC4571"/>
    <w:rsid w:val="405B5917"/>
    <w:rsid w:val="41020200"/>
    <w:rsid w:val="4137692D"/>
    <w:rsid w:val="43927A0F"/>
    <w:rsid w:val="4A057EC8"/>
    <w:rsid w:val="4A4F0B31"/>
    <w:rsid w:val="4F8369DB"/>
    <w:rsid w:val="5147003F"/>
    <w:rsid w:val="52F3242F"/>
    <w:rsid w:val="5386402D"/>
    <w:rsid w:val="546768F6"/>
    <w:rsid w:val="56927E72"/>
    <w:rsid w:val="5699538C"/>
    <w:rsid w:val="56C8310C"/>
    <w:rsid w:val="5AB84B18"/>
    <w:rsid w:val="5AD8307A"/>
    <w:rsid w:val="5BE04C96"/>
    <w:rsid w:val="66BA0E74"/>
    <w:rsid w:val="684E157C"/>
    <w:rsid w:val="6B871145"/>
    <w:rsid w:val="6E872B8D"/>
    <w:rsid w:val="73165A41"/>
    <w:rsid w:val="73D65658"/>
    <w:rsid w:val="74543C5E"/>
    <w:rsid w:val="75FA5F33"/>
    <w:rsid w:val="7C35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eastAsia="仿宋" w:cs="仿宋_GB2312" w:asciiTheme="minorHAnsi" w:hAnsiTheme="minorHAnsi"/>
      <w:b/>
      <w:kern w:val="0"/>
      <w:sz w:val="28"/>
      <w:szCs w:val="28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Emphasis"/>
    <w:basedOn w:val="10"/>
    <w:qFormat/>
    <w:uiPriority w:val="0"/>
    <w:rPr>
      <w:i/>
    </w:rPr>
  </w:style>
  <w:style w:type="paragraph" w:customStyle="1" w:styleId="13">
    <w:name w:val="Normal_3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4">
    <w:name w:val="Normal_0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5">
    <w:name w:val="Normal_11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6">
    <w:name w:val="Normal_12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7">
    <w:name w:val="Normal_18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2020-12-08T07:17:00Z</dcterms:created>
  <dc:creator>Administrator</dc:creator>
  <cp:lastModifiedBy>Administrator</cp:lastModifiedBy>
  <cp:lastPrinted>2023-03-03T02:41:00Z</cp:lastPrinted>
  <dcterms:modified xsi:type="dcterms:W3CDTF">2023-03-23T01:27:47Z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A4A2F83C8519492AA7557C45BA735CF3</vt:lpwstr>
  </property>
</Properties>
</file>