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7C" w:rsidRDefault="001B5D7C">
      <w:pPr>
        <w:spacing w:line="500" w:lineRule="exact"/>
        <w:jc w:val="center"/>
        <w:rPr>
          <w:rFonts w:ascii="方正小标宋简体" w:eastAsia="方正小标宋简体" w:hAnsi="黑体"/>
          <w:sz w:val="44"/>
          <w:szCs w:val="44"/>
        </w:rPr>
      </w:pPr>
    </w:p>
    <w:p w:rsidR="001B5D7C" w:rsidRDefault="00B52E1B">
      <w:pPr>
        <w:spacing w:line="5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2019</w:t>
      </w:r>
      <w:r>
        <w:rPr>
          <w:rFonts w:ascii="方正小标宋简体" w:eastAsia="方正小标宋简体" w:hAnsi="黑体" w:hint="eastAsia"/>
          <w:sz w:val="44"/>
          <w:szCs w:val="44"/>
        </w:rPr>
        <w:t>年度市审计局工作总结及</w:t>
      </w:r>
      <w:r>
        <w:rPr>
          <w:rFonts w:ascii="方正小标宋简体" w:eastAsia="方正小标宋简体" w:hAnsi="黑体" w:hint="eastAsia"/>
          <w:sz w:val="44"/>
          <w:szCs w:val="44"/>
        </w:rPr>
        <w:t>2020</w:t>
      </w:r>
      <w:r>
        <w:rPr>
          <w:rFonts w:ascii="方正小标宋简体" w:eastAsia="方正小标宋简体" w:hAnsi="黑体" w:hint="eastAsia"/>
          <w:sz w:val="44"/>
          <w:szCs w:val="44"/>
        </w:rPr>
        <w:t>年工作计划</w:t>
      </w:r>
    </w:p>
    <w:p w:rsidR="001B5D7C" w:rsidRDefault="001B5D7C">
      <w:pPr>
        <w:spacing w:line="500" w:lineRule="exact"/>
        <w:ind w:firstLine="648"/>
        <w:rPr>
          <w:rFonts w:ascii="黑体" w:eastAsia="黑体" w:hAnsi="黑体"/>
          <w:sz w:val="32"/>
          <w:szCs w:val="32"/>
        </w:rPr>
      </w:pPr>
    </w:p>
    <w:p w:rsidR="001B5D7C" w:rsidRDefault="00B52E1B">
      <w:pPr>
        <w:spacing w:line="520" w:lineRule="exact"/>
        <w:ind w:firstLine="648"/>
        <w:rPr>
          <w:rFonts w:ascii="黑体" w:eastAsia="黑体" w:hAnsi="黑体"/>
          <w:sz w:val="32"/>
          <w:szCs w:val="32"/>
        </w:rPr>
      </w:pPr>
      <w:r>
        <w:rPr>
          <w:rFonts w:ascii="仿宋" w:eastAsia="仿宋" w:hAnsi="仿宋" w:hint="eastAsia"/>
          <w:sz w:val="32"/>
          <w:szCs w:val="32"/>
        </w:rPr>
        <w:t>2019</w:t>
      </w:r>
      <w:r>
        <w:rPr>
          <w:rFonts w:ascii="仿宋" w:eastAsia="仿宋" w:hAnsi="仿宋" w:hint="eastAsia"/>
          <w:sz w:val="32"/>
          <w:szCs w:val="32"/>
        </w:rPr>
        <w:t>年，在如皋市委、市政府和南通市审计局的正确领导下，如皋市审计局以党的十九大精神为指导，以推动全市经济高质量发展为中心，紧紧围绕“三大攻坚战”，始终坚持问题导向，依法履行审计职能，积极创新审计思路，科学安排审计项目，审计成效不断提升，按序时较好地完成了工作任务。全年共安排实施审计项目</w:t>
      </w:r>
      <w:r>
        <w:rPr>
          <w:rFonts w:ascii="仿宋" w:eastAsia="仿宋" w:hAnsi="仿宋" w:hint="eastAsia"/>
          <w:sz w:val="32"/>
          <w:szCs w:val="32"/>
        </w:rPr>
        <w:t>28</w:t>
      </w:r>
      <w:r>
        <w:rPr>
          <w:rFonts w:ascii="仿宋" w:eastAsia="仿宋" w:hAnsi="仿宋" w:hint="eastAsia"/>
          <w:sz w:val="32"/>
          <w:szCs w:val="32"/>
        </w:rPr>
        <w:t>个（重大政策跟踪审计</w:t>
      </w:r>
      <w:r>
        <w:rPr>
          <w:rFonts w:ascii="仿宋" w:eastAsia="仿宋" w:hAnsi="仿宋" w:hint="eastAsia"/>
          <w:sz w:val="32"/>
          <w:szCs w:val="32"/>
        </w:rPr>
        <w:t>5</w:t>
      </w:r>
      <w:r>
        <w:rPr>
          <w:rFonts w:ascii="仿宋" w:eastAsia="仿宋" w:hAnsi="仿宋" w:hint="eastAsia"/>
          <w:sz w:val="32"/>
          <w:szCs w:val="32"/>
        </w:rPr>
        <w:t>个，财政审计</w:t>
      </w:r>
      <w:r>
        <w:rPr>
          <w:rFonts w:ascii="仿宋" w:eastAsia="仿宋" w:hAnsi="仿宋" w:hint="eastAsia"/>
          <w:sz w:val="32"/>
          <w:szCs w:val="32"/>
        </w:rPr>
        <w:t>3</w:t>
      </w:r>
      <w:r>
        <w:rPr>
          <w:rFonts w:ascii="仿宋" w:eastAsia="仿宋" w:hAnsi="仿宋" w:hint="eastAsia"/>
          <w:sz w:val="32"/>
          <w:szCs w:val="32"/>
        </w:rPr>
        <w:t>个，经济责任审计</w:t>
      </w:r>
      <w:r>
        <w:rPr>
          <w:rFonts w:ascii="仿宋" w:eastAsia="仿宋" w:hAnsi="仿宋" w:hint="eastAsia"/>
          <w:sz w:val="32"/>
          <w:szCs w:val="32"/>
        </w:rPr>
        <w:t>8</w:t>
      </w:r>
      <w:r>
        <w:rPr>
          <w:rFonts w:ascii="仿宋" w:eastAsia="仿宋" w:hAnsi="仿宋" w:hint="eastAsia"/>
          <w:sz w:val="32"/>
          <w:szCs w:val="32"/>
        </w:rPr>
        <w:t>个，民生审计</w:t>
      </w:r>
      <w:r>
        <w:rPr>
          <w:rFonts w:ascii="仿宋" w:eastAsia="仿宋" w:hAnsi="仿宋" w:hint="eastAsia"/>
          <w:sz w:val="32"/>
          <w:szCs w:val="32"/>
        </w:rPr>
        <w:t>3</w:t>
      </w:r>
      <w:r>
        <w:rPr>
          <w:rFonts w:ascii="仿宋" w:eastAsia="仿宋" w:hAnsi="仿宋" w:hint="eastAsia"/>
          <w:sz w:val="32"/>
          <w:szCs w:val="32"/>
        </w:rPr>
        <w:t>个（涉农奖补资金专项调查，高标准农田、</w:t>
      </w:r>
      <w:r>
        <w:rPr>
          <w:rFonts w:ascii="仿宋" w:eastAsia="仿宋" w:hAnsi="仿宋" w:hint="eastAsia"/>
          <w:sz w:val="32"/>
          <w:szCs w:val="32"/>
        </w:rPr>
        <w:t>2016-2018</w:t>
      </w:r>
      <w:r>
        <w:rPr>
          <w:rFonts w:ascii="仿宋" w:eastAsia="仿宋" w:hAnsi="仿宋" w:hint="eastAsia"/>
          <w:sz w:val="32"/>
          <w:szCs w:val="32"/>
        </w:rPr>
        <w:t>扶持经济薄弱村项目跟踪审计），企业审计</w:t>
      </w:r>
      <w:r>
        <w:rPr>
          <w:rFonts w:ascii="仿宋" w:eastAsia="仿宋" w:hAnsi="仿宋" w:hint="eastAsia"/>
          <w:sz w:val="32"/>
          <w:szCs w:val="32"/>
        </w:rPr>
        <w:t>1</w:t>
      </w:r>
      <w:r>
        <w:rPr>
          <w:rFonts w:ascii="仿宋" w:eastAsia="仿宋" w:hAnsi="仿宋" w:hint="eastAsia"/>
          <w:sz w:val="32"/>
          <w:szCs w:val="32"/>
        </w:rPr>
        <w:t>个，工程竣工决算审计</w:t>
      </w:r>
      <w:r>
        <w:rPr>
          <w:rFonts w:ascii="仿宋" w:eastAsia="仿宋" w:hAnsi="仿宋" w:hint="eastAsia"/>
          <w:sz w:val="32"/>
          <w:szCs w:val="32"/>
        </w:rPr>
        <w:t>8</w:t>
      </w:r>
      <w:r>
        <w:rPr>
          <w:rFonts w:ascii="仿宋" w:eastAsia="仿宋" w:hAnsi="仿宋" w:hint="eastAsia"/>
          <w:sz w:val="32"/>
          <w:szCs w:val="32"/>
        </w:rPr>
        <w:t>个），截至</w:t>
      </w:r>
      <w:r>
        <w:rPr>
          <w:rFonts w:ascii="仿宋" w:eastAsia="仿宋" w:hAnsi="仿宋" w:hint="eastAsia"/>
          <w:sz w:val="32"/>
          <w:szCs w:val="32"/>
        </w:rPr>
        <w:t>12</w:t>
      </w:r>
      <w:r>
        <w:rPr>
          <w:rFonts w:ascii="仿宋" w:eastAsia="仿宋" w:hAnsi="仿宋" w:hint="eastAsia"/>
          <w:sz w:val="32"/>
          <w:szCs w:val="32"/>
        </w:rPr>
        <w:t>月底已全部完成。</w:t>
      </w:r>
      <w:r>
        <w:rPr>
          <w:rFonts w:ascii="仿宋" w:eastAsia="仿宋" w:hAnsi="仿宋" w:hint="eastAsia"/>
          <w:b/>
          <w:sz w:val="32"/>
          <w:szCs w:val="32"/>
        </w:rPr>
        <w:t>全</w:t>
      </w:r>
      <w:r>
        <w:rPr>
          <w:rFonts w:ascii="仿宋" w:eastAsia="仿宋" w:hAnsi="仿宋" w:hint="eastAsia"/>
          <w:b/>
          <w:sz w:val="32"/>
          <w:szCs w:val="32"/>
        </w:rPr>
        <w:t>年移送案件线索</w:t>
      </w:r>
      <w:r>
        <w:rPr>
          <w:rFonts w:ascii="仿宋" w:eastAsia="仿宋" w:hAnsi="仿宋" w:hint="eastAsia"/>
          <w:b/>
          <w:sz w:val="32"/>
          <w:szCs w:val="32"/>
        </w:rPr>
        <w:t>22</w:t>
      </w:r>
      <w:r>
        <w:rPr>
          <w:rFonts w:ascii="仿宋" w:eastAsia="仿宋" w:hAnsi="仿宋" w:hint="eastAsia"/>
          <w:b/>
          <w:sz w:val="32"/>
          <w:szCs w:val="32"/>
        </w:rPr>
        <w:t>件、上报《审计专报》</w:t>
      </w:r>
      <w:r>
        <w:rPr>
          <w:rFonts w:ascii="仿宋" w:eastAsia="仿宋" w:hAnsi="仿宋" w:hint="eastAsia"/>
          <w:b/>
          <w:sz w:val="32"/>
          <w:szCs w:val="32"/>
        </w:rPr>
        <w:t>16</w:t>
      </w:r>
      <w:r>
        <w:rPr>
          <w:rFonts w:ascii="仿宋" w:eastAsia="仿宋" w:hAnsi="仿宋" w:hint="eastAsia"/>
          <w:b/>
          <w:sz w:val="32"/>
          <w:szCs w:val="32"/>
        </w:rPr>
        <w:t>篇、下发《审计决定》</w:t>
      </w:r>
      <w:r>
        <w:rPr>
          <w:rFonts w:ascii="仿宋" w:eastAsia="仿宋" w:hAnsi="仿宋" w:hint="eastAsia"/>
          <w:b/>
          <w:sz w:val="32"/>
          <w:szCs w:val="32"/>
        </w:rPr>
        <w:t>4</w:t>
      </w:r>
      <w:r>
        <w:rPr>
          <w:rFonts w:ascii="仿宋" w:eastAsia="仿宋" w:hAnsi="仿宋" w:hint="eastAsia"/>
          <w:b/>
          <w:sz w:val="32"/>
          <w:szCs w:val="32"/>
        </w:rPr>
        <w:t>个、在各类媒体发表信息</w:t>
      </w:r>
      <w:r>
        <w:rPr>
          <w:rFonts w:ascii="仿宋" w:eastAsia="仿宋" w:hAnsi="仿宋" w:hint="eastAsia"/>
          <w:b/>
          <w:sz w:val="32"/>
          <w:szCs w:val="32"/>
        </w:rPr>
        <w:t>318</w:t>
      </w:r>
      <w:r>
        <w:rPr>
          <w:rFonts w:ascii="仿宋" w:eastAsia="仿宋" w:hAnsi="仿宋" w:hint="eastAsia"/>
          <w:b/>
          <w:sz w:val="32"/>
          <w:szCs w:val="32"/>
        </w:rPr>
        <w:t>篇次，在南通市审计局综合考核中名列第一方阵。</w:t>
      </w:r>
      <w:r>
        <w:rPr>
          <w:rFonts w:ascii="仿宋" w:eastAsia="仿宋" w:hAnsi="仿宋" w:hint="eastAsia"/>
          <w:sz w:val="32"/>
          <w:szCs w:val="32"/>
        </w:rPr>
        <w:t>现将有关工作情况汇报如下。</w:t>
      </w:r>
    </w:p>
    <w:p w:rsidR="001B5D7C" w:rsidRDefault="001B5D7C">
      <w:pPr>
        <w:spacing w:line="520" w:lineRule="exact"/>
        <w:jc w:val="center"/>
        <w:rPr>
          <w:rFonts w:asciiTheme="minorEastAsia" w:eastAsiaTheme="minorEastAsia" w:hAnsiTheme="minorEastAsia"/>
          <w:sz w:val="32"/>
          <w:szCs w:val="32"/>
        </w:rPr>
      </w:pPr>
    </w:p>
    <w:p w:rsidR="001B5D7C" w:rsidRDefault="00B52E1B">
      <w:pPr>
        <w:spacing w:line="52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2019</w:t>
      </w:r>
      <w:r>
        <w:rPr>
          <w:rFonts w:asciiTheme="minorEastAsia" w:eastAsiaTheme="minorEastAsia" w:hAnsiTheme="minorEastAsia" w:hint="eastAsia"/>
          <w:b/>
          <w:sz w:val="36"/>
          <w:szCs w:val="36"/>
        </w:rPr>
        <w:t>年主要工作</w:t>
      </w:r>
    </w:p>
    <w:p w:rsidR="001B5D7C" w:rsidRDefault="001B5D7C">
      <w:pPr>
        <w:spacing w:line="520" w:lineRule="exact"/>
        <w:jc w:val="center"/>
        <w:rPr>
          <w:rFonts w:asciiTheme="minorEastAsia" w:eastAsiaTheme="minorEastAsia" w:hAnsiTheme="minorEastAsia"/>
          <w:sz w:val="32"/>
          <w:szCs w:val="32"/>
        </w:rPr>
      </w:pPr>
    </w:p>
    <w:p w:rsidR="001B5D7C" w:rsidRDefault="00B52E1B">
      <w:pPr>
        <w:spacing w:line="520" w:lineRule="exact"/>
        <w:ind w:firstLine="648"/>
        <w:rPr>
          <w:rFonts w:ascii="黑体" w:eastAsia="黑体" w:hAnsi="黑体"/>
          <w:sz w:val="32"/>
          <w:szCs w:val="32"/>
        </w:rPr>
      </w:pPr>
      <w:r>
        <w:rPr>
          <w:rFonts w:ascii="黑体" w:eastAsia="黑体" w:hAnsi="黑体" w:hint="eastAsia"/>
          <w:sz w:val="32"/>
          <w:szCs w:val="32"/>
        </w:rPr>
        <w:t>一、以党建强审为抓手，不断强化审计队伍建设</w:t>
      </w:r>
    </w:p>
    <w:p w:rsidR="001B5D7C" w:rsidRDefault="00B52E1B">
      <w:pPr>
        <w:spacing w:line="520" w:lineRule="exact"/>
        <w:ind w:firstLine="648"/>
        <w:rPr>
          <w:rFonts w:eastAsia="仿宋_GB2312"/>
          <w:b/>
          <w:sz w:val="32"/>
          <w:szCs w:val="32"/>
        </w:rPr>
      </w:pPr>
      <w:r>
        <w:rPr>
          <w:rFonts w:ascii="仿宋_GB2312" w:eastAsia="仿宋_GB2312" w:hAnsi="楷体" w:hint="eastAsia"/>
          <w:sz w:val="32"/>
          <w:szCs w:val="32"/>
        </w:rPr>
        <w:t>2019</w:t>
      </w:r>
      <w:r>
        <w:rPr>
          <w:rFonts w:ascii="仿宋_GB2312" w:eastAsia="仿宋_GB2312" w:hAnsi="楷体" w:hint="eastAsia"/>
          <w:sz w:val="32"/>
          <w:szCs w:val="32"/>
        </w:rPr>
        <w:t>年，为切实加强党对审计工作的领导，中共如皋市委成立了市委审计委员会，并召开了第一次全体会议。市委书记、市委审计委员会主任张建华对审计工作提出了三点要求：</w:t>
      </w:r>
      <w:r>
        <w:rPr>
          <w:rFonts w:ascii="仿宋_GB2312" w:eastAsia="仿宋_GB2312" w:hAnsi="楷体" w:hint="eastAsia"/>
          <w:b/>
          <w:sz w:val="32"/>
          <w:szCs w:val="32"/>
        </w:rPr>
        <w:t>一是深入学习贯彻上级会议精神，把准审计工作政治方向。</w:t>
      </w:r>
      <w:r>
        <w:rPr>
          <w:rFonts w:eastAsia="仿宋_GB2312" w:hint="eastAsia"/>
          <w:b/>
          <w:sz w:val="32"/>
          <w:szCs w:val="32"/>
        </w:rPr>
        <w:t>二是依法全面履职，充分发挥审计监督职能作用。三是加强党的领导，积极开</w:t>
      </w:r>
      <w:r>
        <w:rPr>
          <w:rFonts w:eastAsia="仿宋_GB2312" w:hint="eastAsia"/>
          <w:b/>
          <w:sz w:val="32"/>
          <w:szCs w:val="32"/>
        </w:rPr>
        <w:t>创审计事业发展新局面。</w:t>
      </w:r>
    </w:p>
    <w:p w:rsidR="001B5D7C" w:rsidRDefault="00B52E1B">
      <w:pPr>
        <w:spacing w:line="520" w:lineRule="exact"/>
        <w:ind w:firstLine="648"/>
        <w:rPr>
          <w:rFonts w:ascii="仿宋_GB2312" w:eastAsia="仿宋_GB2312" w:hAnsi="楷体"/>
          <w:sz w:val="32"/>
          <w:szCs w:val="32"/>
        </w:rPr>
      </w:pPr>
      <w:r>
        <w:rPr>
          <w:rFonts w:ascii="仿宋_GB2312" w:eastAsia="仿宋_GB2312" w:hAnsi="楷体" w:hint="eastAsia"/>
          <w:sz w:val="32"/>
          <w:szCs w:val="32"/>
        </w:rPr>
        <w:t>2019</w:t>
      </w:r>
      <w:r>
        <w:rPr>
          <w:rFonts w:ascii="仿宋_GB2312" w:eastAsia="仿宋_GB2312" w:hAnsi="楷体" w:hint="eastAsia"/>
          <w:sz w:val="32"/>
          <w:szCs w:val="32"/>
        </w:rPr>
        <w:t>年，市审计局党组严格按照省厅“党建强审三年行动计划”</w:t>
      </w:r>
      <w:r>
        <w:rPr>
          <w:rFonts w:ascii="仿宋_GB2312" w:eastAsia="仿宋_GB2312" w:hAnsi="楷体" w:hint="eastAsia"/>
          <w:sz w:val="32"/>
          <w:szCs w:val="32"/>
        </w:rPr>
        <w:lastRenderedPageBreak/>
        <w:t>和市委张书记讲话要求，从责任入手，</w:t>
      </w:r>
      <w:r>
        <w:rPr>
          <w:rFonts w:ascii="仿宋_GB2312" w:eastAsia="仿宋_GB2312" w:cs="仿宋_GB2312" w:hint="eastAsia"/>
          <w:sz w:val="32"/>
          <w:szCs w:val="32"/>
        </w:rPr>
        <w:t>研究制定全面从严治党“两个责任”责任清单，</w:t>
      </w:r>
      <w:r>
        <w:rPr>
          <w:rFonts w:ascii="仿宋_GB2312" w:eastAsia="仿宋_GB2312" w:hAnsi="楷体" w:hint="eastAsia"/>
          <w:sz w:val="32"/>
          <w:szCs w:val="32"/>
        </w:rPr>
        <w:t>党组书记与班子成员签订了党风廉政建设责任书，班子成员充分履行“一岗双责”，与分管科室、分管人员签订廉政责任书，全体审计人员与局党组签订廉洁从审承诺书，将党风廉政建设与日常业务工作结合起来，一起研究布置、一起推动落实、一起检查考核。利用每月主题党日对全局人员加强纪律教育，筑牢思想防线。按照审计局新“三定方案”要求，坚持党管干部原则</w:t>
      </w:r>
      <w:r>
        <w:rPr>
          <w:rFonts w:ascii="仿宋_GB2312" w:eastAsia="仿宋_GB2312" w:hAnsi="楷体" w:hint="eastAsia"/>
          <w:sz w:val="32"/>
          <w:szCs w:val="32"/>
        </w:rPr>
        <w:t xml:space="preserve">, </w:t>
      </w:r>
      <w:r>
        <w:rPr>
          <w:rFonts w:ascii="仿宋_GB2312" w:eastAsia="仿宋_GB2312" w:hAnsi="楷体" w:hint="eastAsia"/>
          <w:sz w:val="32"/>
          <w:szCs w:val="32"/>
        </w:rPr>
        <w:t>认真研究、严格报批</w:t>
      </w:r>
      <w:r>
        <w:rPr>
          <w:rFonts w:ascii="仿宋_GB2312" w:eastAsia="仿宋_GB2312" w:hAnsi="楷体" w:hint="eastAsia"/>
          <w:sz w:val="32"/>
          <w:szCs w:val="32"/>
        </w:rPr>
        <w:t>中层干部选拔任用方案和职数使用审批表，认真实行民主推荐、民主测评、公开公示、组织考察、集体研究、任前谈话等程序，严格按照机构设置要求，选好配强了中层干部，一批审计业务骨干走上了中层岗位。原办公室主任汤春华同志以较高的政治素质和出色的业务能力，获得提拔重用。</w:t>
      </w:r>
    </w:p>
    <w:p w:rsidR="001B5D7C" w:rsidRDefault="00B52E1B">
      <w:pPr>
        <w:spacing w:line="520" w:lineRule="exact"/>
        <w:ind w:firstLine="648"/>
        <w:rPr>
          <w:rFonts w:ascii="仿宋_GB2312" w:eastAsia="仿宋_GB2312" w:hAnsi="楷体"/>
          <w:sz w:val="32"/>
          <w:szCs w:val="32"/>
        </w:rPr>
      </w:pPr>
      <w:r>
        <w:rPr>
          <w:rFonts w:ascii="仿宋_GB2312" w:eastAsia="仿宋_GB2312" w:hAnsi="楷体" w:hint="eastAsia"/>
          <w:sz w:val="32"/>
          <w:szCs w:val="32"/>
        </w:rPr>
        <w:t>始终把维护意识形态安全列为党组主要议事日程，坚持党组维稳“一岗双</w:t>
      </w:r>
      <w:r>
        <w:rPr>
          <w:rFonts w:ascii="仿宋_GB2312" w:eastAsia="仿宋_GB2312" w:hAnsi="楷体" w:hint="eastAsia"/>
          <w:sz w:val="32"/>
          <w:szCs w:val="32"/>
        </w:rPr>
        <w:t>责</w:t>
      </w:r>
      <w:bookmarkStart w:id="0" w:name="_GoBack"/>
      <w:bookmarkEnd w:id="0"/>
      <w:r>
        <w:rPr>
          <w:rFonts w:ascii="仿宋_GB2312" w:eastAsia="仿宋_GB2312" w:hAnsi="楷体" w:hint="eastAsia"/>
          <w:sz w:val="32"/>
          <w:szCs w:val="32"/>
        </w:rPr>
        <w:t>”不动摇。将维护意识形态安全作为党组和全局的一项重要工作来抓，把意识形态和维稳工作贯穿于全年各项教育之中，落实到各项审计工作、中心工作和日常生活之中，年内，局党组专题开展意识形态讲座两次。加大审计信息宣传，弘扬正能量，信息宣传得分</w:t>
      </w:r>
      <w:r>
        <w:rPr>
          <w:rFonts w:ascii="仿宋_GB2312" w:eastAsia="仿宋_GB2312" w:hAnsi="楷体" w:hint="eastAsia"/>
          <w:sz w:val="32"/>
          <w:szCs w:val="32"/>
        </w:rPr>
        <w:t>1180</w:t>
      </w:r>
      <w:r>
        <w:rPr>
          <w:rFonts w:ascii="仿宋_GB2312" w:eastAsia="仿宋_GB2312" w:hAnsi="楷体" w:hint="eastAsia"/>
          <w:sz w:val="32"/>
          <w:szCs w:val="32"/>
        </w:rPr>
        <w:t>分，完成规定任务。发动大家言传身教，清朗网络空间，清化微信群和朋友圈，带动各自家人及朋友自觉做意识形态安全和稳定大局的维护者和传播者。</w:t>
      </w:r>
    </w:p>
    <w:p w:rsidR="001B5D7C" w:rsidRDefault="00B52E1B">
      <w:pPr>
        <w:spacing w:line="520" w:lineRule="exact"/>
        <w:ind w:firstLine="648"/>
        <w:rPr>
          <w:rFonts w:ascii="仿宋_GB2312" w:eastAsia="仿宋_GB2312" w:hAnsi="楷体"/>
          <w:color w:val="FF0000"/>
          <w:sz w:val="32"/>
          <w:szCs w:val="32"/>
        </w:rPr>
      </w:pPr>
      <w:r>
        <w:rPr>
          <w:rFonts w:ascii="仿宋_GB2312" w:eastAsia="仿宋_GB2312" w:hAnsi="仿宋" w:hint="eastAsia"/>
          <w:sz w:val="32"/>
          <w:szCs w:val="32"/>
        </w:rPr>
        <w:t>9</w:t>
      </w: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月按照上级统一部署，开展了“不忘初心、牢记使命”主题教育，局党组带领全体党员围绕理论学习有收获、思想政治受洗礼、干事创业敢担当、为</w:t>
      </w:r>
      <w:r>
        <w:rPr>
          <w:rFonts w:ascii="仿宋_GB2312" w:eastAsia="仿宋_GB2312" w:hAnsi="仿宋" w:hint="eastAsia"/>
          <w:sz w:val="32"/>
          <w:szCs w:val="32"/>
        </w:rPr>
        <w:t>民服务解难题、清正廉洁作表率的目标，集中进行学习研讨、检视问题、剖析原因、制定整改措施，取得了预期成效。</w:t>
      </w:r>
    </w:p>
    <w:p w:rsidR="001B5D7C" w:rsidRDefault="00B52E1B">
      <w:pPr>
        <w:pStyle w:val="2"/>
        <w:spacing w:after="0" w:line="520" w:lineRule="exact"/>
        <w:ind w:leftChars="0" w:left="0" w:firstLineChars="200" w:firstLine="640"/>
        <w:jc w:val="left"/>
        <w:rPr>
          <w:rFonts w:ascii="黑体" w:eastAsia="黑体" w:hAnsi="黑体"/>
        </w:rPr>
      </w:pPr>
      <w:r>
        <w:rPr>
          <w:rFonts w:ascii="黑体" w:eastAsia="黑体" w:hAnsi="黑体" w:hint="eastAsia"/>
        </w:rPr>
        <w:t>二、</w:t>
      </w:r>
      <w:r>
        <w:rPr>
          <w:rFonts w:ascii="黑体" w:eastAsia="黑体" w:hAnsi="黑体"/>
        </w:rPr>
        <w:t>以落实</w:t>
      </w:r>
      <w:r>
        <w:rPr>
          <w:rFonts w:ascii="黑体" w:eastAsia="黑体" w:hAnsi="黑体"/>
        </w:rPr>
        <w:t>“</w:t>
      </w:r>
      <w:r>
        <w:rPr>
          <w:rFonts w:ascii="黑体" w:eastAsia="黑体" w:hAnsi="黑体"/>
        </w:rPr>
        <w:t>审计四问</w:t>
      </w:r>
      <w:r>
        <w:rPr>
          <w:rFonts w:ascii="黑体" w:eastAsia="黑体" w:hAnsi="黑体"/>
        </w:rPr>
        <w:t>”</w:t>
      </w:r>
      <w:r>
        <w:rPr>
          <w:rFonts w:ascii="黑体" w:eastAsia="黑体" w:hAnsi="黑体"/>
        </w:rPr>
        <w:t>为突破，不断提升经责审计水平</w:t>
      </w:r>
    </w:p>
    <w:p w:rsidR="001B5D7C" w:rsidRDefault="00B52E1B">
      <w:pPr>
        <w:spacing w:line="520" w:lineRule="exact"/>
        <w:ind w:firstLine="648"/>
        <w:rPr>
          <w:rFonts w:ascii="仿宋_GB2312" w:eastAsia="仿宋_GB2312" w:hAnsi="黑体"/>
          <w:b/>
          <w:sz w:val="32"/>
          <w:szCs w:val="32"/>
        </w:rPr>
      </w:pPr>
      <w:r>
        <w:rPr>
          <w:rFonts w:ascii="仿宋_GB2312" w:eastAsia="仿宋_GB2312" w:hAnsi="黑体" w:hint="eastAsia"/>
          <w:sz w:val="32"/>
          <w:szCs w:val="32"/>
        </w:rPr>
        <w:lastRenderedPageBreak/>
        <w:t>紧扣“问责、问效”界定应当负有的责任</w:t>
      </w:r>
      <w:r>
        <w:rPr>
          <w:rFonts w:ascii="仿宋_GB2312" w:eastAsia="仿宋_GB2312" w:hAnsi="黑体" w:hint="eastAsia"/>
          <w:sz w:val="32"/>
          <w:szCs w:val="32"/>
        </w:rPr>
        <w:t>,</w:t>
      </w:r>
      <w:r>
        <w:rPr>
          <w:rFonts w:ascii="仿宋_GB2312" w:eastAsia="仿宋_GB2312" w:hAnsi="黑体" w:hint="eastAsia"/>
          <w:sz w:val="32"/>
          <w:szCs w:val="32"/>
        </w:rPr>
        <w:t>紧扣“问由、问策”提升审计报告的品味。围绕“四问”，</w:t>
      </w:r>
      <w:r>
        <w:rPr>
          <w:rFonts w:ascii="仿宋_GB2312" w:eastAsia="仿宋_GB2312" w:hAnsi="黑体" w:hint="eastAsia"/>
          <w:sz w:val="32"/>
          <w:szCs w:val="32"/>
        </w:rPr>
        <w:t>2019</w:t>
      </w:r>
      <w:r>
        <w:rPr>
          <w:rFonts w:ascii="仿宋_GB2312" w:eastAsia="仿宋_GB2312" w:hAnsi="黑体" w:hint="eastAsia"/>
          <w:sz w:val="32"/>
          <w:szCs w:val="32"/>
        </w:rPr>
        <w:t>年，我局在经济责任审计中，针对审计中发现问题，依据领导干部个人在产生问题中的作用程度，准确界定领导干部本人应当负有的责任；审计报告突破传统揭示披露、查处模式，注重对各种问题产生的原因进行剖析，挖掘问题产生的原由，提出整改之策。全年共安排镇（区、街道）及部门</w:t>
      </w:r>
      <w:r>
        <w:rPr>
          <w:rFonts w:ascii="仿宋_GB2312" w:eastAsia="仿宋_GB2312" w:hAnsi="黑体" w:hint="eastAsia"/>
          <w:sz w:val="32"/>
          <w:szCs w:val="32"/>
        </w:rPr>
        <w:t>经济责任审计项目</w:t>
      </w:r>
      <w:r>
        <w:rPr>
          <w:rFonts w:ascii="仿宋_GB2312" w:eastAsia="仿宋_GB2312" w:hAnsi="黑体" w:hint="eastAsia"/>
          <w:sz w:val="32"/>
          <w:szCs w:val="32"/>
        </w:rPr>
        <w:t>8</w:t>
      </w:r>
      <w:r>
        <w:rPr>
          <w:rFonts w:ascii="仿宋_GB2312" w:eastAsia="仿宋_GB2312" w:hAnsi="黑体" w:hint="eastAsia"/>
          <w:sz w:val="32"/>
          <w:szCs w:val="32"/>
        </w:rPr>
        <w:t>个，其中：离任审计</w:t>
      </w:r>
      <w:r>
        <w:rPr>
          <w:rFonts w:ascii="仿宋_GB2312" w:eastAsia="仿宋_GB2312" w:hAnsi="黑体" w:hint="eastAsia"/>
          <w:sz w:val="32"/>
          <w:szCs w:val="32"/>
        </w:rPr>
        <w:t>6</w:t>
      </w:r>
      <w:r>
        <w:rPr>
          <w:rFonts w:ascii="仿宋_GB2312" w:eastAsia="仿宋_GB2312" w:hAnsi="黑体" w:hint="eastAsia"/>
          <w:sz w:val="32"/>
          <w:szCs w:val="32"/>
        </w:rPr>
        <w:t>个，任中审计</w:t>
      </w:r>
      <w:r>
        <w:rPr>
          <w:rFonts w:ascii="仿宋_GB2312" w:eastAsia="仿宋_GB2312" w:hAnsi="黑体" w:hint="eastAsia"/>
          <w:sz w:val="32"/>
          <w:szCs w:val="32"/>
        </w:rPr>
        <w:t>2</w:t>
      </w:r>
      <w:r>
        <w:rPr>
          <w:rFonts w:ascii="仿宋_GB2312" w:eastAsia="仿宋_GB2312" w:hAnsi="黑体" w:hint="eastAsia"/>
          <w:sz w:val="32"/>
          <w:szCs w:val="32"/>
        </w:rPr>
        <w:t>个，涉及镇（区）党政主要领导</w:t>
      </w:r>
      <w:r>
        <w:rPr>
          <w:rFonts w:ascii="仿宋_GB2312" w:eastAsia="仿宋_GB2312" w:hAnsi="黑体" w:hint="eastAsia"/>
          <w:sz w:val="32"/>
          <w:szCs w:val="32"/>
        </w:rPr>
        <w:t>2</w:t>
      </w:r>
      <w:r>
        <w:rPr>
          <w:rFonts w:ascii="仿宋_GB2312" w:eastAsia="仿宋_GB2312" w:hAnsi="黑体" w:hint="eastAsia"/>
          <w:sz w:val="32"/>
          <w:szCs w:val="32"/>
        </w:rPr>
        <w:t>人，机关部门、</w:t>
      </w:r>
      <w:r>
        <w:rPr>
          <w:rFonts w:ascii="仿宋_GB2312" w:eastAsia="仿宋_GB2312" w:hAnsi="宋体" w:cs="宋体" w:hint="eastAsia"/>
          <w:sz w:val="32"/>
          <w:szCs w:val="32"/>
        </w:rPr>
        <w:t>事业单位</w:t>
      </w:r>
      <w:r>
        <w:rPr>
          <w:rFonts w:ascii="仿宋_GB2312" w:eastAsia="仿宋_GB2312" w:hAnsi="黑体" w:hint="eastAsia"/>
          <w:sz w:val="32"/>
          <w:szCs w:val="32"/>
        </w:rPr>
        <w:t>领导干部</w:t>
      </w:r>
      <w:r>
        <w:rPr>
          <w:rFonts w:ascii="仿宋_GB2312" w:eastAsia="仿宋_GB2312" w:hAnsi="黑体" w:hint="eastAsia"/>
          <w:sz w:val="32"/>
          <w:szCs w:val="32"/>
        </w:rPr>
        <w:t>7</w:t>
      </w:r>
      <w:r>
        <w:rPr>
          <w:rFonts w:ascii="仿宋_GB2312" w:eastAsia="仿宋_GB2312" w:hAnsi="黑体" w:hint="eastAsia"/>
          <w:sz w:val="32"/>
          <w:szCs w:val="32"/>
        </w:rPr>
        <w:t>人，截至</w:t>
      </w:r>
      <w:r>
        <w:rPr>
          <w:rFonts w:ascii="仿宋_GB2312" w:eastAsia="仿宋_GB2312" w:hAnsi="黑体" w:hint="eastAsia"/>
          <w:sz w:val="32"/>
          <w:szCs w:val="32"/>
        </w:rPr>
        <w:t>12</w:t>
      </w:r>
      <w:r>
        <w:rPr>
          <w:rFonts w:ascii="仿宋_GB2312" w:eastAsia="仿宋_GB2312" w:hAnsi="黑体" w:hint="eastAsia"/>
          <w:sz w:val="32"/>
          <w:szCs w:val="32"/>
        </w:rPr>
        <w:t>月底，所有项目已全部完成。</w:t>
      </w:r>
      <w:r>
        <w:rPr>
          <w:rFonts w:ascii="仿宋_GB2312" w:eastAsia="仿宋_GB2312" w:hAnsi="黑体" w:hint="eastAsia"/>
          <w:b/>
          <w:sz w:val="32"/>
          <w:szCs w:val="32"/>
        </w:rPr>
        <w:t>共查出违规违纪金额</w:t>
      </w:r>
      <w:r>
        <w:rPr>
          <w:rFonts w:ascii="仿宋_GB2312" w:eastAsia="仿宋_GB2312" w:hAnsi="黑体" w:hint="eastAsia"/>
          <w:b/>
          <w:sz w:val="32"/>
          <w:szCs w:val="32"/>
        </w:rPr>
        <w:t>1405.34</w:t>
      </w:r>
      <w:r>
        <w:rPr>
          <w:rFonts w:ascii="仿宋_GB2312" w:eastAsia="仿宋_GB2312" w:hAnsi="黑体" w:hint="eastAsia"/>
          <w:b/>
          <w:sz w:val="32"/>
          <w:szCs w:val="32"/>
        </w:rPr>
        <w:t>万元，管理不规范金额</w:t>
      </w:r>
      <w:r>
        <w:rPr>
          <w:rFonts w:ascii="仿宋_GB2312" w:eastAsia="仿宋_GB2312" w:hAnsi="黑体" w:hint="eastAsia"/>
          <w:b/>
          <w:sz w:val="32"/>
          <w:szCs w:val="32"/>
        </w:rPr>
        <w:t>16563.14</w:t>
      </w:r>
      <w:r>
        <w:rPr>
          <w:rFonts w:ascii="仿宋_GB2312" w:eastAsia="仿宋_GB2312" w:hAnsi="黑体" w:hint="eastAsia"/>
          <w:b/>
          <w:sz w:val="32"/>
          <w:szCs w:val="32"/>
        </w:rPr>
        <w:t>万元，出具审计专报</w:t>
      </w:r>
      <w:r>
        <w:rPr>
          <w:rFonts w:ascii="仿宋_GB2312" w:eastAsia="仿宋_GB2312" w:hAnsi="黑体" w:hint="eastAsia"/>
          <w:b/>
          <w:sz w:val="32"/>
          <w:szCs w:val="32"/>
        </w:rPr>
        <w:t>3</w:t>
      </w:r>
      <w:r>
        <w:rPr>
          <w:rFonts w:ascii="仿宋_GB2312" w:eastAsia="仿宋_GB2312" w:hAnsi="黑体" w:hint="eastAsia"/>
          <w:b/>
          <w:sz w:val="32"/>
          <w:szCs w:val="32"/>
        </w:rPr>
        <w:t>份，移送案件线索</w:t>
      </w:r>
      <w:r>
        <w:rPr>
          <w:rFonts w:ascii="仿宋_GB2312" w:eastAsia="仿宋_GB2312" w:hAnsi="黑体" w:hint="eastAsia"/>
          <w:b/>
          <w:sz w:val="32"/>
          <w:szCs w:val="32"/>
        </w:rPr>
        <w:t>6</w:t>
      </w:r>
      <w:r>
        <w:rPr>
          <w:rFonts w:ascii="仿宋_GB2312" w:eastAsia="仿宋_GB2312" w:hAnsi="黑体" w:hint="eastAsia"/>
          <w:b/>
          <w:sz w:val="32"/>
          <w:szCs w:val="32"/>
        </w:rPr>
        <w:t>个。</w:t>
      </w:r>
    </w:p>
    <w:p w:rsidR="001B5D7C" w:rsidRDefault="00B52E1B">
      <w:pPr>
        <w:spacing w:line="520" w:lineRule="exact"/>
        <w:ind w:firstLine="648"/>
        <w:rPr>
          <w:rFonts w:ascii="仿宋_GB2312" w:eastAsia="仿宋_GB2312" w:hAnsi="黑体"/>
          <w:b/>
          <w:sz w:val="32"/>
          <w:szCs w:val="32"/>
        </w:rPr>
      </w:pPr>
      <w:r>
        <w:rPr>
          <w:rFonts w:ascii="仿宋_GB2312" w:eastAsia="仿宋_GB2312" w:hAnsi="黑体" w:hint="eastAsia"/>
          <w:sz w:val="32"/>
          <w:szCs w:val="32"/>
        </w:rPr>
        <w:t>在审计中，我们注重审计规范，根据《党政主要领导干部和国有企事业领导人员经济责任审计规定》要求，对领导干部任期经济责任审计中包括“三重一大”事项管理等情况作了明确规定；注重关口前移，审计与巡察有机结合，克服困难，选派</w:t>
      </w:r>
      <w:r>
        <w:rPr>
          <w:rFonts w:ascii="仿宋_GB2312" w:eastAsia="仿宋_GB2312" w:hAnsi="黑体" w:hint="eastAsia"/>
          <w:sz w:val="32"/>
          <w:szCs w:val="32"/>
        </w:rPr>
        <w:t>5</w:t>
      </w:r>
      <w:r>
        <w:rPr>
          <w:rFonts w:ascii="仿宋_GB2312" w:eastAsia="仿宋_GB2312" w:hAnsi="黑体" w:hint="eastAsia"/>
          <w:sz w:val="32"/>
          <w:szCs w:val="32"/>
        </w:rPr>
        <w:t>名经验丰富的同志参与市委巡察，为</w:t>
      </w:r>
      <w:r>
        <w:rPr>
          <w:rFonts w:ascii="仿宋_GB2312" w:eastAsia="仿宋_GB2312" w:hAnsi="黑体" w:hint="eastAsia"/>
          <w:sz w:val="32"/>
          <w:szCs w:val="32"/>
        </w:rPr>
        <w:t>巡察工作节省了大量时间和精力，提升了我市经济责任审计的力度和影响；注重开展融合审计，提高经责审计成效，将经济责任审计与预算执行审计、政府投资审计、教育系统内部管理、税收管理相结合，做到一审多果、一果多用。发现供货商未提供正式发票等问题，移送税务机关进一步查处；继续以践行绿色发展理念、履行生态责任为己任，明确以生态审计促改革促发展的目标思路，以土地资源、水资源、生态环境保护审计为重点，创新开展搬经镇领导干部经济责任暨自然资源资产管理和生态环境保护责任审计，全面助推农村生态环境保护，成效初现：</w:t>
      </w:r>
      <w:r>
        <w:rPr>
          <w:rFonts w:ascii="仿宋_GB2312" w:eastAsia="仿宋_GB2312" w:hAnsi="黑体" w:hint="eastAsia"/>
          <w:b/>
          <w:sz w:val="32"/>
          <w:szCs w:val="32"/>
        </w:rPr>
        <w:t>移送案件线索</w:t>
      </w:r>
      <w:r>
        <w:rPr>
          <w:rFonts w:ascii="仿宋_GB2312" w:eastAsia="仿宋_GB2312" w:hAnsi="黑体" w:hint="eastAsia"/>
          <w:b/>
          <w:sz w:val="32"/>
          <w:szCs w:val="32"/>
        </w:rPr>
        <w:t>6</w:t>
      </w:r>
      <w:r>
        <w:rPr>
          <w:rFonts w:ascii="仿宋_GB2312" w:eastAsia="仿宋_GB2312" w:hAnsi="黑体" w:hint="eastAsia"/>
          <w:b/>
          <w:sz w:val="32"/>
          <w:szCs w:val="32"/>
        </w:rPr>
        <w:t>件，</w:t>
      </w:r>
      <w:r>
        <w:rPr>
          <w:rFonts w:ascii="仿宋_GB2312" w:eastAsia="仿宋_GB2312" w:hAnsi="黑体" w:hint="eastAsia"/>
          <w:b/>
          <w:sz w:val="32"/>
          <w:szCs w:val="32"/>
        </w:rPr>
        <w:t>均处理完结，</w:t>
      </w:r>
      <w:r>
        <w:rPr>
          <w:rFonts w:ascii="仿宋_GB2312" w:eastAsia="仿宋_GB2312" w:hAnsi="黑体" w:hint="eastAsia"/>
          <w:b/>
          <w:sz w:val="32"/>
          <w:szCs w:val="32"/>
        </w:rPr>
        <w:t>1</w:t>
      </w:r>
      <w:r>
        <w:rPr>
          <w:rFonts w:ascii="仿宋_GB2312" w:eastAsia="仿宋_GB2312" w:hAnsi="黑体" w:hint="eastAsia"/>
          <w:b/>
          <w:sz w:val="32"/>
          <w:szCs w:val="32"/>
        </w:rPr>
        <w:t>名村支部书记被诫勉谈话并全镇通报批评；追缴土地出价款</w:t>
      </w:r>
      <w:r>
        <w:rPr>
          <w:rFonts w:ascii="仿宋_GB2312" w:eastAsia="仿宋_GB2312" w:hAnsi="黑体" w:hint="eastAsia"/>
          <w:b/>
          <w:sz w:val="32"/>
          <w:szCs w:val="32"/>
        </w:rPr>
        <w:t>450</w:t>
      </w:r>
      <w:r>
        <w:rPr>
          <w:rFonts w:ascii="仿宋_GB2312" w:eastAsia="仿宋_GB2312" w:hAnsi="黑体" w:hint="eastAsia"/>
          <w:b/>
          <w:sz w:val="32"/>
          <w:szCs w:val="32"/>
        </w:rPr>
        <w:t>万元、污水处理</w:t>
      </w:r>
      <w:r>
        <w:rPr>
          <w:rFonts w:ascii="仿宋_GB2312" w:eastAsia="仿宋_GB2312" w:hAnsi="黑体" w:hint="eastAsia"/>
          <w:b/>
          <w:sz w:val="32"/>
          <w:szCs w:val="32"/>
        </w:rPr>
        <w:lastRenderedPageBreak/>
        <w:t>费</w:t>
      </w:r>
      <w:r>
        <w:rPr>
          <w:rFonts w:ascii="仿宋_GB2312" w:eastAsia="仿宋_GB2312" w:hAnsi="黑体" w:hint="eastAsia"/>
          <w:b/>
          <w:sz w:val="32"/>
          <w:szCs w:val="32"/>
        </w:rPr>
        <w:t>64.34</w:t>
      </w:r>
      <w:r>
        <w:rPr>
          <w:rFonts w:ascii="仿宋_GB2312" w:eastAsia="仿宋_GB2312" w:hAnsi="黑体" w:hint="eastAsia"/>
          <w:b/>
          <w:sz w:val="32"/>
          <w:szCs w:val="32"/>
        </w:rPr>
        <w:t>万元；审计出管理不规范问题</w:t>
      </w:r>
      <w:r>
        <w:rPr>
          <w:rFonts w:ascii="仿宋_GB2312" w:eastAsia="仿宋_GB2312" w:hAnsi="黑体" w:hint="eastAsia"/>
          <w:b/>
          <w:sz w:val="32"/>
          <w:szCs w:val="32"/>
        </w:rPr>
        <w:t>8517.81</w:t>
      </w:r>
      <w:r>
        <w:rPr>
          <w:rFonts w:ascii="仿宋_GB2312" w:eastAsia="仿宋_GB2312" w:hAnsi="黑体" w:hint="eastAsia"/>
          <w:b/>
          <w:sz w:val="32"/>
          <w:szCs w:val="32"/>
        </w:rPr>
        <w:t>万元，切实履行了经济责任及自然资源资产审计的监督职责。</w:t>
      </w:r>
    </w:p>
    <w:p w:rsidR="001B5D7C" w:rsidRDefault="00B52E1B">
      <w:pPr>
        <w:pStyle w:val="2"/>
        <w:spacing w:after="0" w:line="520" w:lineRule="exact"/>
        <w:ind w:leftChars="0" w:left="0" w:firstLineChars="200" w:firstLine="640"/>
        <w:jc w:val="left"/>
        <w:rPr>
          <w:rFonts w:ascii="黑体" w:eastAsia="黑体" w:hAnsi="黑体"/>
        </w:rPr>
      </w:pPr>
      <w:r>
        <w:rPr>
          <w:rFonts w:ascii="黑体" w:eastAsia="黑体" w:hAnsi="黑体" w:hint="eastAsia"/>
        </w:rPr>
        <w:t>三、</w:t>
      </w:r>
      <w:r>
        <w:rPr>
          <w:rFonts w:ascii="黑体" w:eastAsia="黑体" w:hAnsi="黑体"/>
        </w:rPr>
        <w:t>以回应社会关切为重点，不断提升专项审计质量</w:t>
      </w:r>
    </w:p>
    <w:p w:rsidR="001B5D7C" w:rsidRDefault="00B52E1B">
      <w:pPr>
        <w:spacing w:line="520" w:lineRule="exact"/>
        <w:ind w:firstLine="648"/>
        <w:rPr>
          <w:rFonts w:ascii="仿宋_GB2312" w:eastAsia="仿宋_GB2312"/>
          <w:b/>
          <w:sz w:val="32"/>
          <w:szCs w:val="32"/>
        </w:rPr>
      </w:pPr>
      <w:r>
        <w:rPr>
          <w:rFonts w:ascii="仿宋_GB2312" w:eastAsia="仿宋_GB2312" w:hint="eastAsia"/>
          <w:sz w:val="32"/>
          <w:szCs w:val="32"/>
        </w:rPr>
        <w:t>质量是审计的生命，</w:t>
      </w:r>
      <w:r>
        <w:rPr>
          <w:rFonts w:ascii="仿宋_GB2312" w:eastAsia="仿宋_GB2312" w:hint="eastAsia"/>
          <w:sz w:val="32"/>
          <w:szCs w:val="32"/>
        </w:rPr>
        <w:t>2019</w:t>
      </w:r>
      <w:r>
        <w:rPr>
          <w:rFonts w:ascii="仿宋_GB2312" w:eastAsia="仿宋_GB2312" w:hint="eastAsia"/>
          <w:sz w:val="32"/>
          <w:szCs w:val="32"/>
        </w:rPr>
        <w:t>年，我局以质量强审为重点，继续开展“鼓励当主审、激励好项目”活动，从年终目标责任制考核奖金中统筹资金，用以奖励</w:t>
      </w:r>
      <w:r>
        <w:rPr>
          <w:rFonts w:ascii="仿宋_GB2312" w:eastAsia="仿宋_GB2312" w:hint="eastAsia"/>
          <w:sz w:val="32"/>
          <w:szCs w:val="32"/>
        </w:rPr>
        <w:t>2018</w:t>
      </w:r>
      <w:r>
        <w:rPr>
          <w:rFonts w:ascii="仿宋_GB2312" w:eastAsia="仿宋_GB2312" w:hint="eastAsia"/>
          <w:sz w:val="32"/>
          <w:szCs w:val="32"/>
        </w:rPr>
        <w:t>年度各项目主审和获得各级优秀审计项目、创新项目的审计组人员，奖勤罚懒、奖优罚劣。进一步完善出台了《</w:t>
      </w:r>
      <w:r>
        <w:rPr>
          <w:rFonts w:ascii="仿宋_GB2312" w:eastAsia="仿宋_GB2312" w:hint="eastAsia"/>
          <w:sz w:val="32"/>
          <w:szCs w:val="32"/>
        </w:rPr>
        <w:t>2019</w:t>
      </w:r>
      <w:r>
        <w:rPr>
          <w:rFonts w:ascii="仿宋_GB2312" w:eastAsia="仿宋_GB2312" w:hint="eastAsia"/>
          <w:sz w:val="32"/>
          <w:szCs w:val="32"/>
        </w:rPr>
        <w:t>年度审计局科室目标责</w:t>
      </w:r>
      <w:r>
        <w:rPr>
          <w:rFonts w:ascii="仿宋_GB2312" w:eastAsia="仿宋_GB2312" w:hint="eastAsia"/>
          <w:sz w:val="32"/>
          <w:szCs w:val="32"/>
        </w:rPr>
        <w:t>任制考核办法》，年终考核优秀等次向优秀项目、创新项目主审人员倾斜。</w:t>
      </w:r>
      <w:r>
        <w:rPr>
          <w:rFonts w:ascii="仿宋_GB2312" w:eastAsia="仿宋_GB2312" w:hint="eastAsia"/>
          <w:b/>
          <w:sz w:val="32"/>
          <w:szCs w:val="32"/>
        </w:rPr>
        <w:t>2019</w:t>
      </w:r>
      <w:r>
        <w:rPr>
          <w:rFonts w:ascii="仿宋_GB2312" w:eastAsia="仿宋_GB2312" w:hint="eastAsia"/>
          <w:b/>
          <w:sz w:val="32"/>
          <w:szCs w:val="32"/>
        </w:rPr>
        <w:t>年</w:t>
      </w:r>
      <w:r>
        <w:rPr>
          <w:rFonts w:ascii="仿宋_GB2312" w:eastAsia="仿宋_GB2312" w:hAnsi="楷体" w:hint="eastAsia"/>
          <w:b/>
          <w:sz w:val="32"/>
          <w:szCs w:val="32"/>
        </w:rPr>
        <w:t>农业支持保护补贴资金管理使用情况专项审计调查项目被评为南通市优秀项目、如皋市人民医院经责项目被评为表彰项目，汤春华、韩晓静、沈世全三位同志分别被南通市审计局命名为业务之星、查案之星和宣传之星。</w:t>
      </w:r>
    </w:p>
    <w:p w:rsidR="001B5D7C" w:rsidRDefault="00B52E1B">
      <w:pPr>
        <w:spacing w:line="520" w:lineRule="exact"/>
        <w:ind w:firstLine="648"/>
        <w:rPr>
          <w:rFonts w:ascii="仿宋_GB2312" w:eastAsia="仿宋_GB2312" w:hAnsi="楷体"/>
          <w:b/>
          <w:sz w:val="32"/>
          <w:szCs w:val="32"/>
        </w:rPr>
      </w:pPr>
      <w:r>
        <w:rPr>
          <w:rFonts w:ascii="仿宋_GB2312" w:eastAsia="仿宋_GB2312" w:hAnsi="楷体" w:hint="eastAsia"/>
          <w:sz w:val="32"/>
          <w:szCs w:val="32"/>
        </w:rPr>
        <w:t>涉农资金管理使用是社会关切的热点，市审计局在开展的农业支持保护补贴资金管理使用情况专项审计调查项目中，检查资金</w:t>
      </w:r>
      <w:r>
        <w:rPr>
          <w:rFonts w:ascii="仿宋_GB2312" w:eastAsia="仿宋_GB2312" w:hAnsi="楷体" w:hint="eastAsia"/>
          <w:sz w:val="32"/>
          <w:szCs w:val="32"/>
        </w:rPr>
        <w:t>2.44</w:t>
      </w:r>
      <w:r>
        <w:rPr>
          <w:rFonts w:ascii="仿宋_GB2312" w:eastAsia="仿宋_GB2312" w:hAnsi="楷体" w:hint="eastAsia"/>
          <w:sz w:val="32"/>
          <w:szCs w:val="32"/>
        </w:rPr>
        <w:t>亿元，涉及</w:t>
      </w:r>
      <w:r>
        <w:rPr>
          <w:rFonts w:ascii="仿宋_GB2312" w:eastAsia="仿宋_GB2312" w:hAnsi="楷体" w:hint="eastAsia"/>
          <w:sz w:val="32"/>
          <w:szCs w:val="32"/>
        </w:rPr>
        <w:t>336</w:t>
      </w:r>
      <w:r>
        <w:rPr>
          <w:rFonts w:ascii="仿宋_GB2312" w:eastAsia="仿宋_GB2312" w:hAnsi="楷体" w:hint="eastAsia"/>
          <w:sz w:val="32"/>
          <w:szCs w:val="32"/>
        </w:rPr>
        <w:t>个村（社区）、</w:t>
      </w:r>
      <w:r>
        <w:rPr>
          <w:rFonts w:ascii="仿宋_GB2312" w:eastAsia="仿宋_GB2312" w:hAnsi="楷体" w:hint="eastAsia"/>
          <w:sz w:val="32"/>
          <w:szCs w:val="32"/>
        </w:rPr>
        <w:t>9</w:t>
      </w:r>
      <w:r>
        <w:rPr>
          <w:rFonts w:ascii="仿宋_GB2312" w:eastAsia="仿宋_GB2312" w:hAnsi="楷体" w:hint="eastAsia"/>
          <w:sz w:val="32"/>
          <w:szCs w:val="32"/>
        </w:rPr>
        <w:t>个农场（所）、</w:t>
      </w:r>
      <w:r>
        <w:rPr>
          <w:rFonts w:ascii="仿宋_GB2312" w:eastAsia="仿宋_GB2312" w:hAnsi="楷体" w:hint="eastAsia"/>
          <w:sz w:val="32"/>
          <w:szCs w:val="32"/>
        </w:rPr>
        <w:t>31.70</w:t>
      </w:r>
      <w:r>
        <w:rPr>
          <w:rFonts w:ascii="仿宋_GB2312" w:eastAsia="仿宋_GB2312" w:hAnsi="楷体" w:hint="eastAsia"/>
          <w:sz w:val="32"/>
          <w:szCs w:val="32"/>
        </w:rPr>
        <w:t>万农户、</w:t>
      </w:r>
      <w:r>
        <w:rPr>
          <w:rFonts w:ascii="仿宋_GB2312" w:eastAsia="仿宋_GB2312" w:hAnsi="楷体" w:hint="eastAsia"/>
          <w:sz w:val="32"/>
          <w:szCs w:val="32"/>
        </w:rPr>
        <w:t>203.15</w:t>
      </w:r>
      <w:r>
        <w:rPr>
          <w:rFonts w:ascii="仿宋_GB2312" w:eastAsia="仿宋_GB2312" w:hAnsi="楷体" w:hint="eastAsia"/>
          <w:sz w:val="32"/>
          <w:szCs w:val="32"/>
        </w:rPr>
        <w:t>万亩耕地面积。通过使用大数据开展多维度比对分析，逐一挖掘出资金发放管理中存在的疑点数据</w:t>
      </w:r>
      <w:r>
        <w:rPr>
          <w:rFonts w:ascii="仿宋_GB2312" w:eastAsia="仿宋_GB2312" w:hAnsi="楷体" w:hint="eastAsia"/>
          <w:sz w:val="32"/>
          <w:szCs w:val="32"/>
        </w:rPr>
        <w:t>34983</w:t>
      </w:r>
      <w:r>
        <w:rPr>
          <w:rFonts w:ascii="仿宋_GB2312" w:eastAsia="仿宋_GB2312" w:hAnsi="楷体" w:hint="eastAsia"/>
          <w:sz w:val="32"/>
          <w:szCs w:val="32"/>
        </w:rPr>
        <w:t>条，其中交被审计单位落实</w:t>
      </w:r>
      <w:r>
        <w:rPr>
          <w:rFonts w:ascii="仿宋_GB2312" w:eastAsia="仿宋_GB2312" w:hAnsi="楷体" w:hint="eastAsia"/>
          <w:sz w:val="32"/>
          <w:szCs w:val="32"/>
        </w:rPr>
        <w:t>34593</w:t>
      </w:r>
      <w:r>
        <w:rPr>
          <w:rFonts w:ascii="仿宋_GB2312" w:eastAsia="仿宋_GB2312" w:hAnsi="楷体" w:hint="eastAsia"/>
          <w:sz w:val="32"/>
          <w:szCs w:val="32"/>
        </w:rPr>
        <w:t>条、审计组入户核查</w:t>
      </w:r>
      <w:r>
        <w:rPr>
          <w:rFonts w:ascii="仿宋_GB2312" w:eastAsia="仿宋_GB2312" w:hAnsi="楷体" w:hint="eastAsia"/>
          <w:sz w:val="32"/>
          <w:szCs w:val="32"/>
        </w:rPr>
        <w:t>390</w:t>
      </w:r>
      <w:r>
        <w:rPr>
          <w:rFonts w:ascii="仿宋_GB2312" w:eastAsia="仿宋_GB2312" w:hAnsi="楷体" w:hint="eastAsia"/>
          <w:sz w:val="32"/>
          <w:szCs w:val="32"/>
        </w:rPr>
        <w:t>条。</w:t>
      </w:r>
      <w:r>
        <w:rPr>
          <w:rFonts w:ascii="仿宋_GB2312" w:eastAsia="仿宋_GB2312" w:hAnsi="楷体" w:hint="eastAsia"/>
          <w:b/>
          <w:sz w:val="32"/>
          <w:szCs w:val="32"/>
        </w:rPr>
        <w:t>该项目审计抽查发现了</w:t>
      </w:r>
      <w:r>
        <w:rPr>
          <w:rFonts w:ascii="仿宋_GB2312" w:eastAsia="仿宋_GB2312" w:hAnsi="楷体" w:hint="eastAsia"/>
          <w:b/>
          <w:sz w:val="32"/>
          <w:szCs w:val="32"/>
        </w:rPr>
        <w:t>5</w:t>
      </w:r>
      <w:r>
        <w:rPr>
          <w:rFonts w:ascii="仿宋_GB2312" w:eastAsia="仿宋_GB2312" w:hAnsi="楷体" w:hint="eastAsia"/>
          <w:b/>
          <w:sz w:val="32"/>
          <w:szCs w:val="32"/>
        </w:rPr>
        <w:t>个方面</w:t>
      </w:r>
      <w:r>
        <w:rPr>
          <w:rFonts w:ascii="仿宋_GB2312" w:eastAsia="仿宋_GB2312" w:hAnsi="楷体" w:hint="eastAsia"/>
          <w:b/>
          <w:sz w:val="32"/>
          <w:szCs w:val="32"/>
        </w:rPr>
        <w:t>77</w:t>
      </w:r>
      <w:r>
        <w:rPr>
          <w:rFonts w:ascii="仿宋_GB2312" w:eastAsia="仿宋_GB2312" w:hAnsi="楷体" w:hint="eastAsia"/>
          <w:b/>
          <w:sz w:val="32"/>
          <w:szCs w:val="32"/>
        </w:rPr>
        <w:t>个问题，共计查出违规资金</w:t>
      </w:r>
      <w:r>
        <w:rPr>
          <w:rFonts w:ascii="仿宋_GB2312" w:eastAsia="仿宋_GB2312" w:hAnsi="楷体" w:hint="eastAsia"/>
          <w:b/>
          <w:sz w:val="32"/>
          <w:szCs w:val="32"/>
        </w:rPr>
        <w:t>510.34</w:t>
      </w:r>
      <w:r>
        <w:rPr>
          <w:rFonts w:ascii="仿宋_GB2312" w:eastAsia="仿宋_GB2312" w:hAnsi="楷体" w:hint="eastAsia"/>
          <w:b/>
          <w:sz w:val="32"/>
          <w:szCs w:val="32"/>
        </w:rPr>
        <w:t>万元、管理不规范资金</w:t>
      </w:r>
      <w:r>
        <w:rPr>
          <w:rFonts w:ascii="仿宋_GB2312" w:eastAsia="仿宋_GB2312" w:hAnsi="楷体" w:hint="eastAsia"/>
          <w:b/>
          <w:sz w:val="32"/>
          <w:szCs w:val="32"/>
        </w:rPr>
        <w:t>6.76</w:t>
      </w:r>
      <w:r>
        <w:rPr>
          <w:rFonts w:ascii="仿宋_GB2312" w:eastAsia="仿宋_GB2312" w:hAnsi="楷体" w:hint="eastAsia"/>
          <w:b/>
          <w:sz w:val="32"/>
          <w:szCs w:val="32"/>
        </w:rPr>
        <w:t>万元，挽回（避免）损失</w:t>
      </w:r>
      <w:r>
        <w:rPr>
          <w:rFonts w:ascii="仿宋_GB2312" w:eastAsia="仿宋_GB2312" w:hAnsi="楷体" w:hint="eastAsia"/>
          <w:b/>
          <w:sz w:val="32"/>
          <w:szCs w:val="32"/>
        </w:rPr>
        <w:t>242.86</w:t>
      </w:r>
      <w:r>
        <w:rPr>
          <w:rFonts w:ascii="仿宋_GB2312" w:eastAsia="仿宋_GB2312" w:hAnsi="楷体" w:hint="eastAsia"/>
          <w:b/>
          <w:sz w:val="32"/>
          <w:szCs w:val="32"/>
        </w:rPr>
        <w:t>万元；向市委、市政府上报重要事</w:t>
      </w:r>
      <w:r>
        <w:rPr>
          <w:rFonts w:ascii="仿宋_GB2312" w:eastAsia="仿宋_GB2312" w:hAnsi="楷体" w:hint="eastAsia"/>
          <w:b/>
          <w:sz w:val="32"/>
          <w:szCs w:val="32"/>
        </w:rPr>
        <w:t>项审计专报</w:t>
      </w:r>
      <w:r>
        <w:rPr>
          <w:rFonts w:ascii="仿宋_GB2312" w:eastAsia="仿宋_GB2312" w:hAnsi="楷体" w:hint="eastAsia"/>
          <w:b/>
          <w:sz w:val="32"/>
          <w:szCs w:val="32"/>
        </w:rPr>
        <w:t>4</w:t>
      </w:r>
      <w:r>
        <w:rPr>
          <w:rFonts w:ascii="仿宋_GB2312" w:eastAsia="仿宋_GB2312" w:hAnsi="楷体" w:hint="eastAsia"/>
          <w:b/>
          <w:sz w:val="32"/>
          <w:szCs w:val="32"/>
        </w:rPr>
        <w:t>篇，提出审计建议</w:t>
      </w:r>
      <w:r>
        <w:rPr>
          <w:rFonts w:ascii="仿宋_GB2312" w:eastAsia="仿宋_GB2312" w:hAnsi="楷体" w:hint="eastAsia"/>
          <w:b/>
          <w:sz w:val="32"/>
          <w:szCs w:val="32"/>
        </w:rPr>
        <w:t>19</w:t>
      </w:r>
      <w:r>
        <w:rPr>
          <w:rFonts w:ascii="仿宋_GB2312" w:eastAsia="仿宋_GB2312" w:hAnsi="楷体" w:hint="eastAsia"/>
          <w:b/>
          <w:sz w:val="32"/>
          <w:szCs w:val="32"/>
        </w:rPr>
        <w:t>条，得到市委、市政府主要领导批示，</w:t>
      </w:r>
      <w:r>
        <w:rPr>
          <w:rFonts w:ascii="仿宋_GB2312" w:eastAsia="仿宋_GB2312" w:hAnsi="楷体" w:hint="eastAsia"/>
          <w:sz w:val="32"/>
          <w:szCs w:val="32"/>
        </w:rPr>
        <w:t>被审计单位根据审计建议建立健全规章制度</w:t>
      </w:r>
      <w:r>
        <w:rPr>
          <w:rFonts w:ascii="仿宋_GB2312" w:eastAsia="仿宋_GB2312" w:hAnsi="楷体" w:hint="eastAsia"/>
          <w:sz w:val="32"/>
          <w:szCs w:val="32"/>
        </w:rPr>
        <w:t>4</w:t>
      </w:r>
      <w:r>
        <w:rPr>
          <w:rFonts w:ascii="仿宋_GB2312" w:eastAsia="仿宋_GB2312" w:hAnsi="楷体" w:hint="eastAsia"/>
          <w:sz w:val="32"/>
          <w:szCs w:val="32"/>
        </w:rPr>
        <w:t>项；撰写的审计信息被各类媒体采用</w:t>
      </w:r>
      <w:r>
        <w:rPr>
          <w:rFonts w:ascii="仿宋_GB2312" w:eastAsia="仿宋_GB2312" w:hAnsi="楷体" w:hint="eastAsia"/>
          <w:sz w:val="32"/>
          <w:szCs w:val="32"/>
        </w:rPr>
        <w:t>23</w:t>
      </w:r>
      <w:r>
        <w:rPr>
          <w:rFonts w:ascii="仿宋_GB2312" w:eastAsia="仿宋_GB2312" w:hAnsi="楷体" w:hint="eastAsia"/>
          <w:sz w:val="32"/>
          <w:szCs w:val="32"/>
        </w:rPr>
        <w:t>篇次，《农业支持保护补贴资金审计中揭露违规行为》案例被南通市审计局评为</w:t>
      </w:r>
      <w:r>
        <w:rPr>
          <w:rFonts w:ascii="仿宋_GB2312" w:eastAsia="仿宋_GB2312" w:hAnsi="楷体" w:hint="eastAsia"/>
          <w:sz w:val="32"/>
          <w:szCs w:val="32"/>
        </w:rPr>
        <w:t>2018</w:t>
      </w:r>
      <w:r>
        <w:rPr>
          <w:rFonts w:ascii="仿宋_GB2312" w:eastAsia="仿宋_GB2312" w:hAnsi="楷体" w:hint="eastAsia"/>
          <w:sz w:val="32"/>
          <w:szCs w:val="32"/>
        </w:rPr>
        <w:t>年度大数据审计新技术新方法思路方法类三等奖；</w:t>
      </w:r>
      <w:r>
        <w:rPr>
          <w:rFonts w:ascii="仿宋_GB2312" w:eastAsia="仿宋_GB2312" w:hAnsi="楷体" w:hint="eastAsia"/>
          <w:b/>
          <w:sz w:val="32"/>
          <w:szCs w:val="32"/>
        </w:rPr>
        <w:t>共移</w:t>
      </w:r>
      <w:r>
        <w:rPr>
          <w:rFonts w:ascii="仿宋_GB2312" w:eastAsia="仿宋_GB2312" w:hAnsi="楷体" w:hint="eastAsia"/>
          <w:b/>
          <w:sz w:val="32"/>
          <w:szCs w:val="32"/>
        </w:rPr>
        <w:lastRenderedPageBreak/>
        <w:t>送有关案件线索和违纪违法事项</w:t>
      </w:r>
      <w:r>
        <w:rPr>
          <w:rFonts w:ascii="仿宋_GB2312" w:eastAsia="仿宋_GB2312" w:hAnsi="楷体" w:hint="eastAsia"/>
          <w:b/>
          <w:sz w:val="32"/>
          <w:szCs w:val="32"/>
        </w:rPr>
        <w:t>16</w:t>
      </w:r>
      <w:r>
        <w:rPr>
          <w:rFonts w:ascii="仿宋_GB2312" w:eastAsia="仿宋_GB2312" w:hAnsi="楷体" w:hint="eastAsia"/>
          <w:b/>
          <w:sz w:val="32"/>
          <w:szCs w:val="32"/>
        </w:rPr>
        <w:t>件、涉及金额</w:t>
      </w:r>
      <w:r>
        <w:rPr>
          <w:rFonts w:ascii="仿宋_GB2312" w:eastAsia="仿宋_GB2312" w:hAnsi="楷体" w:hint="eastAsia"/>
          <w:b/>
          <w:sz w:val="32"/>
          <w:szCs w:val="32"/>
        </w:rPr>
        <w:t>452.56</w:t>
      </w:r>
      <w:r>
        <w:rPr>
          <w:rFonts w:ascii="仿宋_GB2312" w:eastAsia="仿宋_GB2312" w:hAnsi="楷体" w:hint="eastAsia"/>
          <w:b/>
          <w:sz w:val="32"/>
          <w:szCs w:val="32"/>
        </w:rPr>
        <w:t>万元，已立案查处</w:t>
      </w:r>
      <w:r>
        <w:rPr>
          <w:rFonts w:ascii="仿宋_GB2312" w:eastAsia="仿宋_GB2312" w:hAnsi="楷体" w:hint="eastAsia"/>
          <w:b/>
          <w:sz w:val="32"/>
          <w:szCs w:val="32"/>
        </w:rPr>
        <w:t>10</w:t>
      </w:r>
      <w:r>
        <w:rPr>
          <w:rFonts w:ascii="仿宋_GB2312" w:eastAsia="仿宋_GB2312" w:hAnsi="楷体" w:hint="eastAsia"/>
          <w:b/>
          <w:sz w:val="32"/>
          <w:szCs w:val="32"/>
        </w:rPr>
        <w:t>件，被立案查处</w:t>
      </w:r>
      <w:r>
        <w:rPr>
          <w:rFonts w:ascii="仿宋_GB2312" w:eastAsia="仿宋_GB2312" w:hAnsi="楷体" w:hint="eastAsia"/>
          <w:b/>
          <w:sz w:val="32"/>
          <w:szCs w:val="32"/>
        </w:rPr>
        <w:t>36</w:t>
      </w:r>
      <w:r>
        <w:rPr>
          <w:rFonts w:ascii="仿宋_GB2312" w:eastAsia="仿宋_GB2312" w:hAnsi="楷体" w:hint="eastAsia"/>
          <w:b/>
          <w:sz w:val="32"/>
          <w:szCs w:val="32"/>
        </w:rPr>
        <w:t>人。通过审计，</w:t>
      </w:r>
      <w:r>
        <w:rPr>
          <w:rFonts w:ascii="仿宋_GB2312" w:eastAsia="仿宋_GB2312" w:hAnsi="楷体" w:hint="eastAsia"/>
          <w:b/>
          <w:sz w:val="32"/>
          <w:szCs w:val="32"/>
        </w:rPr>
        <w:t>2019</w:t>
      </w:r>
      <w:r>
        <w:rPr>
          <w:rFonts w:ascii="仿宋_GB2312" w:eastAsia="仿宋_GB2312" w:hAnsi="楷体" w:hint="eastAsia"/>
          <w:b/>
          <w:sz w:val="32"/>
          <w:szCs w:val="32"/>
        </w:rPr>
        <w:t>年补贴面积比</w:t>
      </w:r>
      <w:r>
        <w:rPr>
          <w:rFonts w:ascii="仿宋_GB2312" w:eastAsia="仿宋_GB2312" w:hAnsi="楷体" w:hint="eastAsia"/>
          <w:b/>
          <w:sz w:val="32"/>
          <w:szCs w:val="32"/>
        </w:rPr>
        <w:t>2018</w:t>
      </w:r>
      <w:r>
        <w:rPr>
          <w:rFonts w:ascii="仿宋_GB2312" w:eastAsia="仿宋_GB2312" w:hAnsi="楷体" w:hint="eastAsia"/>
          <w:b/>
          <w:sz w:val="32"/>
          <w:szCs w:val="32"/>
        </w:rPr>
        <w:t>年减少了</w:t>
      </w:r>
      <w:r>
        <w:rPr>
          <w:rFonts w:ascii="仿宋_GB2312" w:eastAsia="仿宋_GB2312" w:hAnsi="楷体" w:hint="eastAsia"/>
          <w:b/>
          <w:sz w:val="32"/>
          <w:szCs w:val="32"/>
        </w:rPr>
        <w:t>1.32</w:t>
      </w:r>
      <w:r>
        <w:rPr>
          <w:rFonts w:ascii="仿宋_GB2312" w:eastAsia="仿宋_GB2312" w:hAnsi="楷体" w:hint="eastAsia"/>
          <w:b/>
          <w:sz w:val="32"/>
          <w:szCs w:val="32"/>
        </w:rPr>
        <w:t>万亩，节约资金</w:t>
      </w:r>
      <w:r>
        <w:rPr>
          <w:rFonts w:ascii="仿宋_GB2312" w:eastAsia="仿宋_GB2312" w:hAnsi="楷体" w:hint="eastAsia"/>
          <w:b/>
          <w:sz w:val="32"/>
          <w:szCs w:val="32"/>
        </w:rPr>
        <w:t>158.4</w:t>
      </w:r>
      <w:r>
        <w:rPr>
          <w:rFonts w:ascii="仿宋_GB2312" w:eastAsia="仿宋_GB2312" w:hAnsi="楷体" w:hint="eastAsia"/>
          <w:b/>
          <w:sz w:val="32"/>
          <w:szCs w:val="32"/>
        </w:rPr>
        <w:t>万元。</w:t>
      </w:r>
    </w:p>
    <w:p w:rsidR="001B5D7C" w:rsidRDefault="00B52E1B">
      <w:pPr>
        <w:spacing w:line="520" w:lineRule="exact"/>
        <w:ind w:firstLine="648"/>
        <w:rPr>
          <w:rFonts w:ascii="仿宋_GB2312" w:eastAsia="仿宋_GB2312"/>
          <w:b/>
          <w:sz w:val="32"/>
          <w:szCs w:val="32"/>
        </w:rPr>
      </w:pPr>
      <w:r>
        <w:rPr>
          <w:rFonts w:ascii="仿宋_GB2312" w:eastAsia="仿宋_GB2312" w:hint="eastAsia"/>
          <w:sz w:val="32"/>
          <w:szCs w:val="32"/>
        </w:rPr>
        <w:t>2019</w:t>
      </w:r>
      <w:r>
        <w:rPr>
          <w:rFonts w:ascii="仿宋_GB2312" w:eastAsia="仿宋_GB2312" w:hint="eastAsia"/>
          <w:sz w:val="32"/>
          <w:szCs w:val="32"/>
        </w:rPr>
        <w:t>年，市审计局在往年实施卫生部门系统审计的基础上，又采</w:t>
      </w:r>
      <w:r>
        <w:rPr>
          <w:rFonts w:ascii="仿宋_GB2312" w:eastAsia="仿宋_GB2312" w:hint="eastAsia"/>
          <w:sz w:val="32"/>
          <w:szCs w:val="32"/>
        </w:rPr>
        <w:t>用“</w:t>
      </w:r>
      <w:r>
        <w:rPr>
          <w:rFonts w:ascii="仿宋_GB2312" w:eastAsia="仿宋_GB2312" w:hint="eastAsia"/>
          <w:sz w:val="32"/>
          <w:szCs w:val="32"/>
        </w:rPr>
        <w:t>1+N</w:t>
      </w:r>
      <w:r>
        <w:rPr>
          <w:rFonts w:ascii="仿宋_GB2312" w:eastAsia="仿宋_GB2312" w:hint="eastAsia"/>
          <w:sz w:val="32"/>
          <w:szCs w:val="32"/>
        </w:rPr>
        <w:t>”联动模式，以教育局主要领导经济责任审计为主、同时对下属</w:t>
      </w:r>
      <w:r>
        <w:rPr>
          <w:rFonts w:ascii="仿宋_GB2312" w:eastAsia="仿宋_GB2312" w:hint="eastAsia"/>
          <w:sz w:val="32"/>
          <w:szCs w:val="32"/>
        </w:rPr>
        <w:t>5</w:t>
      </w:r>
      <w:r>
        <w:rPr>
          <w:rFonts w:ascii="仿宋_GB2312" w:eastAsia="仿宋_GB2312" w:hint="eastAsia"/>
          <w:sz w:val="32"/>
          <w:szCs w:val="32"/>
        </w:rPr>
        <w:t>个完中实行联动审计，发现系统问题，揭示行业风险。</w:t>
      </w:r>
      <w:r>
        <w:rPr>
          <w:rFonts w:ascii="仿宋_GB2312" w:eastAsia="仿宋_GB2312" w:hint="eastAsia"/>
          <w:b/>
          <w:sz w:val="32"/>
          <w:szCs w:val="32"/>
        </w:rPr>
        <w:t>审计共揭示教育系统违规收费、收费人员挪用公款、部分费用账外核算、以不合规票据列支费用等问题</w:t>
      </w:r>
      <w:r>
        <w:rPr>
          <w:rFonts w:ascii="仿宋_GB2312" w:eastAsia="仿宋_GB2312" w:hint="eastAsia"/>
          <w:b/>
          <w:sz w:val="32"/>
          <w:szCs w:val="32"/>
        </w:rPr>
        <w:t>51</w:t>
      </w:r>
      <w:r>
        <w:rPr>
          <w:rFonts w:ascii="仿宋_GB2312" w:eastAsia="仿宋_GB2312" w:hint="eastAsia"/>
          <w:b/>
          <w:sz w:val="32"/>
          <w:szCs w:val="32"/>
        </w:rPr>
        <w:t>个，向被审计学校和教育局提出审计建议共</w:t>
      </w:r>
      <w:r>
        <w:rPr>
          <w:rFonts w:ascii="仿宋_GB2312" w:eastAsia="仿宋_GB2312" w:hint="eastAsia"/>
          <w:b/>
          <w:sz w:val="32"/>
          <w:szCs w:val="32"/>
        </w:rPr>
        <w:t>14</w:t>
      </w:r>
      <w:r>
        <w:rPr>
          <w:rFonts w:ascii="仿宋_GB2312" w:eastAsia="仿宋_GB2312" w:hint="eastAsia"/>
          <w:b/>
          <w:sz w:val="32"/>
          <w:szCs w:val="32"/>
        </w:rPr>
        <w:t>条。查处违规金额</w:t>
      </w:r>
      <w:r>
        <w:rPr>
          <w:rFonts w:ascii="仿宋_GB2312" w:eastAsia="仿宋_GB2312" w:hint="eastAsia"/>
          <w:b/>
          <w:sz w:val="32"/>
          <w:szCs w:val="32"/>
        </w:rPr>
        <w:t>4684.38</w:t>
      </w:r>
      <w:r>
        <w:rPr>
          <w:rFonts w:ascii="仿宋_GB2312" w:eastAsia="仿宋_GB2312" w:hint="eastAsia"/>
          <w:b/>
          <w:sz w:val="32"/>
          <w:szCs w:val="32"/>
        </w:rPr>
        <w:t>万元，管理不规范金额</w:t>
      </w:r>
      <w:r>
        <w:rPr>
          <w:rFonts w:ascii="仿宋_GB2312" w:eastAsia="仿宋_GB2312" w:hint="eastAsia"/>
          <w:b/>
          <w:sz w:val="32"/>
          <w:szCs w:val="32"/>
        </w:rPr>
        <w:t>14742.15</w:t>
      </w:r>
      <w:r>
        <w:rPr>
          <w:rFonts w:ascii="仿宋_GB2312" w:eastAsia="仿宋_GB2312" w:hint="eastAsia"/>
          <w:b/>
          <w:sz w:val="32"/>
          <w:szCs w:val="32"/>
        </w:rPr>
        <w:t>万元，挽回直接经济损失</w:t>
      </w:r>
      <w:r>
        <w:rPr>
          <w:rFonts w:ascii="仿宋_GB2312" w:eastAsia="仿宋_GB2312" w:hint="eastAsia"/>
          <w:b/>
          <w:sz w:val="32"/>
          <w:szCs w:val="32"/>
        </w:rPr>
        <w:t>54.6</w:t>
      </w:r>
      <w:r>
        <w:rPr>
          <w:rFonts w:ascii="仿宋_GB2312" w:eastAsia="仿宋_GB2312" w:hint="eastAsia"/>
          <w:b/>
          <w:sz w:val="32"/>
          <w:szCs w:val="32"/>
        </w:rPr>
        <w:t>万元。向市纪（监）委、税务部门移送案件线索</w:t>
      </w:r>
      <w:r>
        <w:rPr>
          <w:rFonts w:ascii="仿宋_GB2312" w:eastAsia="仿宋_GB2312" w:hint="eastAsia"/>
          <w:b/>
          <w:sz w:val="32"/>
          <w:szCs w:val="32"/>
        </w:rPr>
        <w:t>6</w:t>
      </w:r>
      <w:r>
        <w:rPr>
          <w:rFonts w:ascii="仿宋_GB2312" w:eastAsia="仿宋_GB2312" w:hint="eastAsia"/>
          <w:b/>
          <w:sz w:val="32"/>
          <w:szCs w:val="32"/>
        </w:rPr>
        <w:t>条，报送审计专报</w:t>
      </w:r>
      <w:r>
        <w:rPr>
          <w:rFonts w:ascii="仿宋_GB2312" w:eastAsia="仿宋_GB2312" w:hint="eastAsia"/>
          <w:b/>
          <w:sz w:val="32"/>
          <w:szCs w:val="32"/>
        </w:rPr>
        <w:t>3</w:t>
      </w:r>
      <w:r>
        <w:rPr>
          <w:rFonts w:ascii="仿宋_GB2312" w:eastAsia="仿宋_GB2312" w:hint="eastAsia"/>
          <w:b/>
          <w:sz w:val="32"/>
          <w:szCs w:val="32"/>
        </w:rPr>
        <w:t>期得到市主要领导高度重视和认可。</w:t>
      </w:r>
      <w:r>
        <w:rPr>
          <w:rFonts w:ascii="仿宋_GB2312" w:eastAsia="仿宋_GB2312" w:hint="eastAsia"/>
          <w:sz w:val="32"/>
          <w:szCs w:val="32"/>
        </w:rPr>
        <w:t>如皋市教育局根据审计建议，出台</w:t>
      </w:r>
      <w:r>
        <w:rPr>
          <w:rFonts w:ascii="仿宋_GB2312" w:eastAsia="仿宋_GB2312" w:hint="eastAsia"/>
          <w:sz w:val="32"/>
          <w:szCs w:val="32"/>
        </w:rPr>
        <w:t>2</w:t>
      </w:r>
      <w:r>
        <w:rPr>
          <w:rFonts w:ascii="仿宋_GB2312" w:eastAsia="仿宋_GB2312" w:hint="eastAsia"/>
          <w:sz w:val="32"/>
          <w:szCs w:val="32"/>
        </w:rPr>
        <w:t>项管理制度，规范全市教育系统备用金、服</w:t>
      </w:r>
      <w:r>
        <w:rPr>
          <w:rFonts w:ascii="仿宋_GB2312" w:eastAsia="仿宋_GB2312" w:hint="eastAsia"/>
          <w:sz w:val="32"/>
          <w:szCs w:val="32"/>
        </w:rPr>
        <w:t>务性收费和代收费管理，市委市政府出台《加快推进如皋教育现代化实施方案（</w:t>
      </w:r>
      <w:r>
        <w:rPr>
          <w:rFonts w:ascii="仿宋_GB2312" w:eastAsia="仿宋_GB2312" w:hint="eastAsia"/>
          <w:sz w:val="32"/>
          <w:szCs w:val="32"/>
        </w:rPr>
        <w:t>2019-2022</w:t>
      </w:r>
      <w:r>
        <w:rPr>
          <w:rFonts w:ascii="仿宋_GB2312" w:eastAsia="仿宋_GB2312" w:hint="eastAsia"/>
          <w:sz w:val="32"/>
          <w:szCs w:val="32"/>
        </w:rPr>
        <w:t>年）》。</w:t>
      </w:r>
      <w:r>
        <w:rPr>
          <w:rFonts w:ascii="仿宋_GB2312" w:eastAsia="仿宋_GB2312" w:hint="eastAsia"/>
          <w:b/>
          <w:sz w:val="32"/>
          <w:szCs w:val="32"/>
        </w:rPr>
        <w:t>实施的海安高级中学吕健同志任期经济责任审计项目被评为南通</w:t>
      </w:r>
      <w:r>
        <w:rPr>
          <w:rFonts w:ascii="仿宋_GB2312" w:eastAsia="仿宋_GB2312" w:hint="eastAsia"/>
          <w:b/>
          <w:sz w:val="32"/>
          <w:szCs w:val="32"/>
        </w:rPr>
        <w:t>6</w:t>
      </w:r>
      <w:r>
        <w:rPr>
          <w:rFonts w:ascii="仿宋_GB2312" w:eastAsia="仿宋_GB2312" w:hint="eastAsia"/>
          <w:b/>
          <w:sz w:val="32"/>
          <w:szCs w:val="32"/>
        </w:rPr>
        <w:t>所县中校长任期经济责任审计项目一等奖、</w:t>
      </w:r>
      <w:r>
        <w:rPr>
          <w:rFonts w:ascii="仿宋_GB2312" w:eastAsia="仿宋_GB2312" w:hint="eastAsia"/>
          <w:b/>
          <w:sz w:val="32"/>
          <w:szCs w:val="32"/>
        </w:rPr>
        <w:t>2019</w:t>
      </w:r>
      <w:r>
        <w:rPr>
          <w:rFonts w:ascii="仿宋_GB2312" w:eastAsia="仿宋_GB2312" w:hint="eastAsia"/>
          <w:b/>
          <w:sz w:val="32"/>
          <w:szCs w:val="32"/>
        </w:rPr>
        <w:t>年南通市审计创新项目一等奖。</w:t>
      </w:r>
    </w:p>
    <w:p w:rsidR="001B5D7C" w:rsidRDefault="00B52E1B">
      <w:pPr>
        <w:spacing w:line="520" w:lineRule="exact"/>
        <w:ind w:firstLine="648"/>
        <w:rPr>
          <w:rFonts w:ascii="黑体" w:eastAsia="黑体" w:hAnsi="黑体"/>
          <w:sz w:val="32"/>
          <w:szCs w:val="32"/>
        </w:rPr>
      </w:pPr>
      <w:r>
        <w:rPr>
          <w:rFonts w:ascii="黑体" w:eastAsia="黑体" w:hAnsi="黑体" w:hint="eastAsia"/>
          <w:sz w:val="32"/>
          <w:szCs w:val="32"/>
        </w:rPr>
        <w:t>四、以审计整改为目的，不断强化财政审计绩效。</w:t>
      </w:r>
    </w:p>
    <w:p w:rsidR="001B5D7C" w:rsidRDefault="00B52E1B">
      <w:pPr>
        <w:spacing w:line="520" w:lineRule="exact"/>
        <w:ind w:firstLine="648"/>
        <w:rPr>
          <w:rFonts w:ascii="仿宋_GB2312" w:eastAsia="仿宋_GB2312"/>
          <w:sz w:val="32"/>
          <w:szCs w:val="32"/>
        </w:rPr>
      </w:pPr>
      <w:r>
        <w:rPr>
          <w:rFonts w:ascii="仿宋_GB2312" w:eastAsia="仿宋_GB2312" w:hint="eastAsia"/>
          <w:sz w:val="32"/>
          <w:szCs w:val="32"/>
        </w:rPr>
        <w:t>“同级财政审计”是每年法定的审计任务，围绕“同级审”的时间节点，我们精心组织，有效推进，对本年度市本级预算执行和其他财政收支审计发现的问题，我局依法征求了被审计单位意见，出具了审计报告，提出了审计建议和整改意见。</w:t>
      </w:r>
    </w:p>
    <w:p w:rsidR="001B5D7C" w:rsidRDefault="00B52E1B">
      <w:pPr>
        <w:spacing w:line="520" w:lineRule="exact"/>
        <w:ind w:firstLine="648"/>
        <w:rPr>
          <w:rFonts w:ascii="仿宋_GB2312" w:eastAsia="仿宋_GB2312"/>
          <w:b/>
          <w:sz w:val="32"/>
          <w:szCs w:val="32"/>
        </w:rPr>
      </w:pPr>
      <w:r>
        <w:rPr>
          <w:rFonts w:ascii="仿宋_GB2312" w:eastAsia="仿宋_GB2312" w:hint="eastAsia"/>
          <w:sz w:val="32"/>
          <w:szCs w:val="32"/>
        </w:rPr>
        <w:t>在审计中，我们不但注重</w:t>
      </w:r>
      <w:r>
        <w:rPr>
          <w:rFonts w:ascii="仿宋_GB2312" w:eastAsia="仿宋_GB2312" w:hint="eastAsia"/>
          <w:sz w:val="32"/>
          <w:szCs w:val="32"/>
        </w:rPr>
        <w:t>发现问题，更加强对问题整改的督查，同时多措并举，人大监督推整改、政府主抓督整改、审计主动盯整改、部门履职真整改、纪检监察助整改五力齐发，</w:t>
      </w:r>
      <w:r>
        <w:rPr>
          <w:rFonts w:ascii="仿宋_GB2312" w:eastAsia="仿宋_GB2312" w:hint="eastAsia"/>
          <w:b/>
          <w:sz w:val="32"/>
          <w:szCs w:val="32"/>
        </w:rPr>
        <w:t>截至</w:t>
      </w:r>
      <w:r>
        <w:rPr>
          <w:rFonts w:ascii="仿宋_GB2312" w:eastAsia="仿宋_GB2312" w:hint="eastAsia"/>
          <w:b/>
          <w:sz w:val="32"/>
          <w:szCs w:val="32"/>
        </w:rPr>
        <w:t>12</w:t>
      </w:r>
      <w:r>
        <w:rPr>
          <w:rFonts w:ascii="仿宋_GB2312" w:eastAsia="仿宋_GB2312" w:hint="eastAsia"/>
          <w:b/>
          <w:sz w:val="32"/>
          <w:szCs w:val="32"/>
        </w:rPr>
        <w:t>月底，审计工作报告反映的</w:t>
      </w:r>
      <w:r>
        <w:rPr>
          <w:rFonts w:ascii="仿宋_GB2312" w:eastAsia="仿宋_GB2312" w:hint="eastAsia"/>
          <w:b/>
          <w:sz w:val="32"/>
          <w:szCs w:val="32"/>
        </w:rPr>
        <w:t>211</w:t>
      </w:r>
      <w:r>
        <w:rPr>
          <w:rFonts w:ascii="仿宋_GB2312" w:eastAsia="仿宋_GB2312" w:hint="eastAsia"/>
          <w:b/>
          <w:sz w:val="32"/>
          <w:szCs w:val="32"/>
        </w:rPr>
        <w:t>项问题中，已整改问题</w:t>
      </w:r>
      <w:r>
        <w:rPr>
          <w:rFonts w:ascii="仿宋_GB2312" w:eastAsia="仿宋_GB2312" w:hint="eastAsia"/>
          <w:b/>
          <w:sz w:val="32"/>
          <w:szCs w:val="32"/>
        </w:rPr>
        <w:t>204</w:t>
      </w:r>
      <w:r>
        <w:rPr>
          <w:rFonts w:ascii="仿宋_GB2312" w:eastAsia="仿宋_GB2312" w:hint="eastAsia"/>
          <w:b/>
          <w:sz w:val="32"/>
          <w:szCs w:val="32"/>
        </w:rPr>
        <w:t>个，</w:t>
      </w:r>
      <w:r>
        <w:rPr>
          <w:rFonts w:ascii="仿宋_GB2312" w:eastAsia="仿宋_GB2312" w:hint="eastAsia"/>
          <w:b/>
          <w:sz w:val="32"/>
          <w:szCs w:val="32"/>
        </w:rPr>
        <w:lastRenderedPageBreak/>
        <w:t>占比</w:t>
      </w:r>
      <w:r>
        <w:rPr>
          <w:rFonts w:ascii="仿宋_GB2312" w:eastAsia="仿宋_GB2312" w:hint="eastAsia"/>
          <w:b/>
          <w:sz w:val="32"/>
          <w:szCs w:val="32"/>
        </w:rPr>
        <w:t>96.7%</w:t>
      </w:r>
      <w:r>
        <w:rPr>
          <w:rFonts w:ascii="仿宋_GB2312" w:eastAsia="仿宋_GB2312" w:hint="eastAsia"/>
          <w:b/>
          <w:sz w:val="32"/>
          <w:szCs w:val="32"/>
        </w:rPr>
        <w:t>；已整改问题金额</w:t>
      </w:r>
      <w:r>
        <w:rPr>
          <w:rFonts w:ascii="仿宋_GB2312" w:eastAsia="仿宋_GB2312" w:hint="eastAsia"/>
          <w:b/>
          <w:sz w:val="32"/>
          <w:szCs w:val="32"/>
        </w:rPr>
        <w:t>83268.51</w:t>
      </w:r>
      <w:r>
        <w:rPr>
          <w:rFonts w:ascii="仿宋_GB2312" w:eastAsia="仿宋_GB2312" w:hint="eastAsia"/>
          <w:b/>
          <w:sz w:val="32"/>
          <w:szCs w:val="32"/>
        </w:rPr>
        <w:t>万元，占应整改问题金额</w:t>
      </w:r>
      <w:r>
        <w:rPr>
          <w:rFonts w:ascii="仿宋_GB2312" w:eastAsia="仿宋_GB2312" w:hint="eastAsia"/>
          <w:b/>
          <w:sz w:val="32"/>
          <w:szCs w:val="32"/>
        </w:rPr>
        <w:t>88566.11</w:t>
      </w:r>
      <w:r>
        <w:rPr>
          <w:rFonts w:ascii="仿宋_GB2312" w:eastAsia="仿宋_GB2312" w:hint="eastAsia"/>
          <w:b/>
          <w:sz w:val="32"/>
          <w:szCs w:val="32"/>
        </w:rPr>
        <w:t>万元的</w:t>
      </w:r>
      <w:r>
        <w:rPr>
          <w:rFonts w:ascii="仿宋_GB2312" w:eastAsia="仿宋_GB2312" w:hint="eastAsia"/>
          <w:b/>
          <w:sz w:val="32"/>
          <w:szCs w:val="32"/>
        </w:rPr>
        <w:t>94.0%</w:t>
      </w:r>
      <w:r>
        <w:rPr>
          <w:rFonts w:ascii="仿宋_GB2312" w:eastAsia="仿宋_GB2312" w:hint="eastAsia"/>
          <w:b/>
          <w:sz w:val="32"/>
          <w:szCs w:val="32"/>
        </w:rPr>
        <w:t>，收回财政资金</w:t>
      </w:r>
      <w:r>
        <w:rPr>
          <w:rFonts w:ascii="仿宋_GB2312" w:eastAsia="仿宋_GB2312" w:hint="eastAsia"/>
          <w:b/>
          <w:sz w:val="32"/>
          <w:szCs w:val="32"/>
        </w:rPr>
        <w:t>1740.21</w:t>
      </w:r>
      <w:r>
        <w:rPr>
          <w:rFonts w:ascii="仿宋_GB2312" w:eastAsia="仿宋_GB2312" w:hint="eastAsia"/>
          <w:b/>
          <w:sz w:val="32"/>
          <w:szCs w:val="32"/>
        </w:rPr>
        <w:t>万元，建立和完善规范性制度</w:t>
      </w:r>
      <w:r>
        <w:rPr>
          <w:rFonts w:ascii="仿宋_GB2312" w:eastAsia="仿宋_GB2312" w:hint="eastAsia"/>
          <w:b/>
          <w:sz w:val="32"/>
          <w:szCs w:val="32"/>
        </w:rPr>
        <w:t>28</w:t>
      </w:r>
      <w:r>
        <w:rPr>
          <w:rFonts w:ascii="仿宋_GB2312" w:eastAsia="仿宋_GB2312" w:hint="eastAsia"/>
          <w:b/>
          <w:sz w:val="32"/>
          <w:szCs w:val="32"/>
        </w:rPr>
        <w:t>项，创下历史新高，市人大常委会评价今年的审计整改呈现出“领导重视前所未有、部门履职前所未有、整改成效前所未有”的局面，对整改情况报告的测评“满意”率达</w:t>
      </w:r>
      <w:r>
        <w:rPr>
          <w:rFonts w:ascii="仿宋_GB2312" w:eastAsia="仿宋_GB2312" w:hint="eastAsia"/>
          <w:b/>
          <w:sz w:val="32"/>
          <w:szCs w:val="32"/>
        </w:rPr>
        <w:t>到</w:t>
      </w:r>
      <w:r>
        <w:rPr>
          <w:rFonts w:ascii="仿宋_GB2312" w:eastAsia="仿宋_GB2312" w:hint="eastAsia"/>
          <w:b/>
          <w:sz w:val="32"/>
          <w:szCs w:val="32"/>
        </w:rPr>
        <w:t>100%</w:t>
      </w:r>
      <w:r>
        <w:rPr>
          <w:rFonts w:ascii="仿宋_GB2312" w:eastAsia="仿宋_GB2312" w:hint="eastAsia"/>
          <w:b/>
          <w:sz w:val="32"/>
          <w:szCs w:val="32"/>
        </w:rPr>
        <w:t>，也是前所未有。</w:t>
      </w:r>
    </w:p>
    <w:p w:rsidR="001B5D7C" w:rsidRDefault="00B52E1B">
      <w:pPr>
        <w:spacing w:line="520" w:lineRule="exact"/>
        <w:ind w:firstLine="648"/>
        <w:rPr>
          <w:rFonts w:ascii="仿宋_GB2312" w:eastAsia="仿宋_GB2312"/>
          <w:sz w:val="32"/>
          <w:szCs w:val="32"/>
        </w:rPr>
      </w:pPr>
      <w:r>
        <w:rPr>
          <w:rFonts w:ascii="仿宋_GB2312" w:eastAsia="仿宋_GB2312" w:hint="eastAsia"/>
          <w:sz w:val="32"/>
          <w:szCs w:val="32"/>
        </w:rPr>
        <w:t>在抓好同级审问题整改的同时，我局还积极推动乡村振兴和原市委、市政府主要领导干部经济责任审计发现问题的整改。按照审计署统一安排，去年</w:t>
      </w:r>
      <w:r>
        <w:rPr>
          <w:rFonts w:ascii="仿宋_GB2312" w:eastAsia="仿宋_GB2312" w:hint="eastAsia"/>
          <w:sz w:val="32"/>
          <w:szCs w:val="32"/>
        </w:rPr>
        <w:t>1-4</w:t>
      </w:r>
      <w:r>
        <w:rPr>
          <w:rFonts w:ascii="仿宋_GB2312" w:eastAsia="仿宋_GB2312" w:hint="eastAsia"/>
          <w:sz w:val="32"/>
          <w:szCs w:val="32"/>
        </w:rPr>
        <w:t>月南通市审计局统一组织对各县（市、区）乡村振兴战略贯彻落实情况进行了跟踪审计，涉及到如皋市</w:t>
      </w:r>
      <w:r>
        <w:rPr>
          <w:rFonts w:ascii="仿宋_GB2312" w:eastAsia="仿宋_GB2312" w:hint="eastAsia"/>
          <w:sz w:val="32"/>
          <w:szCs w:val="32"/>
        </w:rPr>
        <w:t>5</w:t>
      </w:r>
      <w:r>
        <w:rPr>
          <w:rFonts w:ascii="仿宋_GB2312" w:eastAsia="仿宋_GB2312" w:hint="eastAsia"/>
          <w:sz w:val="32"/>
          <w:szCs w:val="32"/>
        </w:rPr>
        <w:t>个方面</w:t>
      </w:r>
      <w:r>
        <w:rPr>
          <w:rFonts w:ascii="仿宋_GB2312" w:eastAsia="仿宋_GB2312" w:hint="eastAsia"/>
          <w:sz w:val="32"/>
          <w:szCs w:val="32"/>
        </w:rPr>
        <w:t>31</w:t>
      </w:r>
      <w:r>
        <w:rPr>
          <w:rFonts w:ascii="仿宋_GB2312" w:eastAsia="仿宋_GB2312" w:hint="eastAsia"/>
          <w:sz w:val="32"/>
          <w:szCs w:val="32"/>
        </w:rPr>
        <w:t>个具体存在问题，涉及资金</w:t>
      </w:r>
      <w:r>
        <w:rPr>
          <w:rFonts w:ascii="仿宋_GB2312" w:eastAsia="仿宋_GB2312" w:hint="eastAsia"/>
          <w:sz w:val="32"/>
          <w:szCs w:val="32"/>
        </w:rPr>
        <w:t>7343.93</w:t>
      </w:r>
      <w:r>
        <w:rPr>
          <w:rFonts w:ascii="仿宋_GB2312" w:eastAsia="仿宋_GB2312" w:hint="eastAsia"/>
          <w:sz w:val="32"/>
          <w:szCs w:val="32"/>
        </w:rPr>
        <w:t>万元。我局积极整改跟踪落实，对发现问题逐一进行梳理和整改，现已整改到位的</w:t>
      </w:r>
      <w:r>
        <w:rPr>
          <w:rFonts w:ascii="仿宋_GB2312" w:eastAsia="仿宋_GB2312" w:hint="eastAsia"/>
          <w:sz w:val="32"/>
          <w:szCs w:val="32"/>
        </w:rPr>
        <w:t>29</w:t>
      </w:r>
      <w:r>
        <w:rPr>
          <w:rFonts w:ascii="仿宋_GB2312" w:eastAsia="仿宋_GB2312" w:hint="eastAsia"/>
          <w:sz w:val="32"/>
          <w:szCs w:val="32"/>
        </w:rPr>
        <w:t>个，整改完成率达</w:t>
      </w:r>
      <w:r>
        <w:rPr>
          <w:rFonts w:ascii="仿宋_GB2312" w:eastAsia="仿宋_GB2312" w:hint="eastAsia"/>
          <w:sz w:val="32"/>
          <w:szCs w:val="32"/>
        </w:rPr>
        <w:t>93.6%</w:t>
      </w:r>
      <w:r>
        <w:rPr>
          <w:rFonts w:ascii="仿宋_GB2312" w:eastAsia="仿宋_GB2312" w:hint="eastAsia"/>
          <w:sz w:val="32"/>
          <w:szCs w:val="32"/>
        </w:rPr>
        <w:t>，已回收资金</w:t>
      </w:r>
      <w:r>
        <w:rPr>
          <w:rFonts w:ascii="仿宋_GB2312" w:eastAsia="仿宋_GB2312" w:hint="eastAsia"/>
          <w:sz w:val="32"/>
          <w:szCs w:val="32"/>
        </w:rPr>
        <w:t>7093.93</w:t>
      </w:r>
      <w:r>
        <w:rPr>
          <w:rFonts w:ascii="仿宋_GB2312" w:eastAsia="仿宋_GB2312" w:hint="eastAsia"/>
          <w:sz w:val="32"/>
          <w:szCs w:val="32"/>
        </w:rPr>
        <w:t>万元，出台完善制度</w:t>
      </w:r>
      <w:r>
        <w:rPr>
          <w:rFonts w:ascii="仿宋_GB2312" w:eastAsia="仿宋_GB2312" w:hint="eastAsia"/>
          <w:sz w:val="32"/>
          <w:szCs w:val="32"/>
        </w:rPr>
        <w:t>11</w:t>
      </w:r>
      <w:r>
        <w:rPr>
          <w:rFonts w:ascii="仿宋_GB2312" w:eastAsia="仿宋_GB2312" w:hint="eastAsia"/>
          <w:sz w:val="32"/>
          <w:szCs w:val="32"/>
        </w:rPr>
        <w:t>项；正在整改之中的有</w:t>
      </w:r>
      <w:r>
        <w:rPr>
          <w:rFonts w:ascii="仿宋_GB2312" w:eastAsia="仿宋_GB2312" w:hint="eastAsia"/>
          <w:sz w:val="32"/>
          <w:szCs w:val="32"/>
        </w:rPr>
        <w:t>2</w:t>
      </w:r>
      <w:r>
        <w:rPr>
          <w:rFonts w:ascii="仿宋_GB2312" w:eastAsia="仿宋_GB2312" w:hint="eastAsia"/>
          <w:sz w:val="32"/>
          <w:szCs w:val="32"/>
        </w:rPr>
        <w:t>个，涉及资金</w:t>
      </w:r>
      <w:r>
        <w:rPr>
          <w:rFonts w:ascii="仿宋_GB2312" w:eastAsia="仿宋_GB2312" w:hint="eastAsia"/>
          <w:sz w:val="32"/>
          <w:szCs w:val="32"/>
        </w:rPr>
        <w:t>250</w:t>
      </w:r>
      <w:r>
        <w:rPr>
          <w:rFonts w:ascii="仿宋_GB2312" w:eastAsia="仿宋_GB2312" w:hint="eastAsia"/>
          <w:sz w:val="32"/>
          <w:szCs w:val="32"/>
        </w:rPr>
        <w:t>万元。推动无锡市审</w:t>
      </w:r>
      <w:r>
        <w:rPr>
          <w:rFonts w:ascii="仿宋_GB2312" w:eastAsia="仿宋_GB2312" w:hint="eastAsia"/>
          <w:sz w:val="32"/>
          <w:szCs w:val="32"/>
        </w:rPr>
        <w:t>计局对我市主要负责人经济责任审计和自然资源资产审计发现的</w:t>
      </w:r>
      <w:r>
        <w:rPr>
          <w:rFonts w:ascii="仿宋_GB2312" w:eastAsia="仿宋_GB2312" w:hint="eastAsia"/>
          <w:sz w:val="32"/>
          <w:szCs w:val="32"/>
        </w:rPr>
        <w:t>11</w:t>
      </w:r>
      <w:r>
        <w:rPr>
          <w:rFonts w:ascii="仿宋_GB2312" w:eastAsia="仿宋_GB2312" w:hint="eastAsia"/>
          <w:sz w:val="32"/>
          <w:szCs w:val="32"/>
        </w:rPr>
        <w:t>个方面</w:t>
      </w:r>
      <w:r>
        <w:rPr>
          <w:rFonts w:ascii="仿宋_GB2312" w:eastAsia="仿宋_GB2312" w:hint="eastAsia"/>
          <w:sz w:val="32"/>
          <w:szCs w:val="32"/>
        </w:rPr>
        <w:t>63</w:t>
      </w:r>
      <w:r>
        <w:rPr>
          <w:rFonts w:ascii="仿宋_GB2312" w:eastAsia="仿宋_GB2312" w:hint="eastAsia"/>
          <w:sz w:val="32"/>
          <w:szCs w:val="32"/>
        </w:rPr>
        <w:t>个问题的整改落实，至</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月底已整改到位问题</w:t>
      </w:r>
      <w:r>
        <w:rPr>
          <w:rFonts w:ascii="仿宋_GB2312" w:eastAsia="仿宋_GB2312" w:hint="eastAsia"/>
          <w:sz w:val="32"/>
          <w:szCs w:val="32"/>
        </w:rPr>
        <w:t>44</w:t>
      </w:r>
      <w:r>
        <w:rPr>
          <w:rFonts w:ascii="仿宋_GB2312" w:eastAsia="仿宋_GB2312" w:hint="eastAsia"/>
          <w:sz w:val="32"/>
          <w:szCs w:val="32"/>
        </w:rPr>
        <w:t>个，收回资金</w:t>
      </w:r>
      <w:r>
        <w:rPr>
          <w:rFonts w:ascii="仿宋_GB2312" w:eastAsia="仿宋_GB2312" w:hint="eastAsia"/>
          <w:sz w:val="32"/>
          <w:szCs w:val="32"/>
        </w:rPr>
        <w:t>11854.26</w:t>
      </w:r>
      <w:r>
        <w:rPr>
          <w:rFonts w:ascii="仿宋_GB2312" w:eastAsia="仿宋_GB2312" w:hint="eastAsia"/>
          <w:sz w:val="32"/>
          <w:szCs w:val="32"/>
        </w:rPr>
        <w:t>万元。</w:t>
      </w:r>
    </w:p>
    <w:p w:rsidR="001B5D7C" w:rsidRDefault="00B52E1B">
      <w:pPr>
        <w:spacing w:line="520" w:lineRule="exact"/>
        <w:ind w:firstLine="648"/>
        <w:rPr>
          <w:rFonts w:ascii="黑体" w:eastAsia="黑体" w:hAnsi="黑体"/>
          <w:sz w:val="32"/>
          <w:szCs w:val="32"/>
        </w:rPr>
      </w:pPr>
      <w:r>
        <w:rPr>
          <w:rFonts w:ascii="黑体" w:eastAsia="黑体" w:hAnsi="黑体" w:hint="eastAsia"/>
          <w:sz w:val="32"/>
          <w:szCs w:val="32"/>
        </w:rPr>
        <w:t>五、以依法审计为标准，不断强化投资审计转型。</w:t>
      </w:r>
    </w:p>
    <w:p w:rsidR="001B5D7C" w:rsidRDefault="00B52E1B">
      <w:pPr>
        <w:spacing w:line="520" w:lineRule="exact"/>
        <w:ind w:firstLine="648"/>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年，我们按照出台的《政府投资建设项目审计监督办法》和《实施细则》，对社会审计机构重新招投标进行了更新，全面实行了政府投资工程竣工决算审计，全年开展竣工决算项目</w:t>
      </w:r>
      <w:r>
        <w:rPr>
          <w:rFonts w:ascii="仿宋_GB2312" w:eastAsia="仿宋_GB2312" w:hint="eastAsia"/>
          <w:sz w:val="32"/>
          <w:szCs w:val="32"/>
        </w:rPr>
        <w:t>8</w:t>
      </w:r>
      <w:r>
        <w:rPr>
          <w:rFonts w:ascii="仿宋_GB2312" w:eastAsia="仿宋_GB2312" w:hint="eastAsia"/>
          <w:sz w:val="32"/>
          <w:szCs w:val="32"/>
        </w:rPr>
        <w:t>个。积极开展政府投资审计专项调查，在对如皋高新区（城南街道）政府投资专项审计中发现招投标、合同管理、投资决策、质量控制等十个方面</w:t>
      </w:r>
      <w:r>
        <w:rPr>
          <w:rFonts w:ascii="仿宋_GB2312" w:eastAsia="仿宋_GB2312" w:hint="eastAsia"/>
          <w:sz w:val="32"/>
          <w:szCs w:val="32"/>
        </w:rPr>
        <w:t>23</w:t>
      </w:r>
      <w:r>
        <w:rPr>
          <w:rFonts w:ascii="仿宋_GB2312" w:eastAsia="仿宋_GB2312" w:hint="eastAsia"/>
          <w:sz w:val="32"/>
          <w:szCs w:val="32"/>
        </w:rPr>
        <w:t>个问题，提出相应建议，并以《审计专报》形式上报市领导，为领导决策提供参考。创新政府投资审计模式，更加明确政府投资工程项目建设单位的主体责任。建设单位自行通</w:t>
      </w:r>
      <w:r>
        <w:rPr>
          <w:rFonts w:ascii="仿宋_GB2312" w:eastAsia="仿宋_GB2312" w:hint="eastAsia"/>
          <w:sz w:val="32"/>
          <w:szCs w:val="32"/>
        </w:rPr>
        <w:lastRenderedPageBreak/>
        <w:t>过管理平台委托</w:t>
      </w:r>
      <w:r>
        <w:rPr>
          <w:rFonts w:ascii="仿宋_GB2312" w:eastAsia="仿宋_GB2312" w:hAnsi="宋体" w:cs="宋体" w:hint="eastAsia"/>
          <w:sz w:val="32"/>
          <w:szCs w:val="32"/>
        </w:rPr>
        <w:t>公开招标</w:t>
      </w:r>
      <w:r>
        <w:rPr>
          <w:rFonts w:ascii="仿宋_GB2312" w:eastAsia="仿宋_GB2312" w:hint="eastAsia"/>
          <w:sz w:val="32"/>
          <w:szCs w:val="32"/>
        </w:rPr>
        <w:t>的社会审计机构进行结算审计，彻底改变</w:t>
      </w:r>
      <w:r>
        <w:rPr>
          <w:rFonts w:ascii="仿宋_GB2312" w:eastAsia="仿宋_GB2312" w:hint="eastAsia"/>
          <w:sz w:val="32"/>
          <w:szCs w:val="32"/>
        </w:rPr>
        <w:t>了之前审计机关既当“运动员”又当“裁判员”的局面。</w:t>
      </w:r>
      <w:r>
        <w:rPr>
          <w:rFonts w:ascii="仿宋_GB2312" w:eastAsia="仿宋_GB2312" w:hint="eastAsia"/>
          <w:sz w:val="32"/>
          <w:szCs w:val="32"/>
        </w:rPr>
        <w:t>2019</w:t>
      </w:r>
      <w:r>
        <w:rPr>
          <w:rFonts w:ascii="仿宋_GB2312" w:eastAsia="仿宋_GB2312" w:hint="eastAsia"/>
          <w:sz w:val="32"/>
          <w:szCs w:val="32"/>
        </w:rPr>
        <w:t>年，建设单位共通过平台送审工程结算审计项目</w:t>
      </w:r>
      <w:r>
        <w:rPr>
          <w:rFonts w:ascii="仿宋_GB2312" w:eastAsia="仿宋_GB2312" w:hint="eastAsia"/>
          <w:sz w:val="32"/>
          <w:szCs w:val="32"/>
        </w:rPr>
        <w:t>442</w:t>
      </w:r>
      <w:r>
        <w:rPr>
          <w:rFonts w:ascii="仿宋_GB2312" w:eastAsia="仿宋_GB2312" w:hint="eastAsia"/>
          <w:sz w:val="32"/>
          <w:szCs w:val="32"/>
        </w:rPr>
        <w:t>项，送审额达</w:t>
      </w:r>
      <w:r>
        <w:rPr>
          <w:rFonts w:ascii="仿宋_GB2312" w:eastAsia="仿宋_GB2312" w:hint="eastAsia"/>
          <w:sz w:val="32"/>
          <w:szCs w:val="32"/>
        </w:rPr>
        <w:t>31.058</w:t>
      </w:r>
      <w:r>
        <w:rPr>
          <w:rFonts w:ascii="仿宋_GB2312" w:eastAsia="仿宋_GB2312" w:hint="eastAsia"/>
          <w:sz w:val="32"/>
          <w:szCs w:val="32"/>
        </w:rPr>
        <w:t>亿元。对社会审计机构审计结束的项目实行审计质量检查和备案制度，</w:t>
      </w:r>
      <w:r>
        <w:rPr>
          <w:rFonts w:ascii="仿宋_GB2312" w:eastAsia="仿宋_GB2312" w:hint="eastAsia"/>
          <w:b/>
          <w:sz w:val="32"/>
          <w:szCs w:val="32"/>
        </w:rPr>
        <w:t>截至</w:t>
      </w:r>
      <w:r>
        <w:rPr>
          <w:rFonts w:ascii="仿宋_GB2312" w:eastAsia="仿宋_GB2312" w:hint="eastAsia"/>
          <w:b/>
          <w:sz w:val="32"/>
          <w:szCs w:val="32"/>
        </w:rPr>
        <w:t>12</w:t>
      </w:r>
      <w:r>
        <w:rPr>
          <w:rFonts w:ascii="仿宋_GB2312" w:eastAsia="仿宋_GB2312" w:hint="eastAsia"/>
          <w:b/>
          <w:sz w:val="32"/>
          <w:szCs w:val="32"/>
        </w:rPr>
        <w:t>月底，社会审计机构已审结报备</w:t>
      </w:r>
      <w:r>
        <w:rPr>
          <w:rFonts w:ascii="仿宋_GB2312" w:eastAsia="仿宋_GB2312" w:hint="eastAsia"/>
          <w:b/>
          <w:sz w:val="32"/>
          <w:szCs w:val="32"/>
        </w:rPr>
        <w:t>404</w:t>
      </w:r>
      <w:r>
        <w:rPr>
          <w:rFonts w:ascii="仿宋_GB2312" w:eastAsia="仿宋_GB2312" w:hint="eastAsia"/>
          <w:b/>
          <w:sz w:val="32"/>
          <w:szCs w:val="32"/>
        </w:rPr>
        <w:t>个工程结算项目，送审额</w:t>
      </w:r>
      <w:r>
        <w:rPr>
          <w:rFonts w:ascii="仿宋_GB2312" w:eastAsia="仿宋_GB2312" w:hint="eastAsia"/>
          <w:b/>
          <w:sz w:val="32"/>
          <w:szCs w:val="32"/>
        </w:rPr>
        <w:t>39.09</w:t>
      </w:r>
      <w:r>
        <w:rPr>
          <w:rFonts w:ascii="仿宋_GB2312" w:eastAsia="仿宋_GB2312" w:hint="eastAsia"/>
          <w:b/>
          <w:sz w:val="32"/>
          <w:szCs w:val="32"/>
        </w:rPr>
        <w:t>亿元，核减</w:t>
      </w:r>
      <w:r>
        <w:rPr>
          <w:rFonts w:ascii="仿宋_GB2312" w:eastAsia="仿宋_GB2312" w:hint="eastAsia"/>
          <w:b/>
          <w:sz w:val="32"/>
          <w:szCs w:val="32"/>
        </w:rPr>
        <w:t>6.19</w:t>
      </w:r>
      <w:r>
        <w:rPr>
          <w:rFonts w:ascii="仿宋_GB2312" w:eastAsia="仿宋_GB2312" w:hint="eastAsia"/>
          <w:b/>
          <w:sz w:val="32"/>
          <w:szCs w:val="32"/>
        </w:rPr>
        <w:t>亿元，核减率</w:t>
      </w:r>
      <w:r>
        <w:rPr>
          <w:rFonts w:ascii="仿宋_GB2312" w:eastAsia="仿宋_GB2312" w:hint="eastAsia"/>
          <w:b/>
          <w:sz w:val="32"/>
          <w:szCs w:val="32"/>
        </w:rPr>
        <w:t>15.83%</w:t>
      </w:r>
      <w:r>
        <w:rPr>
          <w:rFonts w:ascii="仿宋_GB2312" w:eastAsia="仿宋_GB2312" w:hint="eastAsia"/>
          <w:b/>
          <w:sz w:val="32"/>
          <w:szCs w:val="32"/>
        </w:rPr>
        <w:t>；</w:t>
      </w:r>
      <w:r>
        <w:rPr>
          <w:rFonts w:ascii="仿宋_GB2312" w:eastAsia="仿宋_GB2312" w:hint="eastAsia"/>
          <w:sz w:val="32"/>
          <w:szCs w:val="32"/>
        </w:rPr>
        <w:t>对造价</w:t>
      </w:r>
      <w:r>
        <w:rPr>
          <w:rFonts w:ascii="仿宋_GB2312" w:eastAsia="仿宋_GB2312" w:hint="eastAsia"/>
          <w:sz w:val="32"/>
          <w:szCs w:val="32"/>
        </w:rPr>
        <w:t>400</w:t>
      </w:r>
      <w:r>
        <w:rPr>
          <w:rFonts w:ascii="仿宋_GB2312" w:eastAsia="仿宋_GB2312" w:hint="eastAsia"/>
          <w:sz w:val="32"/>
          <w:szCs w:val="32"/>
        </w:rPr>
        <w:t>万以下的工程结算项目进行了抽查，抽查调整率为</w:t>
      </w:r>
      <w:r>
        <w:rPr>
          <w:rFonts w:ascii="仿宋_GB2312" w:eastAsia="仿宋_GB2312" w:hint="eastAsia"/>
          <w:sz w:val="32"/>
          <w:szCs w:val="32"/>
        </w:rPr>
        <w:t>0.78%</w:t>
      </w:r>
      <w:r>
        <w:rPr>
          <w:rFonts w:ascii="仿宋_GB2312" w:eastAsia="仿宋_GB2312" w:hint="eastAsia"/>
          <w:sz w:val="32"/>
          <w:szCs w:val="32"/>
        </w:rPr>
        <w:t>。</w:t>
      </w:r>
    </w:p>
    <w:p w:rsidR="001B5D7C" w:rsidRDefault="00B52E1B">
      <w:pPr>
        <w:spacing w:line="520" w:lineRule="exact"/>
        <w:ind w:firstLineChars="225" w:firstLine="72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以指导考核为主线，不断</w:t>
      </w:r>
      <w:r>
        <w:rPr>
          <w:rFonts w:ascii="黑体" w:eastAsia="黑体" w:hAnsi="黑体" w:hint="eastAsia"/>
          <w:sz w:val="32"/>
          <w:szCs w:val="32"/>
        </w:rPr>
        <w:t>强化</w:t>
      </w:r>
      <w:r>
        <w:rPr>
          <w:rFonts w:ascii="黑体" w:eastAsia="黑体" w:hAnsi="黑体"/>
          <w:sz w:val="32"/>
          <w:szCs w:val="32"/>
        </w:rPr>
        <w:t>内部审计</w:t>
      </w:r>
      <w:r>
        <w:rPr>
          <w:rFonts w:ascii="黑体" w:eastAsia="黑体" w:hAnsi="黑体" w:hint="eastAsia"/>
          <w:sz w:val="32"/>
          <w:szCs w:val="32"/>
        </w:rPr>
        <w:t>提升。</w:t>
      </w:r>
    </w:p>
    <w:p w:rsidR="001B5D7C" w:rsidRDefault="00B52E1B">
      <w:pPr>
        <w:spacing w:line="520" w:lineRule="exact"/>
        <w:ind w:firstLineChars="225" w:firstLine="720"/>
        <w:rPr>
          <w:rFonts w:ascii="仿宋_GB2312" w:eastAsia="仿宋_GB2312" w:hAnsi="楷体"/>
          <w:b/>
          <w:sz w:val="32"/>
          <w:szCs w:val="32"/>
        </w:rPr>
      </w:pPr>
      <w:r>
        <w:rPr>
          <w:rFonts w:ascii="仿宋_GB2312" w:eastAsia="仿宋_GB2312" w:hAnsi="楷体" w:hint="eastAsia"/>
          <w:sz w:val="32"/>
          <w:szCs w:val="32"/>
        </w:rPr>
        <w:t>根据《南通市审计局</w:t>
      </w:r>
      <w:r>
        <w:rPr>
          <w:rFonts w:ascii="仿宋_GB2312" w:eastAsia="仿宋_GB2312" w:hAnsi="楷体" w:hint="eastAsia"/>
          <w:sz w:val="32"/>
          <w:szCs w:val="32"/>
        </w:rPr>
        <w:t>2019</w:t>
      </w:r>
      <w:r>
        <w:rPr>
          <w:rFonts w:ascii="仿宋_GB2312" w:eastAsia="仿宋_GB2312" w:hAnsi="楷体" w:hint="eastAsia"/>
          <w:sz w:val="32"/>
          <w:szCs w:val="32"/>
        </w:rPr>
        <w:t>年内部审计工作指导意见》制定了《如皋市</w:t>
      </w:r>
      <w:r>
        <w:rPr>
          <w:rFonts w:ascii="仿宋_GB2312" w:eastAsia="仿宋_GB2312" w:hAnsi="楷体" w:hint="eastAsia"/>
          <w:sz w:val="32"/>
          <w:szCs w:val="32"/>
        </w:rPr>
        <w:t>2019</w:t>
      </w:r>
      <w:r>
        <w:rPr>
          <w:rFonts w:ascii="仿宋_GB2312" w:eastAsia="仿宋_GB2312" w:hAnsi="楷体" w:hint="eastAsia"/>
          <w:sz w:val="32"/>
          <w:szCs w:val="32"/>
        </w:rPr>
        <w:t>年内部审计工作</w:t>
      </w:r>
      <w:r>
        <w:rPr>
          <w:rFonts w:ascii="仿宋_GB2312" w:eastAsia="仿宋_GB2312" w:hAnsi="楷体" w:hint="eastAsia"/>
          <w:sz w:val="32"/>
          <w:szCs w:val="32"/>
        </w:rPr>
        <w:t>计划》，根据《如皋市内部审计工作考核办法》，从健全工作机制、创新培训方式、开展理论研讨、开展内管干部经济责任审计和内审项目质量评比多方面强化内审工作考核，为内审职能发挥提供基础保障，提高了内部审计队伍综合素质，营造内部审计良好学术氛围，促进内部审计质量提高，推进经济责任审计全覆盖。全年共组织内审骨干赴浙江大学等地参加内审培训９轮</w:t>
      </w:r>
      <w:r>
        <w:rPr>
          <w:rFonts w:ascii="仿宋_GB2312" w:eastAsia="仿宋_GB2312" w:hAnsi="楷体" w:hint="eastAsia"/>
          <w:sz w:val="32"/>
          <w:szCs w:val="32"/>
        </w:rPr>
        <w:t>92</w:t>
      </w:r>
      <w:r>
        <w:rPr>
          <w:rFonts w:ascii="仿宋_GB2312" w:eastAsia="仿宋_GB2312" w:hAnsi="楷体" w:hint="eastAsia"/>
          <w:sz w:val="32"/>
          <w:szCs w:val="32"/>
        </w:rPr>
        <w:t>人次。全市内审机构共完成</w:t>
      </w:r>
      <w:r>
        <w:rPr>
          <w:rFonts w:ascii="仿宋_GB2312" w:eastAsia="仿宋_GB2312" w:hAnsi="楷体" w:hint="eastAsia"/>
          <w:sz w:val="32"/>
          <w:szCs w:val="32"/>
        </w:rPr>
        <w:t>305</w:t>
      </w:r>
      <w:r>
        <w:rPr>
          <w:rFonts w:ascii="仿宋_GB2312" w:eastAsia="仿宋_GB2312" w:hAnsi="楷体" w:hint="eastAsia"/>
          <w:sz w:val="32"/>
          <w:szCs w:val="32"/>
        </w:rPr>
        <w:t>个审计项目，其中：财务收支</w:t>
      </w:r>
      <w:r>
        <w:rPr>
          <w:rFonts w:ascii="仿宋_GB2312" w:eastAsia="仿宋_GB2312" w:hAnsi="楷体" w:hint="eastAsia"/>
          <w:sz w:val="32"/>
          <w:szCs w:val="32"/>
        </w:rPr>
        <w:t>86</w:t>
      </w:r>
      <w:r>
        <w:rPr>
          <w:rFonts w:ascii="仿宋_GB2312" w:eastAsia="仿宋_GB2312" w:hAnsi="楷体" w:hint="eastAsia"/>
          <w:sz w:val="32"/>
          <w:szCs w:val="32"/>
        </w:rPr>
        <w:t>个，效益审计</w:t>
      </w:r>
      <w:r>
        <w:rPr>
          <w:rFonts w:ascii="仿宋_GB2312" w:eastAsia="仿宋_GB2312" w:hAnsi="楷体" w:hint="eastAsia"/>
          <w:sz w:val="32"/>
          <w:szCs w:val="32"/>
        </w:rPr>
        <w:t>92</w:t>
      </w:r>
      <w:r>
        <w:rPr>
          <w:rFonts w:ascii="仿宋_GB2312" w:eastAsia="仿宋_GB2312" w:hAnsi="楷体" w:hint="eastAsia"/>
          <w:sz w:val="32"/>
          <w:szCs w:val="32"/>
        </w:rPr>
        <w:t>个，经济责任审计</w:t>
      </w:r>
      <w:r>
        <w:rPr>
          <w:rFonts w:ascii="仿宋_GB2312" w:eastAsia="仿宋_GB2312" w:hAnsi="楷体" w:hint="eastAsia"/>
          <w:sz w:val="32"/>
          <w:szCs w:val="32"/>
        </w:rPr>
        <w:t>21</w:t>
      </w:r>
      <w:r>
        <w:rPr>
          <w:rFonts w:ascii="仿宋_GB2312" w:eastAsia="仿宋_GB2312" w:hAnsi="楷体" w:hint="eastAsia"/>
          <w:sz w:val="32"/>
          <w:szCs w:val="32"/>
        </w:rPr>
        <w:t>个，内部控制评审</w:t>
      </w:r>
      <w:r>
        <w:rPr>
          <w:rFonts w:ascii="仿宋_GB2312" w:eastAsia="仿宋_GB2312" w:hAnsi="楷体" w:hint="eastAsia"/>
          <w:sz w:val="32"/>
          <w:szCs w:val="32"/>
        </w:rPr>
        <w:t>57</w:t>
      </w:r>
      <w:r>
        <w:rPr>
          <w:rFonts w:ascii="仿宋_GB2312" w:eastAsia="仿宋_GB2312" w:hAnsi="楷体" w:hint="eastAsia"/>
          <w:sz w:val="32"/>
          <w:szCs w:val="32"/>
        </w:rPr>
        <w:t>个，基本建设审计</w:t>
      </w:r>
      <w:r>
        <w:rPr>
          <w:rFonts w:ascii="仿宋_GB2312" w:eastAsia="仿宋_GB2312" w:hAnsi="楷体" w:hint="eastAsia"/>
          <w:sz w:val="32"/>
          <w:szCs w:val="32"/>
        </w:rPr>
        <w:t>34</w:t>
      </w:r>
      <w:r>
        <w:rPr>
          <w:rFonts w:ascii="仿宋_GB2312" w:eastAsia="仿宋_GB2312" w:hAnsi="楷体" w:hint="eastAsia"/>
          <w:sz w:val="32"/>
          <w:szCs w:val="32"/>
        </w:rPr>
        <w:t>个，其他</w:t>
      </w:r>
      <w:r>
        <w:rPr>
          <w:rFonts w:ascii="仿宋_GB2312" w:eastAsia="仿宋_GB2312" w:hAnsi="楷体" w:hint="eastAsia"/>
          <w:sz w:val="32"/>
          <w:szCs w:val="32"/>
        </w:rPr>
        <w:t>15</w:t>
      </w:r>
      <w:r>
        <w:rPr>
          <w:rFonts w:ascii="仿宋_GB2312" w:eastAsia="仿宋_GB2312" w:hAnsi="楷体" w:hint="eastAsia"/>
          <w:sz w:val="32"/>
          <w:szCs w:val="32"/>
        </w:rPr>
        <w:t>个。审计总金额</w:t>
      </w:r>
      <w:r>
        <w:rPr>
          <w:rFonts w:ascii="仿宋_GB2312" w:eastAsia="仿宋_GB2312" w:hAnsi="楷体" w:hint="eastAsia"/>
          <w:sz w:val="32"/>
          <w:szCs w:val="32"/>
        </w:rPr>
        <w:t>286552.3</w:t>
      </w:r>
      <w:r>
        <w:rPr>
          <w:rFonts w:ascii="仿宋_GB2312" w:eastAsia="仿宋_GB2312" w:hAnsi="楷体" w:hint="eastAsia"/>
          <w:sz w:val="32"/>
          <w:szCs w:val="32"/>
        </w:rPr>
        <w:t>万元，增收节支</w:t>
      </w:r>
      <w:r>
        <w:rPr>
          <w:rFonts w:ascii="仿宋_GB2312" w:eastAsia="仿宋_GB2312" w:hAnsi="楷体" w:hint="eastAsia"/>
          <w:sz w:val="32"/>
          <w:szCs w:val="32"/>
        </w:rPr>
        <w:t>1452.36</w:t>
      </w:r>
      <w:r>
        <w:rPr>
          <w:rFonts w:ascii="仿宋_GB2312" w:eastAsia="仿宋_GB2312" w:hAnsi="楷体" w:hint="eastAsia"/>
          <w:sz w:val="32"/>
          <w:szCs w:val="32"/>
        </w:rPr>
        <w:t>万元，提出建议被采纳</w:t>
      </w:r>
      <w:r>
        <w:rPr>
          <w:rFonts w:ascii="仿宋_GB2312" w:eastAsia="仿宋_GB2312" w:hAnsi="楷体" w:hint="eastAsia"/>
          <w:sz w:val="32"/>
          <w:szCs w:val="32"/>
        </w:rPr>
        <w:t>594</w:t>
      </w:r>
      <w:r>
        <w:rPr>
          <w:rFonts w:ascii="仿宋_GB2312" w:eastAsia="仿宋_GB2312" w:hAnsi="楷体" w:hint="eastAsia"/>
          <w:sz w:val="32"/>
          <w:szCs w:val="32"/>
        </w:rPr>
        <w:t>条，给予行政处分</w:t>
      </w:r>
      <w:r>
        <w:rPr>
          <w:rFonts w:ascii="仿宋_GB2312" w:eastAsia="仿宋_GB2312" w:hAnsi="楷体" w:hint="eastAsia"/>
          <w:sz w:val="32"/>
          <w:szCs w:val="32"/>
        </w:rPr>
        <w:t>20</w:t>
      </w:r>
      <w:r>
        <w:rPr>
          <w:rFonts w:ascii="仿宋_GB2312" w:eastAsia="仿宋_GB2312" w:hAnsi="楷体" w:hint="eastAsia"/>
          <w:sz w:val="32"/>
          <w:szCs w:val="32"/>
        </w:rPr>
        <w:t>人。</w:t>
      </w:r>
      <w:r>
        <w:rPr>
          <w:rFonts w:ascii="仿宋_GB2312" w:eastAsia="仿宋_GB2312" w:hAnsi="楷体" w:hint="eastAsia"/>
          <w:b/>
          <w:sz w:val="32"/>
          <w:szCs w:val="32"/>
        </w:rPr>
        <w:t>向上级报送</w:t>
      </w:r>
      <w:r>
        <w:rPr>
          <w:rFonts w:hint="eastAsia"/>
          <w:b/>
          <w:sz w:val="32"/>
          <w:szCs w:val="32"/>
        </w:rPr>
        <w:t>《</w:t>
      </w:r>
      <w:r>
        <w:rPr>
          <w:rFonts w:ascii="仿宋_GB2312" w:eastAsia="仿宋_GB2312" w:hint="eastAsia"/>
          <w:b/>
          <w:sz w:val="32"/>
          <w:szCs w:val="32"/>
        </w:rPr>
        <w:t>国家审计与内部审计关系》等论文３篇，其中</w:t>
      </w:r>
      <w:r>
        <w:rPr>
          <w:rFonts w:hint="eastAsia"/>
          <w:b/>
          <w:sz w:val="32"/>
          <w:szCs w:val="32"/>
        </w:rPr>
        <w:t>《</w:t>
      </w:r>
      <w:r>
        <w:rPr>
          <w:rFonts w:ascii="仿宋_GB2312" w:eastAsia="仿宋_GB2312" w:hint="eastAsia"/>
          <w:b/>
          <w:sz w:val="32"/>
          <w:szCs w:val="32"/>
        </w:rPr>
        <w:t>国家审计与内部审计关系》获省优秀内审项目二等奖。</w:t>
      </w:r>
    </w:p>
    <w:p w:rsidR="001B5D7C" w:rsidRDefault="00B52E1B">
      <w:pPr>
        <w:spacing w:line="520" w:lineRule="exact"/>
        <w:ind w:firstLine="646"/>
        <w:rPr>
          <w:rFonts w:ascii="黑体" w:eastAsia="黑体" w:hAnsi="黑体"/>
          <w:sz w:val="32"/>
          <w:szCs w:val="32"/>
        </w:rPr>
      </w:pPr>
      <w:r>
        <w:rPr>
          <w:rFonts w:ascii="黑体" w:eastAsia="黑体" w:hAnsi="黑体" w:hint="eastAsia"/>
          <w:sz w:val="32"/>
          <w:szCs w:val="32"/>
        </w:rPr>
        <w:t>七、以服务大局为己任，不断强化审计效能。</w:t>
      </w:r>
    </w:p>
    <w:p w:rsidR="001B5D7C" w:rsidRDefault="00B52E1B">
      <w:pPr>
        <w:spacing w:line="520" w:lineRule="exact"/>
        <w:ind w:firstLine="646"/>
        <w:rPr>
          <w:rFonts w:ascii="仿宋_GB2312" w:eastAsia="仿宋_GB2312" w:hAnsi="楷体"/>
          <w:sz w:val="32"/>
          <w:szCs w:val="32"/>
        </w:rPr>
      </w:pPr>
      <w:r>
        <w:rPr>
          <w:rFonts w:ascii="仿宋_GB2312" w:eastAsia="仿宋_GB2312" w:hint="eastAsia"/>
          <w:sz w:val="32"/>
          <w:szCs w:val="32"/>
        </w:rPr>
        <w:t>审计的作用是全方位揭示问题，深层次分析原因，高质量提出建议，为推动全市经济社会高质量发展，如皋市审计局勇于担</w:t>
      </w:r>
      <w:r>
        <w:rPr>
          <w:rFonts w:ascii="仿宋_GB2312" w:eastAsia="仿宋_GB2312" w:hint="eastAsia"/>
          <w:sz w:val="32"/>
          <w:szCs w:val="32"/>
        </w:rPr>
        <w:lastRenderedPageBreak/>
        <w:t>当，敢于负责，积极作为，进言献策。今年</w:t>
      </w:r>
      <w:r>
        <w:rPr>
          <w:rFonts w:ascii="仿宋_GB2312" w:eastAsia="仿宋_GB2312" w:hint="eastAsia"/>
          <w:sz w:val="32"/>
          <w:szCs w:val="32"/>
        </w:rPr>
        <w:t>8-9</w:t>
      </w:r>
      <w:r>
        <w:rPr>
          <w:rFonts w:ascii="仿宋_GB2312" w:eastAsia="仿宋_GB2312" w:hint="eastAsia"/>
          <w:sz w:val="32"/>
          <w:szCs w:val="32"/>
        </w:rPr>
        <w:t>月，南通市组织了县（市、区）处级中学校长任期经济责任审计“一条鞭”项目，我局结合对海安中学吕建校长开展的经济责任审计，重点关注了海安中学教育教学管理、课堂教学改革以及教育经费保障等方面，并与如皋中学进行了比较，提出对策、建议，以期能为如皋中学早日建成高品质示范高中做出审计人应有的贡献，以《透过海中经验做法，推动如皋中学高质量发展》为题上报了《审计专报》，得到</w:t>
      </w:r>
      <w:r>
        <w:rPr>
          <w:rFonts w:ascii="仿宋_GB2312" w:eastAsia="仿宋_GB2312" w:hint="eastAsia"/>
          <w:sz w:val="32"/>
          <w:szCs w:val="32"/>
        </w:rPr>
        <w:t>市委、市政府主要领导高度肯定和批示。在推动镇（区、街道）卫生院建设工作中，我局承担了对民营医院资产审计评估的重任，我们坚持以“资产审计评估认定办法”为原则，坚持集体讨论制度，坚持评估结果公示制度，坚持廉洁从审制度，加强协调，深入基层指导，</w:t>
      </w:r>
      <w:r>
        <w:rPr>
          <w:rFonts w:ascii="仿宋_GB2312" w:eastAsia="仿宋_GB2312" w:hint="eastAsia"/>
          <w:b/>
          <w:sz w:val="32"/>
          <w:szCs w:val="32"/>
        </w:rPr>
        <w:t>圆满完成了</w:t>
      </w:r>
      <w:r>
        <w:rPr>
          <w:rFonts w:ascii="仿宋_GB2312" w:eastAsia="仿宋_GB2312" w:hint="eastAsia"/>
          <w:b/>
          <w:sz w:val="32"/>
          <w:szCs w:val="32"/>
        </w:rPr>
        <w:t>33</w:t>
      </w:r>
      <w:r>
        <w:rPr>
          <w:rFonts w:ascii="仿宋_GB2312" w:eastAsia="仿宋_GB2312" w:hint="eastAsia"/>
          <w:b/>
          <w:sz w:val="32"/>
          <w:szCs w:val="32"/>
        </w:rPr>
        <w:t>家民营医院的资产审计评估，已签约医院资产</w:t>
      </w:r>
      <w:r>
        <w:rPr>
          <w:rFonts w:ascii="仿宋_GB2312" w:eastAsia="仿宋_GB2312" w:hint="eastAsia"/>
          <w:b/>
          <w:sz w:val="32"/>
          <w:szCs w:val="32"/>
        </w:rPr>
        <w:t>3.5</w:t>
      </w:r>
      <w:r>
        <w:rPr>
          <w:rFonts w:ascii="仿宋_GB2312" w:eastAsia="仿宋_GB2312" w:hint="eastAsia"/>
          <w:b/>
          <w:sz w:val="32"/>
          <w:szCs w:val="32"/>
        </w:rPr>
        <w:t>亿元</w:t>
      </w:r>
      <w:r>
        <w:rPr>
          <w:rFonts w:ascii="仿宋_GB2312" w:eastAsia="仿宋_GB2312" w:hint="eastAsia"/>
          <w:sz w:val="32"/>
          <w:szCs w:val="32"/>
        </w:rPr>
        <w:t>。</w:t>
      </w:r>
    </w:p>
    <w:p w:rsidR="001B5D7C" w:rsidRDefault="00B52E1B">
      <w:pPr>
        <w:spacing w:line="520" w:lineRule="exact"/>
        <w:ind w:firstLine="646"/>
        <w:rPr>
          <w:rFonts w:ascii="仿宋_GB2312" w:eastAsia="仿宋_GB2312" w:hAnsi="宋体" w:cs="宋体"/>
          <w:sz w:val="32"/>
          <w:szCs w:val="32"/>
        </w:rPr>
      </w:pPr>
      <w:r>
        <w:rPr>
          <w:rFonts w:ascii="仿宋_GB2312" w:eastAsia="仿宋_GB2312" w:hint="eastAsia"/>
          <w:sz w:val="32"/>
          <w:szCs w:val="32"/>
        </w:rPr>
        <w:t>在总结</w:t>
      </w:r>
      <w:r>
        <w:rPr>
          <w:rFonts w:ascii="仿宋_GB2312" w:eastAsia="仿宋_GB2312" w:hint="eastAsia"/>
          <w:sz w:val="32"/>
          <w:szCs w:val="32"/>
        </w:rPr>
        <w:t>2019</w:t>
      </w:r>
      <w:r>
        <w:rPr>
          <w:rFonts w:ascii="仿宋_GB2312" w:eastAsia="仿宋_GB2312" w:hint="eastAsia"/>
          <w:sz w:val="32"/>
          <w:szCs w:val="32"/>
        </w:rPr>
        <w:t>年成绩的同时，我们也清醒地看到还存在着一些需要提高和改进的方面。一是面对一些体量大的审计项目，因为人手少、</w:t>
      </w:r>
      <w:r>
        <w:rPr>
          <w:rFonts w:ascii="仿宋_GB2312" w:eastAsia="仿宋_GB2312" w:hAnsi="宋体" w:cs="宋体" w:hint="eastAsia"/>
          <w:sz w:val="32"/>
          <w:szCs w:val="32"/>
        </w:rPr>
        <w:t>时间紧，不能</w:t>
      </w:r>
      <w:r>
        <w:rPr>
          <w:rFonts w:ascii="仿宋_GB2312" w:eastAsia="仿宋_GB2312" w:hint="eastAsia"/>
          <w:sz w:val="32"/>
          <w:szCs w:val="32"/>
        </w:rPr>
        <w:t>查深查透，留下风险隐患；二是自然资源资产审计项目涉及行业部门多，覆盖面广，</w:t>
      </w:r>
      <w:r>
        <w:rPr>
          <w:rFonts w:ascii="仿宋_GB2312" w:eastAsia="仿宋_GB2312" w:hint="eastAsia"/>
          <w:sz w:val="32"/>
          <w:szCs w:val="32"/>
        </w:rPr>
        <w:t>对审计人员的综合素质要求越来越高，复合型人才缺乏，审计干部的素质和能力还不能完全适应新形势的要求等；三是在推动经济高质量发展方面审计作用发挥还不够充分</w:t>
      </w:r>
      <w:r>
        <w:rPr>
          <w:rFonts w:ascii="仿宋_GB2312" w:eastAsia="仿宋_GB2312" w:hAnsi="宋体" w:cs="宋体" w:hint="eastAsia"/>
          <w:sz w:val="32"/>
          <w:szCs w:val="32"/>
        </w:rPr>
        <w:t>。</w:t>
      </w:r>
    </w:p>
    <w:p w:rsidR="001B5D7C" w:rsidRDefault="001B5D7C">
      <w:pPr>
        <w:spacing w:line="520" w:lineRule="exact"/>
        <w:ind w:firstLine="646"/>
        <w:rPr>
          <w:rFonts w:ascii="仿宋_GB2312" w:eastAsia="仿宋_GB2312" w:hAnsi="宋体" w:cs="宋体"/>
          <w:sz w:val="32"/>
          <w:szCs w:val="32"/>
        </w:rPr>
      </w:pPr>
    </w:p>
    <w:p w:rsidR="001B5D7C" w:rsidRDefault="001B5D7C">
      <w:pPr>
        <w:spacing w:line="520" w:lineRule="exact"/>
        <w:ind w:firstLine="646"/>
        <w:rPr>
          <w:rFonts w:ascii="仿宋_GB2312" w:eastAsia="仿宋_GB2312" w:hAnsi="宋体" w:cs="宋体"/>
          <w:sz w:val="32"/>
          <w:szCs w:val="32"/>
        </w:rPr>
      </w:pPr>
    </w:p>
    <w:p w:rsidR="001B5D7C" w:rsidRDefault="001B5D7C">
      <w:pPr>
        <w:spacing w:line="520" w:lineRule="exact"/>
        <w:ind w:firstLine="646"/>
        <w:rPr>
          <w:rFonts w:ascii="仿宋_GB2312" w:eastAsia="仿宋_GB2312" w:hAnsi="宋体" w:cs="宋体"/>
          <w:sz w:val="32"/>
          <w:szCs w:val="32"/>
        </w:rPr>
      </w:pPr>
    </w:p>
    <w:p w:rsidR="001B5D7C" w:rsidRDefault="001B5D7C">
      <w:pPr>
        <w:spacing w:line="520" w:lineRule="exact"/>
        <w:ind w:firstLine="646"/>
        <w:rPr>
          <w:rFonts w:ascii="仿宋_GB2312" w:eastAsia="仿宋_GB2312" w:hAnsi="宋体" w:cs="宋体"/>
          <w:sz w:val="32"/>
          <w:szCs w:val="32"/>
        </w:rPr>
      </w:pPr>
    </w:p>
    <w:p w:rsidR="001B5D7C" w:rsidRDefault="001B5D7C">
      <w:pPr>
        <w:spacing w:line="520" w:lineRule="exact"/>
        <w:jc w:val="center"/>
        <w:rPr>
          <w:rFonts w:asciiTheme="minorEastAsia" w:eastAsiaTheme="minorEastAsia" w:hAnsiTheme="minorEastAsia"/>
          <w:sz w:val="32"/>
          <w:szCs w:val="32"/>
        </w:rPr>
      </w:pPr>
    </w:p>
    <w:p w:rsidR="001B5D7C" w:rsidRDefault="001B5D7C">
      <w:pPr>
        <w:spacing w:line="520" w:lineRule="exact"/>
        <w:jc w:val="center"/>
        <w:rPr>
          <w:rFonts w:asciiTheme="minorEastAsia" w:eastAsiaTheme="minorEastAsia" w:hAnsiTheme="minorEastAsia"/>
          <w:sz w:val="32"/>
          <w:szCs w:val="32"/>
        </w:rPr>
      </w:pPr>
    </w:p>
    <w:p w:rsidR="001B5D7C" w:rsidRDefault="00B52E1B">
      <w:pPr>
        <w:spacing w:line="52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2020</w:t>
      </w:r>
      <w:r>
        <w:rPr>
          <w:rFonts w:asciiTheme="minorEastAsia" w:eastAsiaTheme="minorEastAsia" w:hAnsiTheme="minorEastAsia" w:hint="eastAsia"/>
          <w:b/>
          <w:sz w:val="36"/>
          <w:szCs w:val="36"/>
        </w:rPr>
        <w:t>年工作思路</w:t>
      </w:r>
    </w:p>
    <w:p w:rsidR="001B5D7C" w:rsidRDefault="001B5D7C">
      <w:pPr>
        <w:spacing w:line="520" w:lineRule="exact"/>
        <w:jc w:val="center"/>
        <w:rPr>
          <w:rFonts w:asciiTheme="minorEastAsia" w:eastAsiaTheme="minorEastAsia" w:hAnsiTheme="minorEastAsia"/>
          <w:sz w:val="32"/>
          <w:szCs w:val="32"/>
        </w:rPr>
      </w:pPr>
    </w:p>
    <w:p w:rsidR="001B5D7C" w:rsidRDefault="00B52E1B">
      <w:pPr>
        <w:spacing w:line="52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我局将持之以恒以习近平新时代中国特色社会主义思想为指引，深入学习贯彻党的十九大精神和十九届四中全会精神，紧紧围绕习近平总书记关于审计工作的重要讲话和指示批示精神，认真贯彻省委十三届七次、南通市委和我市市委十二届十次全会精神，突出高质量发展导向，自觉践行新发展理念，紧</w:t>
      </w:r>
      <w:r>
        <w:rPr>
          <w:rFonts w:ascii="仿宋_GB2312" w:eastAsia="仿宋_GB2312" w:hAnsi="宋体" w:cs="宋体" w:hint="eastAsia"/>
          <w:sz w:val="32"/>
          <w:szCs w:val="32"/>
        </w:rPr>
        <w:t>扣高水平全面建成小康社会目标任务，</w:t>
      </w:r>
      <w:r>
        <w:rPr>
          <w:rFonts w:ascii="仿宋_GB2312" w:eastAsia="仿宋_GB2312" w:hint="eastAsia"/>
          <w:sz w:val="32"/>
          <w:szCs w:val="32"/>
        </w:rPr>
        <w:t>聚焦市委市政</w:t>
      </w:r>
      <w:r>
        <w:rPr>
          <w:rFonts w:ascii="仿宋_GB2312" w:eastAsia="仿宋_GB2312" w:hint="eastAsia"/>
          <w:sz w:val="32"/>
          <w:szCs w:val="32"/>
        </w:rPr>
        <w:t>府中心工作，聚焦抓重点、补短板、强弱项，依法全面履行审计监督职责，认真做好常态化“经济体检”，全面落实“三个区分开来”要求，积极推进审计监督体系和监督能力现代化，有效发挥建设性作用，推动如皋审计工作再上新台阶。</w:t>
      </w:r>
    </w:p>
    <w:p w:rsidR="001B5D7C" w:rsidRDefault="00B52E1B" w:rsidP="00612DAD">
      <w:pPr>
        <w:spacing w:line="520" w:lineRule="exact"/>
        <w:ind w:firstLineChars="200" w:firstLine="640"/>
        <w:rPr>
          <w:rFonts w:ascii="仿宋_GB2312" w:eastAsia="仿宋_GB2312"/>
          <w:sz w:val="32"/>
          <w:szCs w:val="32"/>
        </w:rPr>
      </w:pPr>
      <w:r>
        <w:rPr>
          <w:rFonts w:ascii="仿宋_GB2312" w:eastAsia="仿宋_GB2312" w:hint="eastAsia"/>
          <w:b/>
          <w:sz w:val="32"/>
          <w:szCs w:val="32"/>
        </w:rPr>
        <w:t>一是提高政治站位，充分发挥审计监督职能。</w:t>
      </w:r>
      <w:r>
        <w:rPr>
          <w:rFonts w:ascii="仿宋_GB2312" w:eastAsia="仿宋_GB2312" w:hint="eastAsia"/>
          <w:sz w:val="32"/>
          <w:szCs w:val="32"/>
        </w:rPr>
        <w:t>2020</w:t>
      </w:r>
      <w:r>
        <w:rPr>
          <w:rFonts w:ascii="仿宋_GB2312" w:eastAsia="仿宋_GB2312" w:hint="eastAsia"/>
          <w:sz w:val="32"/>
          <w:szCs w:val="32"/>
        </w:rPr>
        <w:t>年我局将从政治机关和宏观管理部门的职能定位出发，进一步提升系统思维，落实上级审计机关的部署要求，把学习贯彻十九届四中全会精神和学习贯彻习近平总书记关于审计工作的重要讲话指示精神紧密结合起来，和依法全面履行审计监督职责、更好发挥审计建设性作用紧密结合起来</w:t>
      </w:r>
      <w:r>
        <w:rPr>
          <w:rFonts w:ascii="仿宋_GB2312" w:eastAsia="仿宋_GB2312" w:hint="eastAsia"/>
          <w:sz w:val="32"/>
          <w:szCs w:val="32"/>
        </w:rPr>
        <w:t>，和整体推进“五个强审”行动，实现如皋审计高质量发展紧密结合起来，抓紧把结合工作实际，科学谋划审计监督体系和审计监督能力现代化，摆上重要议事日程。要把学习宣传全会精神作为理论武装工作的重点任务，作为</w:t>
      </w:r>
      <w:r w:rsidR="00612DAD">
        <w:rPr>
          <w:rFonts w:ascii="仿宋_GB2312" w:eastAsia="仿宋_GB2312" w:hint="eastAsia"/>
          <w:sz w:val="32"/>
          <w:szCs w:val="32"/>
        </w:rPr>
        <w:t>党组学习的重点内容，教育引导全体审计人员进一步增强“四个意识”、坚定“四个自信”、</w:t>
      </w:r>
      <w:r>
        <w:rPr>
          <w:rFonts w:ascii="仿宋_GB2312" w:eastAsia="仿宋_GB2312" w:hint="eastAsia"/>
          <w:sz w:val="32"/>
          <w:szCs w:val="32"/>
        </w:rPr>
        <w:t>做到“两个维护”，切实把思想和行动统一到全会精神上来，把智慧和力量凝聚到实现全会确定的各项任务上来，在推进县域治理体系和治理能力现代化进程中积极发挥审计人的作用。</w:t>
      </w:r>
    </w:p>
    <w:p w:rsidR="001B5D7C" w:rsidRDefault="00B52E1B" w:rsidP="00612DAD">
      <w:pPr>
        <w:spacing w:line="520" w:lineRule="exact"/>
        <w:ind w:firstLineChars="200" w:firstLine="640"/>
        <w:rPr>
          <w:rFonts w:ascii="仿宋_GB2312" w:eastAsia="仿宋_GB2312"/>
          <w:sz w:val="32"/>
          <w:szCs w:val="32"/>
        </w:rPr>
      </w:pPr>
      <w:r>
        <w:rPr>
          <w:rFonts w:ascii="仿宋_GB2312" w:eastAsia="仿宋_GB2312" w:hint="eastAsia"/>
          <w:b/>
          <w:sz w:val="32"/>
          <w:szCs w:val="32"/>
        </w:rPr>
        <w:t>二是持续做好重大政策措施落实情况跟踪审计。</w:t>
      </w:r>
      <w:r>
        <w:rPr>
          <w:rFonts w:ascii="仿宋_GB2312" w:eastAsia="仿宋_GB2312" w:hint="eastAsia"/>
          <w:sz w:val="32"/>
          <w:szCs w:val="32"/>
        </w:rPr>
        <w:t>2020</w:t>
      </w:r>
      <w:r>
        <w:rPr>
          <w:rFonts w:ascii="仿宋_GB2312" w:eastAsia="仿宋_GB2312" w:hint="eastAsia"/>
          <w:sz w:val="32"/>
          <w:szCs w:val="32"/>
        </w:rPr>
        <w:t>年，我</w:t>
      </w:r>
      <w:r>
        <w:rPr>
          <w:rFonts w:ascii="仿宋_GB2312" w:eastAsia="仿宋_GB2312" w:hint="eastAsia"/>
          <w:sz w:val="32"/>
          <w:szCs w:val="32"/>
        </w:rPr>
        <w:lastRenderedPageBreak/>
        <w:t>局将重点围绕</w:t>
      </w:r>
      <w:r>
        <w:rPr>
          <w:rFonts w:ascii="仿宋_GB2312" w:eastAsia="仿宋_GB2312" w:hint="eastAsia"/>
          <w:sz w:val="32"/>
          <w:szCs w:val="32"/>
        </w:rPr>
        <w:t>重大政策措施贯彻落实开展政府隐性债务化解跟踪审计、清理拖欠民营中小企业账款跟踪审计、通州区保障性安居工程政策落实跟踪审计、税收和非税收入征管审计、企业职工专项养老保险专项审计和存量土地（已供未用）专项审计调查，着力推动项目落地、资金保障、政策落实和风险防范。同时探索推动开展重大项目稽察。</w:t>
      </w:r>
    </w:p>
    <w:p w:rsidR="001B5D7C" w:rsidRDefault="00B52E1B" w:rsidP="00612DAD">
      <w:pPr>
        <w:spacing w:line="520" w:lineRule="exact"/>
        <w:ind w:firstLineChars="200" w:firstLine="640"/>
        <w:rPr>
          <w:rFonts w:ascii="仿宋_GB2312" w:eastAsia="仿宋_GB2312"/>
          <w:sz w:val="32"/>
          <w:szCs w:val="32"/>
        </w:rPr>
      </w:pPr>
      <w:r>
        <w:rPr>
          <w:rFonts w:ascii="仿宋_GB2312" w:eastAsia="仿宋_GB2312" w:hint="eastAsia"/>
          <w:b/>
          <w:sz w:val="32"/>
          <w:szCs w:val="32"/>
        </w:rPr>
        <w:t>三是扎实推进“两统筹”，努力提高审计工作效能。</w:t>
      </w:r>
      <w:r>
        <w:rPr>
          <w:rFonts w:ascii="仿宋_GB2312" w:eastAsia="仿宋_GB2312" w:hint="eastAsia"/>
          <w:sz w:val="32"/>
          <w:szCs w:val="32"/>
        </w:rPr>
        <w:t>实现审计全覆盖是党中央对审计工作提出的明确要求。</w:t>
      </w:r>
      <w:r>
        <w:rPr>
          <w:rFonts w:ascii="仿宋_GB2312" w:eastAsia="仿宋_GB2312" w:hint="eastAsia"/>
          <w:sz w:val="32"/>
          <w:szCs w:val="32"/>
        </w:rPr>
        <w:t>2020</w:t>
      </w:r>
      <w:r>
        <w:rPr>
          <w:rFonts w:ascii="仿宋_GB2312" w:eastAsia="仿宋_GB2312" w:hint="eastAsia"/>
          <w:sz w:val="32"/>
          <w:szCs w:val="32"/>
        </w:rPr>
        <w:t>年，我局将积极探索实践“两统筹”，从打好“三大攻坚战”和深化供给侧改革、全面开展“三促进”专项审计等方面安排审计项目，重</w:t>
      </w:r>
      <w:r>
        <w:rPr>
          <w:rFonts w:ascii="仿宋_GB2312" w:eastAsia="仿宋_GB2312" w:hint="eastAsia"/>
          <w:sz w:val="32"/>
          <w:szCs w:val="32"/>
        </w:rPr>
        <w:t>点关注生态文明建设、长江大保护（沿江</w:t>
      </w:r>
      <w:r>
        <w:rPr>
          <w:rFonts w:ascii="仿宋_GB2312" w:eastAsia="仿宋_GB2312" w:hint="eastAsia"/>
          <w:sz w:val="32"/>
          <w:szCs w:val="32"/>
        </w:rPr>
        <w:t>8</w:t>
      </w:r>
      <w:r>
        <w:rPr>
          <w:rFonts w:ascii="仿宋_GB2312" w:eastAsia="仿宋_GB2312" w:hint="eastAsia"/>
          <w:sz w:val="32"/>
          <w:szCs w:val="32"/>
        </w:rPr>
        <w:t>市水污染防治专项审计）、镇（区、街道）公立医院改革，配合做好保障性安居工程、脱贫攻坚审计，通过优化审计项目计划、科学组织实施，提高审计监督的质量和效率。进一步提高执审能力，严格审计现场实施时间和督办管理，以预算执行审计为切入点探索数字化审计模式，并逐步推广至其他类别项目，加强审计项目统筹，推动政策落实跟踪审计、财政、绩效、民生、经济责任、自然资源资产等审计项目交叉融合，努力实现“一果多用”。把审计质量作为“一把手”工程来抓，增强审计成果运用成效，提高审计政治站位，规范审</w:t>
      </w:r>
      <w:r>
        <w:rPr>
          <w:rFonts w:ascii="仿宋_GB2312" w:eastAsia="仿宋_GB2312" w:hint="eastAsia"/>
          <w:sz w:val="32"/>
          <w:szCs w:val="32"/>
        </w:rPr>
        <w:t>前调查、审计方案编制，强化审计计划、执行、审理、整改全过程管理，切实提高审计工作质量和水平。致力服务发展大局，在城市搬迁、国有企业改革转型和自来水厂公有化过程中充分发挥审计监督作用。组织开展镇（区、街道）卫生院执行医保政策和经营状况审计，为镇（区、街道）卫生院的规范、高效运营建言献策。</w:t>
      </w:r>
    </w:p>
    <w:p w:rsidR="001B5D7C" w:rsidRDefault="00B52E1B" w:rsidP="00612DAD">
      <w:pPr>
        <w:spacing w:line="520" w:lineRule="exact"/>
        <w:ind w:firstLineChars="200" w:firstLine="640"/>
        <w:rPr>
          <w:rFonts w:ascii="仿宋_GB2312" w:eastAsia="仿宋_GB2312"/>
          <w:sz w:val="32"/>
          <w:szCs w:val="32"/>
        </w:rPr>
      </w:pPr>
      <w:r>
        <w:rPr>
          <w:rFonts w:ascii="仿宋_GB2312" w:eastAsia="仿宋_GB2312" w:hint="eastAsia"/>
          <w:b/>
          <w:sz w:val="32"/>
          <w:szCs w:val="32"/>
        </w:rPr>
        <w:t>四是规范政府投资审计，努力提升审计监督水平。</w:t>
      </w:r>
      <w:r>
        <w:rPr>
          <w:rFonts w:ascii="仿宋_GB2312" w:eastAsia="仿宋_GB2312" w:hint="eastAsia"/>
          <w:sz w:val="32"/>
          <w:szCs w:val="32"/>
        </w:rPr>
        <w:t>按照围绕中心、服务大局、突出重点、量力而行的原则，进一步推动政府</w:t>
      </w:r>
      <w:r>
        <w:rPr>
          <w:rFonts w:ascii="仿宋_GB2312" w:eastAsia="仿宋_GB2312" w:hint="eastAsia"/>
          <w:sz w:val="32"/>
          <w:szCs w:val="32"/>
        </w:rPr>
        <w:lastRenderedPageBreak/>
        <w:t>投资审计转型工作，加大政府投资工程竣工决算审计力度，强化协审单位廉洁从审教育，提升投资审计质量。继续开展政府投资审计</w:t>
      </w:r>
      <w:r>
        <w:rPr>
          <w:rFonts w:ascii="仿宋_GB2312" w:eastAsia="仿宋_GB2312" w:hint="eastAsia"/>
          <w:sz w:val="32"/>
          <w:szCs w:val="32"/>
        </w:rPr>
        <w:t>专项调查，把政府投资审计纳入到“同级审”和经济责任审计之中，促进政府投资项目管理更规范、更科学、更高效。</w:t>
      </w:r>
    </w:p>
    <w:p w:rsidR="001B5D7C" w:rsidRDefault="00B52E1B" w:rsidP="00612DAD">
      <w:pPr>
        <w:spacing w:line="520" w:lineRule="exact"/>
        <w:ind w:firstLineChars="200" w:firstLine="640"/>
        <w:rPr>
          <w:rFonts w:ascii="仿宋_GB2312" w:eastAsia="仿宋_GB2312"/>
          <w:sz w:val="32"/>
          <w:szCs w:val="32"/>
        </w:rPr>
      </w:pPr>
      <w:r>
        <w:rPr>
          <w:rFonts w:ascii="仿宋_GB2312" w:eastAsia="仿宋_GB2312" w:hint="eastAsia"/>
          <w:b/>
          <w:sz w:val="32"/>
          <w:szCs w:val="32"/>
        </w:rPr>
        <w:t>五是强化审计队伍建设，不断提升审计能力素质。</w:t>
      </w:r>
      <w:r>
        <w:rPr>
          <w:rFonts w:ascii="仿宋_GB2312" w:eastAsia="仿宋_GB2312" w:hint="eastAsia"/>
          <w:sz w:val="32"/>
          <w:szCs w:val="32"/>
        </w:rPr>
        <w:t>以政治建设为引领，持之以恒抓好“不忘初心、牢记使命”发现问题和“形式主义、官僚主义”问题整改，打造忠诚、干净、担当的“审计铁军”。以创建“党员先锋岗”、开展“党员政治生日”、丰富“主题党日”为抓手，依托“审计大讲堂”，通过组织学习、会议研讨、以审代训等方式，大力提升审计干部的政治能力、专业能力、宏观政策研究能力、审计信息化能力等“四种能力”，为如皋审计事业发展</w:t>
      </w:r>
      <w:r>
        <w:rPr>
          <w:rFonts w:ascii="仿宋_GB2312" w:eastAsia="仿宋_GB2312" w:hint="eastAsia"/>
          <w:sz w:val="32"/>
          <w:szCs w:val="32"/>
        </w:rPr>
        <w:t>提供坚强组织保障。</w:t>
      </w:r>
    </w:p>
    <w:p w:rsidR="001B5D7C" w:rsidRDefault="001B5D7C">
      <w:pPr>
        <w:spacing w:line="520" w:lineRule="exact"/>
        <w:ind w:firstLineChars="200" w:firstLine="640"/>
        <w:rPr>
          <w:rFonts w:ascii="仿宋_GB2312" w:eastAsia="仿宋_GB2312"/>
          <w:sz w:val="32"/>
          <w:szCs w:val="32"/>
        </w:rPr>
      </w:pPr>
    </w:p>
    <w:p w:rsidR="001B5D7C" w:rsidRDefault="001B5D7C">
      <w:pPr>
        <w:spacing w:line="520" w:lineRule="exact"/>
        <w:ind w:firstLineChars="200" w:firstLine="640"/>
        <w:rPr>
          <w:rFonts w:ascii="仿宋_GB2312" w:eastAsia="仿宋_GB2312"/>
          <w:sz w:val="32"/>
          <w:szCs w:val="32"/>
        </w:rPr>
      </w:pPr>
    </w:p>
    <w:p w:rsidR="001B5D7C" w:rsidRDefault="00B52E1B">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如皋市审计局</w:t>
      </w:r>
    </w:p>
    <w:p w:rsidR="001B5D7C" w:rsidRDefault="00B52E1B">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20</w:t>
      </w:r>
      <w:r>
        <w:rPr>
          <w:rFonts w:ascii="仿宋_GB2312" w:eastAsia="仿宋_GB2312" w:hAnsi="宋体" w:cs="宋体" w:hint="eastAsia"/>
          <w:sz w:val="32"/>
          <w:szCs w:val="32"/>
        </w:rPr>
        <w:t>20</w:t>
      </w:r>
      <w:r>
        <w:rPr>
          <w:rFonts w:ascii="仿宋_GB2312" w:eastAsia="仿宋_GB2312" w:hAnsi="宋体" w:cs="宋体"/>
          <w:sz w:val="32"/>
          <w:szCs w:val="32"/>
        </w:rPr>
        <w:t>年</w:t>
      </w:r>
      <w:r>
        <w:rPr>
          <w:rFonts w:ascii="仿宋_GB2312" w:eastAsia="仿宋_GB2312" w:hAnsi="宋体" w:cs="宋体" w:hint="eastAsia"/>
          <w:sz w:val="32"/>
          <w:szCs w:val="32"/>
        </w:rPr>
        <w:t>2</w:t>
      </w:r>
      <w:r>
        <w:rPr>
          <w:rFonts w:ascii="仿宋_GB2312" w:eastAsia="仿宋_GB2312" w:hAnsi="宋体" w:cs="宋体"/>
          <w:sz w:val="32"/>
          <w:szCs w:val="32"/>
        </w:rPr>
        <w:t>月</w:t>
      </w:r>
      <w:r>
        <w:rPr>
          <w:rFonts w:ascii="仿宋_GB2312" w:eastAsia="仿宋_GB2312" w:hAnsi="宋体" w:cs="宋体"/>
          <w:sz w:val="32"/>
          <w:szCs w:val="32"/>
        </w:rPr>
        <w:t>1</w:t>
      </w:r>
      <w:r>
        <w:rPr>
          <w:rFonts w:ascii="仿宋_GB2312" w:eastAsia="仿宋_GB2312" w:hAnsi="宋体" w:cs="宋体" w:hint="eastAsia"/>
          <w:sz w:val="32"/>
          <w:szCs w:val="32"/>
        </w:rPr>
        <w:t>2</w:t>
      </w:r>
      <w:r>
        <w:rPr>
          <w:rFonts w:ascii="仿宋_GB2312" w:eastAsia="仿宋_GB2312" w:hAnsi="宋体" w:cs="宋体"/>
          <w:sz w:val="32"/>
          <w:szCs w:val="32"/>
        </w:rPr>
        <w:t>日</w:t>
      </w:r>
    </w:p>
    <w:sectPr w:rsidR="001B5D7C" w:rsidSect="001B5D7C">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E1B" w:rsidRDefault="00B52E1B" w:rsidP="001B5D7C">
      <w:r>
        <w:separator/>
      </w:r>
    </w:p>
  </w:endnote>
  <w:endnote w:type="continuationSeparator" w:id="1">
    <w:p w:rsidR="00B52E1B" w:rsidRDefault="00B52E1B" w:rsidP="001B5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3148"/>
    </w:sdtPr>
    <w:sdtContent>
      <w:p w:rsidR="001B5D7C" w:rsidRDefault="001B5D7C">
        <w:pPr>
          <w:pStyle w:val="a3"/>
          <w:jc w:val="center"/>
        </w:pPr>
        <w:r w:rsidRPr="001B5D7C">
          <w:fldChar w:fldCharType="begin"/>
        </w:r>
        <w:r w:rsidR="00B52E1B">
          <w:instrText xml:space="preserve"> PAGE   \* MERGEFORMAT </w:instrText>
        </w:r>
        <w:r w:rsidRPr="001B5D7C">
          <w:fldChar w:fldCharType="separate"/>
        </w:r>
        <w:r w:rsidR="00612DAD" w:rsidRPr="00612DAD">
          <w:rPr>
            <w:noProof/>
            <w:lang w:val="zh-CN"/>
          </w:rPr>
          <w:t>10</w:t>
        </w:r>
        <w:r>
          <w:rPr>
            <w:lang w:val="zh-CN"/>
          </w:rPr>
          <w:fldChar w:fldCharType="end"/>
        </w:r>
      </w:p>
    </w:sdtContent>
  </w:sdt>
  <w:p w:rsidR="001B5D7C" w:rsidRDefault="001B5D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E1B" w:rsidRDefault="00B52E1B" w:rsidP="001B5D7C">
      <w:r>
        <w:separator/>
      </w:r>
    </w:p>
  </w:footnote>
  <w:footnote w:type="continuationSeparator" w:id="1">
    <w:p w:rsidR="00B52E1B" w:rsidRDefault="00B52E1B" w:rsidP="001B5D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1FA"/>
    <w:rsid w:val="00001D72"/>
    <w:rsid w:val="00002458"/>
    <w:rsid w:val="0000263E"/>
    <w:rsid w:val="00003BB8"/>
    <w:rsid w:val="00004395"/>
    <w:rsid w:val="00011147"/>
    <w:rsid w:val="00011F74"/>
    <w:rsid w:val="000124D8"/>
    <w:rsid w:val="0001367B"/>
    <w:rsid w:val="00014112"/>
    <w:rsid w:val="00014C53"/>
    <w:rsid w:val="00014E5B"/>
    <w:rsid w:val="00015434"/>
    <w:rsid w:val="00015BB2"/>
    <w:rsid w:val="00015D03"/>
    <w:rsid w:val="00015E3A"/>
    <w:rsid w:val="0001729E"/>
    <w:rsid w:val="000178A6"/>
    <w:rsid w:val="00017C7E"/>
    <w:rsid w:val="000200B2"/>
    <w:rsid w:val="000200B7"/>
    <w:rsid w:val="000204C0"/>
    <w:rsid w:val="00020643"/>
    <w:rsid w:val="00020706"/>
    <w:rsid w:val="00020798"/>
    <w:rsid w:val="00021803"/>
    <w:rsid w:val="00022A22"/>
    <w:rsid w:val="00024198"/>
    <w:rsid w:val="00024E71"/>
    <w:rsid w:val="0002565A"/>
    <w:rsid w:val="00027391"/>
    <w:rsid w:val="00027D0B"/>
    <w:rsid w:val="00030F31"/>
    <w:rsid w:val="00031AD6"/>
    <w:rsid w:val="0003374F"/>
    <w:rsid w:val="00033819"/>
    <w:rsid w:val="00033FBA"/>
    <w:rsid w:val="00034622"/>
    <w:rsid w:val="000358E6"/>
    <w:rsid w:val="00035CA2"/>
    <w:rsid w:val="000362DD"/>
    <w:rsid w:val="000362FF"/>
    <w:rsid w:val="000365D5"/>
    <w:rsid w:val="00037220"/>
    <w:rsid w:val="00037683"/>
    <w:rsid w:val="00040235"/>
    <w:rsid w:val="000405AE"/>
    <w:rsid w:val="00040AA9"/>
    <w:rsid w:val="0004173F"/>
    <w:rsid w:val="0004178B"/>
    <w:rsid w:val="0004355D"/>
    <w:rsid w:val="00043560"/>
    <w:rsid w:val="000449CB"/>
    <w:rsid w:val="00045313"/>
    <w:rsid w:val="00045731"/>
    <w:rsid w:val="00050606"/>
    <w:rsid w:val="0005148F"/>
    <w:rsid w:val="00051B02"/>
    <w:rsid w:val="00051F10"/>
    <w:rsid w:val="0005205D"/>
    <w:rsid w:val="000529E1"/>
    <w:rsid w:val="00052DA3"/>
    <w:rsid w:val="00053864"/>
    <w:rsid w:val="00054346"/>
    <w:rsid w:val="00054564"/>
    <w:rsid w:val="0005502E"/>
    <w:rsid w:val="00055AB4"/>
    <w:rsid w:val="00055CBF"/>
    <w:rsid w:val="0005630E"/>
    <w:rsid w:val="0005638D"/>
    <w:rsid w:val="00060E51"/>
    <w:rsid w:val="000616AA"/>
    <w:rsid w:val="000616CE"/>
    <w:rsid w:val="00061B01"/>
    <w:rsid w:val="00061D00"/>
    <w:rsid w:val="00064647"/>
    <w:rsid w:val="00065A2F"/>
    <w:rsid w:val="00067E9B"/>
    <w:rsid w:val="00071582"/>
    <w:rsid w:val="00071725"/>
    <w:rsid w:val="00071DBE"/>
    <w:rsid w:val="00072B11"/>
    <w:rsid w:val="00072D5C"/>
    <w:rsid w:val="00074A93"/>
    <w:rsid w:val="00075563"/>
    <w:rsid w:val="00075725"/>
    <w:rsid w:val="00075FF5"/>
    <w:rsid w:val="00077EBE"/>
    <w:rsid w:val="00077EDB"/>
    <w:rsid w:val="00081092"/>
    <w:rsid w:val="00081499"/>
    <w:rsid w:val="0008164C"/>
    <w:rsid w:val="00081A14"/>
    <w:rsid w:val="00082A60"/>
    <w:rsid w:val="0008624A"/>
    <w:rsid w:val="00086A62"/>
    <w:rsid w:val="00087813"/>
    <w:rsid w:val="00090131"/>
    <w:rsid w:val="00090ADE"/>
    <w:rsid w:val="00090ECC"/>
    <w:rsid w:val="00091758"/>
    <w:rsid w:val="0009180A"/>
    <w:rsid w:val="00091E84"/>
    <w:rsid w:val="00092328"/>
    <w:rsid w:val="000947DD"/>
    <w:rsid w:val="000948E3"/>
    <w:rsid w:val="0009510B"/>
    <w:rsid w:val="00095EC3"/>
    <w:rsid w:val="0009606C"/>
    <w:rsid w:val="00096F88"/>
    <w:rsid w:val="00097F31"/>
    <w:rsid w:val="000A08D7"/>
    <w:rsid w:val="000A0B8A"/>
    <w:rsid w:val="000A2039"/>
    <w:rsid w:val="000A2240"/>
    <w:rsid w:val="000A2C28"/>
    <w:rsid w:val="000A2C2A"/>
    <w:rsid w:val="000A37E0"/>
    <w:rsid w:val="000A4DA5"/>
    <w:rsid w:val="000A53F8"/>
    <w:rsid w:val="000A5591"/>
    <w:rsid w:val="000A6FCD"/>
    <w:rsid w:val="000A79C1"/>
    <w:rsid w:val="000B001E"/>
    <w:rsid w:val="000B091C"/>
    <w:rsid w:val="000B0A8E"/>
    <w:rsid w:val="000B1672"/>
    <w:rsid w:val="000B198F"/>
    <w:rsid w:val="000B1CEC"/>
    <w:rsid w:val="000B31C9"/>
    <w:rsid w:val="000B3980"/>
    <w:rsid w:val="000B4F85"/>
    <w:rsid w:val="000B51A1"/>
    <w:rsid w:val="000B6D41"/>
    <w:rsid w:val="000B6F89"/>
    <w:rsid w:val="000C0ADE"/>
    <w:rsid w:val="000C230E"/>
    <w:rsid w:val="000C2552"/>
    <w:rsid w:val="000C26CC"/>
    <w:rsid w:val="000C2C76"/>
    <w:rsid w:val="000C2D2C"/>
    <w:rsid w:val="000C3F27"/>
    <w:rsid w:val="000C53F6"/>
    <w:rsid w:val="000C6734"/>
    <w:rsid w:val="000C72BF"/>
    <w:rsid w:val="000C789A"/>
    <w:rsid w:val="000C79F6"/>
    <w:rsid w:val="000C7AEA"/>
    <w:rsid w:val="000C7B1A"/>
    <w:rsid w:val="000C7F5B"/>
    <w:rsid w:val="000D034D"/>
    <w:rsid w:val="000D2BA9"/>
    <w:rsid w:val="000D32E6"/>
    <w:rsid w:val="000D3538"/>
    <w:rsid w:val="000D3C0B"/>
    <w:rsid w:val="000D45F0"/>
    <w:rsid w:val="000D48FB"/>
    <w:rsid w:val="000D4C0C"/>
    <w:rsid w:val="000D6C6D"/>
    <w:rsid w:val="000E18A5"/>
    <w:rsid w:val="000E1FE0"/>
    <w:rsid w:val="000E246A"/>
    <w:rsid w:val="000E251E"/>
    <w:rsid w:val="000E31EB"/>
    <w:rsid w:val="000E3826"/>
    <w:rsid w:val="000E3E46"/>
    <w:rsid w:val="000E438D"/>
    <w:rsid w:val="000E485A"/>
    <w:rsid w:val="000E64CB"/>
    <w:rsid w:val="000E69A9"/>
    <w:rsid w:val="000E7252"/>
    <w:rsid w:val="000E7A58"/>
    <w:rsid w:val="000F2B26"/>
    <w:rsid w:val="000F2B45"/>
    <w:rsid w:val="000F3575"/>
    <w:rsid w:val="000F5CA3"/>
    <w:rsid w:val="000F60B0"/>
    <w:rsid w:val="000F66F5"/>
    <w:rsid w:val="000F72C4"/>
    <w:rsid w:val="000F7C6D"/>
    <w:rsid w:val="0010060F"/>
    <w:rsid w:val="00101761"/>
    <w:rsid w:val="00103AB8"/>
    <w:rsid w:val="00107BA2"/>
    <w:rsid w:val="00110529"/>
    <w:rsid w:val="00111365"/>
    <w:rsid w:val="001115D8"/>
    <w:rsid w:val="001119CE"/>
    <w:rsid w:val="00112917"/>
    <w:rsid w:val="00112C39"/>
    <w:rsid w:val="00112EAB"/>
    <w:rsid w:val="00112ED4"/>
    <w:rsid w:val="0011345F"/>
    <w:rsid w:val="00113476"/>
    <w:rsid w:val="00113BEA"/>
    <w:rsid w:val="001155C9"/>
    <w:rsid w:val="001176AE"/>
    <w:rsid w:val="001178D1"/>
    <w:rsid w:val="00117DA7"/>
    <w:rsid w:val="00117DBC"/>
    <w:rsid w:val="00120C64"/>
    <w:rsid w:val="00120D11"/>
    <w:rsid w:val="001211EF"/>
    <w:rsid w:val="0012121F"/>
    <w:rsid w:val="001235E6"/>
    <w:rsid w:val="00123F20"/>
    <w:rsid w:val="0012472C"/>
    <w:rsid w:val="0012504F"/>
    <w:rsid w:val="00127C9A"/>
    <w:rsid w:val="0013027F"/>
    <w:rsid w:val="00130CAA"/>
    <w:rsid w:val="0013124B"/>
    <w:rsid w:val="0013129A"/>
    <w:rsid w:val="00132DE3"/>
    <w:rsid w:val="00134024"/>
    <w:rsid w:val="00134891"/>
    <w:rsid w:val="00134B7F"/>
    <w:rsid w:val="00134EC9"/>
    <w:rsid w:val="00135408"/>
    <w:rsid w:val="001358E9"/>
    <w:rsid w:val="00135A07"/>
    <w:rsid w:val="00135EC7"/>
    <w:rsid w:val="001367F7"/>
    <w:rsid w:val="00136A37"/>
    <w:rsid w:val="00137BD8"/>
    <w:rsid w:val="00137DE3"/>
    <w:rsid w:val="00137E5F"/>
    <w:rsid w:val="00140CB4"/>
    <w:rsid w:val="001411BB"/>
    <w:rsid w:val="001418E2"/>
    <w:rsid w:val="00142CFA"/>
    <w:rsid w:val="0014551A"/>
    <w:rsid w:val="0014599F"/>
    <w:rsid w:val="00146367"/>
    <w:rsid w:val="0014683D"/>
    <w:rsid w:val="0015053D"/>
    <w:rsid w:val="00152328"/>
    <w:rsid w:val="00152816"/>
    <w:rsid w:val="001539D2"/>
    <w:rsid w:val="001546A4"/>
    <w:rsid w:val="00154E8F"/>
    <w:rsid w:val="0015522C"/>
    <w:rsid w:val="001564FF"/>
    <w:rsid w:val="00157867"/>
    <w:rsid w:val="00157F93"/>
    <w:rsid w:val="001600A4"/>
    <w:rsid w:val="0016020C"/>
    <w:rsid w:val="00160607"/>
    <w:rsid w:val="00160DD8"/>
    <w:rsid w:val="00161DCE"/>
    <w:rsid w:val="001620A3"/>
    <w:rsid w:val="001622DE"/>
    <w:rsid w:val="00162519"/>
    <w:rsid w:val="00162B01"/>
    <w:rsid w:val="001639B8"/>
    <w:rsid w:val="00163F37"/>
    <w:rsid w:val="00163FD7"/>
    <w:rsid w:val="00164C27"/>
    <w:rsid w:val="00165055"/>
    <w:rsid w:val="00166CA6"/>
    <w:rsid w:val="001672EA"/>
    <w:rsid w:val="00170403"/>
    <w:rsid w:val="00170FE8"/>
    <w:rsid w:val="00172CF5"/>
    <w:rsid w:val="0017367E"/>
    <w:rsid w:val="0017457B"/>
    <w:rsid w:val="00174A33"/>
    <w:rsid w:val="0017577F"/>
    <w:rsid w:val="001757FE"/>
    <w:rsid w:val="00175DBD"/>
    <w:rsid w:val="00176B5A"/>
    <w:rsid w:val="00177718"/>
    <w:rsid w:val="001812B8"/>
    <w:rsid w:val="0018149D"/>
    <w:rsid w:val="0018188D"/>
    <w:rsid w:val="00181A1B"/>
    <w:rsid w:val="00182140"/>
    <w:rsid w:val="00183BD5"/>
    <w:rsid w:val="0018713B"/>
    <w:rsid w:val="00190313"/>
    <w:rsid w:val="00191407"/>
    <w:rsid w:val="00191790"/>
    <w:rsid w:val="001918CE"/>
    <w:rsid w:val="001958EB"/>
    <w:rsid w:val="00196ADB"/>
    <w:rsid w:val="00197FB3"/>
    <w:rsid w:val="001A09A7"/>
    <w:rsid w:val="001A0A83"/>
    <w:rsid w:val="001A20B8"/>
    <w:rsid w:val="001A28DC"/>
    <w:rsid w:val="001A2DF7"/>
    <w:rsid w:val="001A2E05"/>
    <w:rsid w:val="001A3A09"/>
    <w:rsid w:val="001A4DE8"/>
    <w:rsid w:val="001A52DD"/>
    <w:rsid w:val="001A65D3"/>
    <w:rsid w:val="001B1DB4"/>
    <w:rsid w:val="001B2090"/>
    <w:rsid w:val="001B23AF"/>
    <w:rsid w:val="001B4095"/>
    <w:rsid w:val="001B4160"/>
    <w:rsid w:val="001B488C"/>
    <w:rsid w:val="001B4FE0"/>
    <w:rsid w:val="001B542F"/>
    <w:rsid w:val="001B59F1"/>
    <w:rsid w:val="001B59F8"/>
    <w:rsid w:val="001B5D7C"/>
    <w:rsid w:val="001B6367"/>
    <w:rsid w:val="001C081C"/>
    <w:rsid w:val="001C10B4"/>
    <w:rsid w:val="001C1582"/>
    <w:rsid w:val="001C1B42"/>
    <w:rsid w:val="001C2D87"/>
    <w:rsid w:val="001C3892"/>
    <w:rsid w:val="001C469E"/>
    <w:rsid w:val="001C4A10"/>
    <w:rsid w:val="001C657C"/>
    <w:rsid w:val="001C6D0A"/>
    <w:rsid w:val="001D34AA"/>
    <w:rsid w:val="001D34C9"/>
    <w:rsid w:val="001D383E"/>
    <w:rsid w:val="001D41E4"/>
    <w:rsid w:val="001D52B4"/>
    <w:rsid w:val="001D5A63"/>
    <w:rsid w:val="001D5FAB"/>
    <w:rsid w:val="001D658A"/>
    <w:rsid w:val="001D7607"/>
    <w:rsid w:val="001E1547"/>
    <w:rsid w:val="001E308D"/>
    <w:rsid w:val="001E37C5"/>
    <w:rsid w:val="001E3B2D"/>
    <w:rsid w:val="001E3EB9"/>
    <w:rsid w:val="001E6A5C"/>
    <w:rsid w:val="001F011E"/>
    <w:rsid w:val="001F0BAD"/>
    <w:rsid w:val="001F15DD"/>
    <w:rsid w:val="001F2A0A"/>
    <w:rsid w:val="001F2FDE"/>
    <w:rsid w:val="001F4062"/>
    <w:rsid w:val="001F46B2"/>
    <w:rsid w:val="001F4D72"/>
    <w:rsid w:val="001F52CF"/>
    <w:rsid w:val="001F5E4A"/>
    <w:rsid w:val="001F6710"/>
    <w:rsid w:val="00201521"/>
    <w:rsid w:val="002017C1"/>
    <w:rsid w:val="00203EA7"/>
    <w:rsid w:val="002049D1"/>
    <w:rsid w:val="00205445"/>
    <w:rsid w:val="002061F2"/>
    <w:rsid w:val="00206629"/>
    <w:rsid w:val="00206CA2"/>
    <w:rsid w:val="002072D6"/>
    <w:rsid w:val="0020762C"/>
    <w:rsid w:val="00207901"/>
    <w:rsid w:val="00207D8A"/>
    <w:rsid w:val="00210ADE"/>
    <w:rsid w:val="002112BB"/>
    <w:rsid w:val="0021198D"/>
    <w:rsid w:val="00212088"/>
    <w:rsid w:val="0021417C"/>
    <w:rsid w:val="002142CF"/>
    <w:rsid w:val="00214E1D"/>
    <w:rsid w:val="0021510D"/>
    <w:rsid w:val="0021582C"/>
    <w:rsid w:val="00216B57"/>
    <w:rsid w:val="00216D85"/>
    <w:rsid w:val="00220275"/>
    <w:rsid w:val="00221049"/>
    <w:rsid w:val="0022158B"/>
    <w:rsid w:val="00221651"/>
    <w:rsid w:val="00222349"/>
    <w:rsid w:val="002223E4"/>
    <w:rsid w:val="00223D93"/>
    <w:rsid w:val="00224828"/>
    <w:rsid w:val="002249FC"/>
    <w:rsid w:val="00225698"/>
    <w:rsid w:val="00225724"/>
    <w:rsid w:val="002268F1"/>
    <w:rsid w:val="0022792E"/>
    <w:rsid w:val="00227970"/>
    <w:rsid w:val="002304F3"/>
    <w:rsid w:val="00230F31"/>
    <w:rsid w:val="00233938"/>
    <w:rsid w:val="002348D8"/>
    <w:rsid w:val="002349C4"/>
    <w:rsid w:val="002352B7"/>
    <w:rsid w:val="002352BC"/>
    <w:rsid w:val="002356BB"/>
    <w:rsid w:val="002362A9"/>
    <w:rsid w:val="00236CE0"/>
    <w:rsid w:val="00237456"/>
    <w:rsid w:val="002375A1"/>
    <w:rsid w:val="00237921"/>
    <w:rsid w:val="0023796F"/>
    <w:rsid w:val="00237A2B"/>
    <w:rsid w:val="0024069C"/>
    <w:rsid w:val="002411E5"/>
    <w:rsid w:val="00242B08"/>
    <w:rsid w:val="00242E9A"/>
    <w:rsid w:val="00243887"/>
    <w:rsid w:val="00246023"/>
    <w:rsid w:val="002460BB"/>
    <w:rsid w:val="002460E1"/>
    <w:rsid w:val="00251695"/>
    <w:rsid w:val="0025263D"/>
    <w:rsid w:val="002537C8"/>
    <w:rsid w:val="00253904"/>
    <w:rsid w:val="00254163"/>
    <w:rsid w:val="00254180"/>
    <w:rsid w:val="00254AE2"/>
    <w:rsid w:val="00255261"/>
    <w:rsid w:val="0025633E"/>
    <w:rsid w:val="00257541"/>
    <w:rsid w:val="002576CE"/>
    <w:rsid w:val="00257B3C"/>
    <w:rsid w:val="0026125E"/>
    <w:rsid w:val="00262F32"/>
    <w:rsid w:val="0026336B"/>
    <w:rsid w:val="00263605"/>
    <w:rsid w:val="00265803"/>
    <w:rsid w:val="00265CF9"/>
    <w:rsid w:val="00266011"/>
    <w:rsid w:val="00266117"/>
    <w:rsid w:val="002667E9"/>
    <w:rsid w:val="002667FB"/>
    <w:rsid w:val="002668FF"/>
    <w:rsid w:val="00266A45"/>
    <w:rsid w:val="00266FE5"/>
    <w:rsid w:val="00267E88"/>
    <w:rsid w:val="00270119"/>
    <w:rsid w:val="0027097E"/>
    <w:rsid w:val="00270BB7"/>
    <w:rsid w:val="002718AE"/>
    <w:rsid w:val="00272C43"/>
    <w:rsid w:val="00272EDB"/>
    <w:rsid w:val="002764E6"/>
    <w:rsid w:val="002768A0"/>
    <w:rsid w:val="0027705C"/>
    <w:rsid w:val="002777EB"/>
    <w:rsid w:val="00280A86"/>
    <w:rsid w:val="00281B43"/>
    <w:rsid w:val="00281BC5"/>
    <w:rsid w:val="00283434"/>
    <w:rsid w:val="002847DF"/>
    <w:rsid w:val="0028591C"/>
    <w:rsid w:val="002905A1"/>
    <w:rsid w:val="002914F4"/>
    <w:rsid w:val="00291838"/>
    <w:rsid w:val="002938C5"/>
    <w:rsid w:val="0029400E"/>
    <w:rsid w:val="0029449C"/>
    <w:rsid w:val="0029479E"/>
    <w:rsid w:val="002969EB"/>
    <w:rsid w:val="00297ACA"/>
    <w:rsid w:val="00297C12"/>
    <w:rsid w:val="002A063D"/>
    <w:rsid w:val="002A1417"/>
    <w:rsid w:val="002A1F15"/>
    <w:rsid w:val="002A2A69"/>
    <w:rsid w:val="002A38C5"/>
    <w:rsid w:val="002A48F4"/>
    <w:rsid w:val="002A5577"/>
    <w:rsid w:val="002A5E06"/>
    <w:rsid w:val="002A6188"/>
    <w:rsid w:val="002A65D3"/>
    <w:rsid w:val="002A67E3"/>
    <w:rsid w:val="002A6951"/>
    <w:rsid w:val="002A6C2D"/>
    <w:rsid w:val="002A7306"/>
    <w:rsid w:val="002B098E"/>
    <w:rsid w:val="002B0E51"/>
    <w:rsid w:val="002B35C8"/>
    <w:rsid w:val="002B4471"/>
    <w:rsid w:val="002B5427"/>
    <w:rsid w:val="002B67D2"/>
    <w:rsid w:val="002B703D"/>
    <w:rsid w:val="002B7A16"/>
    <w:rsid w:val="002C0998"/>
    <w:rsid w:val="002C14E3"/>
    <w:rsid w:val="002C1A61"/>
    <w:rsid w:val="002C1FC8"/>
    <w:rsid w:val="002C2418"/>
    <w:rsid w:val="002C4290"/>
    <w:rsid w:val="002C49E0"/>
    <w:rsid w:val="002C4B7C"/>
    <w:rsid w:val="002C4D2E"/>
    <w:rsid w:val="002C52E8"/>
    <w:rsid w:val="002C5CAC"/>
    <w:rsid w:val="002C5E70"/>
    <w:rsid w:val="002C5EE8"/>
    <w:rsid w:val="002C7525"/>
    <w:rsid w:val="002C7F39"/>
    <w:rsid w:val="002D08DC"/>
    <w:rsid w:val="002D0AE6"/>
    <w:rsid w:val="002D0D79"/>
    <w:rsid w:val="002D1CC2"/>
    <w:rsid w:val="002D224C"/>
    <w:rsid w:val="002D256D"/>
    <w:rsid w:val="002D31C0"/>
    <w:rsid w:val="002D400A"/>
    <w:rsid w:val="002D40AA"/>
    <w:rsid w:val="002D69B9"/>
    <w:rsid w:val="002E13A3"/>
    <w:rsid w:val="002E215B"/>
    <w:rsid w:val="002E2313"/>
    <w:rsid w:val="002E263C"/>
    <w:rsid w:val="002E29B7"/>
    <w:rsid w:val="002E2B24"/>
    <w:rsid w:val="002E3EF5"/>
    <w:rsid w:val="002E63E0"/>
    <w:rsid w:val="002E730E"/>
    <w:rsid w:val="002E7639"/>
    <w:rsid w:val="002E7A7A"/>
    <w:rsid w:val="002E7B27"/>
    <w:rsid w:val="002F0810"/>
    <w:rsid w:val="002F11E8"/>
    <w:rsid w:val="002F1421"/>
    <w:rsid w:val="002F1700"/>
    <w:rsid w:val="002F186E"/>
    <w:rsid w:val="002F1BBC"/>
    <w:rsid w:val="002F1D42"/>
    <w:rsid w:val="002F317F"/>
    <w:rsid w:val="002F34FF"/>
    <w:rsid w:val="002F3D23"/>
    <w:rsid w:val="002F3D38"/>
    <w:rsid w:val="002F3E18"/>
    <w:rsid w:val="002F4121"/>
    <w:rsid w:val="002F62FD"/>
    <w:rsid w:val="002F6BD8"/>
    <w:rsid w:val="002F762C"/>
    <w:rsid w:val="00300565"/>
    <w:rsid w:val="00302072"/>
    <w:rsid w:val="00304DB7"/>
    <w:rsid w:val="00305620"/>
    <w:rsid w:val="00307FA9"/>
    <w:rsid w:val="00310376"/>
    <w:rsid w:val="003128AF"/>
    <w:rsid w:val="00313986"/>
    <w:rsid w:val="00314320"/>
    <w:rsid w:val="00314BBD"/>
    <w:rsid w:val="00315330"/>
    <w:rsid w:val="003154E8"/>
    <w:rsid w:val="003164F6"/>
    <w:rsid w:val="00316868"/>
    <w:rsid w:val="0031688B"/>
    <w:rsid w:val="003169B6"/>
    <w:rsid w:val="003174E4"/>
    <w:rsid w:val="00320063"/>
    <w:rsid w:val="003207EE"/>
    <w:rsid w:val="00320D65"/>
    <w:rsid w:val="00321014"/>
    <w:rsid w:val="00321433"/>
    <w:rsid w:val="003218AB"/>
    <w:rsid w:val="00322E49"/>
    <w:rsid w:val="00323352"/>
    <w:rsid w:val="00323A85"/>
    <w:rsid w:val="003267B2"/>
    <w:rsid w:val="0032724D"/>
    <w:rsid w:val="00327E29"/>
    <w:rsid w:val="003305D1"/>
    <w:rsid w:val="00330DED"/>
    <w:rsid w:val="00331FE0"/>
    <w:rsid w:val="00332D3B"/>
    <w:rsid w:val="003336E9"/>
    <w:rsid w:val="003341F3"/>
    <w:rsid w:val="0033433B"/>
    <w:rsid w:val="00334D60"/>
    <w:rsid w:val="0033586D"/>
    <w:rsid w:val="003367D4"/>
    <w:rsid w:val="003369D9"/>
    <w:rsid w:val="003370FD"/>
    <w:rsid w:val="00337885"/>
    <w:rsid w:val="00337AD7"/>
    <w:rsid w:val="0034059D"/>
    <w:rsid w:val="00340ACC"/>
    <w:rsid w:val="003414D0"/>
    <w:rsid w:val="0034289C"/>
    <w:rsid w:val="00342CA9"/>
    <w:rsid w:val="00343A6A"/>
    <w:rsid w:val="00343AC5"/>
    <w:rsid w:val="00343E40"/>
    <w:rsid w:val="00345A12"/>
    <w:rsid w:val="00346026"/>
    <w:rsid w:val="00346C29"/>
    <w:rsid w:val="003470CF"/>
    <w:rsid w:val="003479F0"/>
    <w:rsid w:val="00347B15"/>
    <w:rsid w:val="003504B2"/>
    <w:rsid w:val="00350C44"/>
    <w:rsid w:val="00351850"/>
    <w:rsid w:val="0035188D"/>
    <w:rsid w:val="00353C48"/>
    <w:rsid w:val="00355ABC"/>
    <w:rsid w:val="00356B8A"/>
    <w:rsid w:val="00360257"/>
    <w:rsid w:val="0036052C"/>
    <w:rsid w:val="00361986"/>
    <w:rsid w:val="00361B48"/>
    <w:rsid w:val="0036551C"/>
    <w:rsid w:val="003669BD"/>
    <w:rsid w:val="00366E24"/>
    <w:rsid w:val="0037046F"/>
    <w:rsid w:val="003705DC"/>
    <w:rsid w:val="003714F2"/>
    <w:rsid w:val="00371F42"/>
    <w:rsid w:val="00372B56"/>
    <w:rsid w:val="00372C04"/>
    <w:rsid w:val="00373E7D"/>
    <w:rsid w:val="00375756"/>
    <w:rsid w:val="00376207"/>
    <w:rsid w:val="003763AF"/>
    <w:rsid w:val="0037689C"/>
    <w:rsid w:val="00377A62"/>
    <w:rsid w:val="003800EB"/>
    <w:rsid w:val="00380A0D"/>
    <w:rsid w:val="00380C84"/>
    <w:rsid w:val="00381DDD"/>
    <w:rsid w:val="00382322"/>
    <w:rsid w:val="0038700F"/>
    <w:rsid w:val="00387421"/>
    <w:rsid w:val="00390750"/>
    <w:rsid w:val="00390BA4"/>
    <w:rsid w:val="00391B40"/>
    <w:rsid w:val="0039285C"/>
    <w:rsid w:val="0039432F"/>
    <w:rsid w:val="0039557C"/>
    <w:rsid w:val="00396B6F"/>
    <w:rsid w:val="0039705A"/>
    <w:rsid w:val="003976D6"/>
    <w:rsid w:val="003A011C"/>
    <w:rsid w:val="003A1682"/>
    <w:rsid w:val="003A1840"/>
    <w:rsid w:val="003A2088"/>
    <w:rsid w:val="003A25C1"/>
    <w:rsid w:val="003A2B5E"/>
    <w:rsid w:val="003A4D60"/>
    <w:rsid w:val="003A597B"/>
    <w:rsid w:val="003A66B9"/>
    <w:rsid w:val="003A7EDB"/>
    <w:rsid w:val="003B1798"/>
    <w:rsid w:val="003B2118"/>
    <w:rsid w:val="003B2880"/>
    <w:rsid w:val="003B4CFC"/>
    <w:rsid w:val="003B7F44"/>
    <w:rsid w:val="003C0599"/>
    <w:rsid w:val="003C0DAE"/>
    <w:rsid w:val="003C14F9"/>
    <w:rsid w:val="003C192A"/>
    <w:rsid w:val="003C2B68"/>
    <w:rsid w:val="003C39DF"/>
    <w:rsid w:val="003C3F35"/>
    <w:rsid w:val="003C44B8"/>
    <w:rsid w:val="003C4CC4"/>
    <w:rsid w:val="003C4F9A"/>
    <w:rsid w:val="003C535A"/>
    <w:rsid w:val="003C5B97"/>
    <w:rsid w:val="003C67D1"/>
    <w:rsid w:val="003D0924"/>
    <w:rsid w:val="003D104E"/>
    <w:rsid w:val="003D133F"/>
    <w:rsid w:val="003D17F3"/>
    <w:rsid w:val="003D1AD3"/>
    <w:rsid w:val="003D2425"/>
    <w:rsid w:val="003D26C2"/>
    <w:rsid w:val="003D2A7F"/>
    <w:rsid w:val="003D3DAD"/>
    <w:rsid w:val="003D4323"/>
    <w:rsid w:val="003D432F"/>
    <w:rsid w:val="003D48C4"/>
    <w:rsid w:val="003D50C8"/>
    <w:rsid w:val="003D5B47"/>
    <w:rsid w:val="003D5E0D"/>
    <w:rsid w:val="003D6257"/>
    <w:rsid w:val="003D65E3"/>
    <w:rsid w:val="003D78FE"/>
    <w:rsid w:val="003E00B9"/>
    <w:rsid w:val="003E04EC"/>
    <w:rsid w:val="003E2D46"/>
    <w:rsid w:val="003E436E"/>
    <w:rsid w:val="003E439E"/>
    <w:rsid w:val="003E4542"/>
    <w:rsid w:val="003E4581"/>
    <w:rsid w:val="003F08E4"/>
    <w:rsid w:val="003F1ADF"/>
    <w:rsid w:val="003F36DC"/>
    <w:rsid w:val="003F3C85"/>
    <w:rsid w:val="003F4C79"/>
    <w:rsid w:val="003F60FB"/>
    <w:rsid w:val="00400B1A"/>
    <w:rsid w:val="00400C5A"/>
    <w:rsid w:val="00400EAB"/>
    <w:rsid w:val="00402857"/>
    <w:rsid w:val="004036C0"/>
    <w:rsid w:val="004052AF"/>
    <w:rsid w:val="00406F60"/>
    <w:rsid w:val="0040733A"/>
    <w:rsid w:val="0040798D"/>
    <w:rsid w:val="004102CB"/>
    <w:rsid w:val="00410435"/>
    <w:rsid w:val="00410D3A"/>
    <w:rsid w:val="00411362"/>
    <w:rsid w:val="00413291"/>
    <w:rsid w:val="00413C50"/>
    <w:rsid w:val="00414375"/>
    <w:rsid w:val="0041488F"/>
    <w:rsid w:val="004151E2"/>
    <w:rsid w:val="00415E0F"/>
    <w:rsid w:val="00416CDC"/>
    <w:rsid w:val="004202FA"/>
    <w:rsid w:val="0042041D"/>
    <w:rsid w:val="004222C0"/>
    <w:rsid w:val="004235EF"/>
    <w:rsid w:val="00424DBC"/>
    <w:rsid w:val="00424E39"/>
    <w:rsid w:val="00425268"/>
    <w:rsid w:val="00425D49"/>
    <w:rsid w:val="00426065"/>
    <w:rsid w:val="00426437"/>
    <w:rsid w:val="004302E8"/>
    <w:rsid w:val="00430CE4"/>
    <w:rsid w:val="00430D29"/>
    <w:rsid w:val="00431391"/>
    <w:rsid w:val="00432355"/>
    <w:rsid w:val="0043325E"/>
    <w:rsid w:val="00433593"/>
    <w:rsid w:val="00433F3B"/>
    <w:rsid w:val="004340C2"/>
    <w:rsid w:val="00434250"/>
    <w:rsid w:val="00434661"/>
    <w:rsid w:val="00434B19"/>
    <w:rsid w:val="00436886"/>
    <w:rsid w:val="00436DC2"/>
    <w:rsid w:val="0043729D"/>
    <w:rsid w:val="0044138E"/>
    <w:rsid w:val="0044199C"/>
    <w:rsid w:val="00441CC0"/>
    <w:rsid w:val="0044233F"/>
    <w:rsid w:val="00442AC9"/>
    <w:rsid w:val="00442F44"/>
    <w:rsid w:val="00443492"/>
    <w:rsid w:val="00443B1D"/>
    <w:rsid w:val="00443CEB"/>
    <w:rsid w:val="00445434"/>
    <w:rsid w:val="00445CD6"/>
    <w:rsid w:val="00447452"/>
    <w:rsid w:val="00447EBA"/>
    <w:rsid w:val="00450EA3"/>
    <w:rsid w:val="00452FA2"/>
    <w:rsid w:val="004539BB"/>
    <w:rsid w:val="00453B52"/>
    <w:rsid w:val="00454D16"/>
    <w:rsid w:val="00454FCB"/>
    <w:rsid w:val="00456407"/>
    <w:rsid w:val="0045771E"/>
    <w:rsid w:val="00461116"/>
    <w:rsid w:val="0046225D"/>
    <w:rsid w:val="004623EE"/>
    <w:rsid w:val="00463E7A"/>
    <w:rsid w:val="004642FF"/>
    <w:rsid w:val="00465440"/>
    <w:rsid w:val="00465C0D"/>
    <w:rsid w:val="004664FA"/>
    <w:rsid w:val="00466902"/>
    <w:rsid w:val="004674B1"/>
    <w:rsid w:val="00467CA8"/>
    <w:rsid w:val="004725AC"/>
    <w:rsid w:val="00472F08"/>
    <w:rsid w:val="00473717"/>
    <w:rsid w:val="00473AAD"/>
    <w:rsid w:val="00476603"/>
    <w:rsid w:val="004768A8"/>
    <w:rsid w:val="004769B7"/>
    <w:rsid w:val="00477C37"/>
    <w:rsid w:val="00480690"/>
    <w:rsid w:val="00482744"/>
    <w:rsid w:val="00483DC6"/>
    <w:rsid w:val="00485A57"/>
    <w:rsid w:val="00486FC6"/>
    <w:rsid w:val="00487252"/>
    <w:rsid w:val="00487A4B"/>
    <w:rsid w:val="004904DC"/>
    <w:rsid w:val="00491E80"/>
    <w:rsid w:val="004921B4"/>
    <w:rsid w:val="00492A4F"/>
    <w:rsid w:val="00492DB6"/>
    <w:rsid w:val="004948A7"/>
    <w:rsid w:val="00495F79"/>
    <w:rsid w:val="0049696B"/>
    <w:rsid w:val="00496BB3"/>
    <w:rsid w:val="0049786A"/>
    <w:rsid w:val="004A0577"/>
    <w:rsid w:val="004A084D"/>
    <w:rsid w:val="004A3954"/>
    <w:rsid w:val="004A4224"/>
    <w:rsid w:val="004A4AFD"/>
    <w:rsid w:val="004A4FD4"/>
    <w:rsid w:val="004B01EA"/>
    <w:rsid w:val="004B06A5"/>
    <w:rsid w:val="004B0D39"/>
    <w:rsid w:val="004B168A"/>
    <w:rsid w:val="004B1693"/>
    <w:rsid w:val="004B1F95"/>
    <w:rsid w:val="004B256B"/>
    <w:rsid w:val="004B31F0"/>
    <w:rsid w:val="004B3A6C"/>
    <w:rsid w:val="004B41FF"/>
    <w:rsid w:val="004B65BB"/>
    <w:rsid w:val="004B6813"/>
    <w:rsid w:val="004B70AB"/>
    <w:rsid w:val="004C1EC8"/>
    <w:rsid w:val="004C29A8"/>
    <w:rsid w:val="004C3C8B"/>
    <w:rsid w:val="004C3F06"/>
    <w:rsid w:val="004C6D5C"/>
    <w:rsid w:val="004C79AE"/>
    <w:rsid w:val="004D1A64"/>
    <w:rsid w:val="004D1ACF"/>
    <w:rsid w:val="004D21E3"/>
    <w:rsid w:val="004D31FF"/>
    <w:rsid w:val="004D33DD"/>
    <w:rsid w:val="004D3CA6"/>
    <w:rsid w:val="004D4381"/>
    <w:rsid w:val="004D48D4"/>
    <w:rsid w:val="004D5C70"/>
    <w:rsid w:val="004D6DB3"/>
    <w:rsid w:val="004D719E"/>
    <w:rsid w:val="004E1A6F"/>
    <w:rsid w:val="004E3290"/>
    <w:rsid w:val="004E32DF"/>
    <w:rsid w:val="004E3504"/>
    <w:rsid w:val="004E35AF"/>
    <w:rsid w:val="004E48D1"/>
    <w:rsid w:val="004E6203"/>
    <w:rsid w:val="004F003E"/>
    <w:rsid w:val="004F118D"/>
    <w:rsid w:val="004F1272"/>
    <w:rsid w:val="004F42BA"/>
    <w:rsid w:val="004F5014"/>
    <w:rsid w:val="004F5050"/>
    <w:rsid w:val="004F56C3"/>
    <w:rsid w:val="004F586B"/>
    <w:rsid w:val="004F5C02"/>
    <w:rsid w:val="004F703F"/>
    <w:rsid w:val="004F770D"/>
    <w:rsid w:val="00500A41"/>
    <w:rsid w:val="00500D21"/>
    <w:rsid w:val="0050124C"/>
    <w:rsid w:val="00501999"/>
    <w:rsid w:val="005028E3"/>
    <w:rsid w:val="00502DAA"/>
    <w:rsid w:val="00502F32"/>
    <w:rsid w:val="0050358B"/>
    <w:rsid w:val="00503F3B"/>
    <w:rsid w:val="00503FC5"/>
    <w:rsid w:val="005060B2"/>
    <w:rsid w:val="00506B32"/>
    <w:rsid w:val="00507818"/>
    <w:rsid w:val="005079D0"/>
    <w:rsid w:val="00510431"/>
    <w:rsid w:val="00510C63"/>
    <w:rsid w:val="005115AC"/>
    <w:rsid w:val="00511EC5"/>
    <w:rsid w:val="005125FF"/>
    <w:rsid w:val="005128C4"/>
    <w:rsid w:val="00512F31"/>
    <w:rsid w:val="005149F9"/>
    <w:rsid w:val="00515BCE"/>
    <w:rsid w:val="00516801"/>
    <w:rsid w:val="00517D61"/>
    <w:rsid w:val="005204B8"/>
    <w:rsid w:val="0052050B"/>
    <w:rsid w:val="00520E78"/>
    <w:rsid w:val="005211BD"/>
    <w:rsid w:val="00521506"/>
    <w:rsid w:val="00522D54"/>
    <w:rsid w:val="005233A8"/>
    <w:rsid w:val="005233CD"/>
    <w:rsid w:val="00523D84"/>
    <w:rsid w:val="00523F63"/>
    <w:rsid w:val="0052515E"/>
    <w:rsid w:val="0052711A"/>
    <w:rsid w:val="00531837"/>
    <w:rsid w:val="00533ADD"/>
    <w:rsid w:val="00535026"/>
    <w:rsid w:val="00535BA9"/>
    <w:rsid w:val="00540A72"/>
    <w:rsid w:val="00542927"/>
    <w:rsid w:val="00542FB8"/>
    <w:rsid w:val="0054342C"/>
    <w:rsid w:val="00543EDB"/>
    <w:rsid w:val="00544EFF"/>
    <w:rsid w:val="00546560"/>
    <w:rsid w:val="00546AEA"/>
    <w:rsid w:val="00546DCC"/>
    <w:rsid w:val="00546DE8"/>
    <w:rsid w:val="0054754F"/>
    <w:rsid w:val="0054795B"/>
    <w:rsid w:val="005501A8"/>
    <w:rsid w:val="00550D71"/>
    <w:rsid w:val="005520E3"/>
    <w:rsid w:val="00552B1F"/>
    <w:rsid w:val="00555ECA"/>
    <w:rsid w:val="00556962"/>
    <w:rsid w:val="00557AB1"/>
    <w:rsid w:val="0056029F"/>
    <w:rsid w:val="005608F5"/>
    <w:rsid w:val="00560E1D"/>
    <w:rsid w:val="00560E2C"/>
    <w:rsid w:val="0056436E"/>
    <w:rsid w:val="00564643"/>
    <w:rsid w:val="005654DC"/>
    <w:rsid w:val="005659A5"/>
    <w:rsid w:val="005660CD"/>
    <w:rsid w:val="00566739"/>
    <w:rsid w:val="005668B6"/>
    <w:rsid w:val="005672BC"/>
    <w:rsid w:val="005677E2"/>
    <w:rsid w:val="00567CE7"/>
    <w:rsid w:val="00570D9C"/>
    <w:rsid w:val="005719FB"/>
    <w:rsid w:val="00572478"/>
    <w:rsid w:val="00573210"/>
    <w:rsid w:val="005736F5"/>
    <w:rsid w:val="005739F8"/>
    <w:rsid w:val="00574C9E"/>
    <w:rsid w:val="005752B1"/>
    <w:rsid w:val="005753F0"/>
    <w:rsid w:val="005755B1"/>
    <w:rsid w:val="00575E4A"/>
    <w:rsid w:val="00576B5A"/>
    <w:rsid w:val="00577E39"/>
    <w:rsid w:val="0058039D"/>
    <w:rsid w:val="0058209A"/>
    <w:rsid w:val="00582128"/>
    <w:rsid w:val="00582149"/>
    <w:rsid w:val="00582CEA"/>
    <w:rsid w:val="00582DC4"/>
    <w:rsid w:val="00583027"/>
    <w:rsid w:val="005836C3"/>
    <w:rsid w:val="00584222"/>
    <w:rsid w:val="0058488D"/>
    <w:rsid w:val="00584A41"/>
    <w:rsid w:val="00586FB9"/>
    <w:rsid w:val="0058754A"/>
    <w:rsid w:val="005878DE"/>
    <w:rsid w:val="00587D7F"/>
    <w:rsid w:val="00591914"/>
    <w:rsid w:val="00591CD6"/>
    <w:rsid w:val="00592033"/>
    <w:rsid w:val="00592B23"/>
    <w:rsid w:val="00592CB0"/>
    <w:rsid w:val="0059337C"/>
    <w:rsid w:val="0059363F"/>
    <w:rsid w:val="005937DD"/>
    <w:rsid w:val="00594474"/>
    <w:rsid w:val="00596743"/>
    <w:rsid w:val="00596D44"/>
    <w:rsid w:val="00596EDE"/>
    <w:rsid w:val="005970CD"/>
    <w:rsid w:val="005A067C"/>
    <w:rsid w:val="005A2C2B"/>
    <w:rsid w:val="005A2F24"/>
    <w:rsid w:val="005A33F3"/>
    <w:rsid w:val="005A4E21"/>
    <w:rsid w:val="005A7749"/>
    <w:rsid w:val="005B0E69"/>
    <w:rsid w:val="005B1A07"/>
    <w:rsid w:val="005B1B73"/>
    <w:rsid w:val="005B24D2"/>
    <w:rsid w:val="005B2C31"/>
    <w:rsid w:val="005B334F"/>
    <w:rsid w:val="005B3660"/>
    <w:rsid w:val="005B4BDC"/>
    <w:rsid w:val="005B55CA"/>
    <w:rsid w:val="005B5633"/>
    <w:rsid w:val="005B68BF"/>
    <w:rsid w:val="005B7A16"/>
    <w:rsid w:val="005B7F33"/>
    <w:rsid w:val="005C054A"/>
    <w:rsid w:val="005C2016"/>
    <w:rsid w:val="005C44C8"/>
    <w:rsid w:val="005C7DAC"/>
    <w:rsid w:val="005C7EFB"/>
    <w:rsid w:val="005D0675"/>
    <w:rsid w:val="005D1D20"/>
    <w:rsid w:val="005D40ED"/>
    <w:rsid w:val="005D5845"/>
    <w:rsid w:val="005D5BE2"/>
    <w:rsid w:val="005D64D9"/>
    <w:rsid w:val="005E035B"/>
    <w:rsid w:val="005E124D"/>
    <w:rsid w:val="005E190D"/>
    <w:rsid w:val="005E1C42"/>
    <w:rsid w:val="005E1E2D"/>
    <w:rsid w:val="005E1F50"/>
    <w:rsid w:val="005E2049"/>
    <w:rsid w:val="005E216B"/>
    <w:rsid w:val="005E239B"/>
    <w:rsid w:val="005E28D6"/>
    <w:rsid w:val="005E4FCC"/>
    <w:rsid w:val="005E648A"/>
    <w:rsid w:val="005E794F"/>
    <w:rsid w:val="005E7C45"/>
    <w:rsid w:val="005F08F7"/>
    <w:rsid w:val="005F221E"/>
    <w:rsid w:val="005F2627"/>
    <w:rsid w:val="005F2FCB"/>
    <w:rsid w:val="005F324E"/>
    <w:rsid w:val="005F39CE"/>
    <w:rsid w:val="005F3E9E"/>
    <w:rsid w:val="005F416F"/>
    <w:rsid w:val="005F4A66"/>
    <w:rsid w:val="005F5E3A"/>
    <w:rsid w:val="005F6295"/>
    <w:rsid w:val="005F66EA"/>
    <w:rsid w:val="005F681F"/>
    <w:rsid w:val="005F6AD7"/>
    <w:rsid w:val="005F6B00"/>
    <w:rsid w:val="005F6B04"/>
    <w:rsid w:val="005F724A"/>
    <w:rsid w:val="00602477"/>
    <w:rsid w:val="00602A41"/>
    <w:rsid w:val="006047A2"/>
    <w:rsid w:val="0060509C"/>
    <w:rsid w:val="00605C71"/>
    <w:rsid w:val="00605EAE"/>
    <w:rsid w:val="00606AE4"/>
    <w:rsid w:val="00607D50"/>
    <w:rsid w:val="00607F87"/>
    <w:rsid w:val="006105A8"/>
    <w:rsid w:val="0061098D"/>
    <w:rsid w:val="006113F3"/>
    <w:rsid w:val="006116EB"/>
    <w:rsid w:val="00611F0A"/>
    <w:rsid w:val="00612DAD"/>
    <w:rsid w:val="006135F8"/>
    <w:rsid w:val="006141AA"/>
    <w:rsid w:val="006145F0"/>
    <w:rsid w:val="00616C70"/>
    <w:rsid w:val="00617C2A"/>
    <w:rsid w:val="00617ECF"/>
    <w:rsid w:val="00620634"/>
    <w:rsid w:val="006207D6"/>
    <w:rsid w:val="00620DB1"/>
    <w:rsid w:val="00620F64"/>
    <w:rsid w:val="00621BF4"/>
    <w:rsid w:val="00621F38"/>
    <w:rsid w:val="00623045"/>
    <w:rsid w:val="006231EF"/>
    <w:rsid w:val="006235CB"/>
    <w:rsid w:val="006237CB"/>
    <w:rsid w:val="00623C73"/>
    <w:rsid w:val="006248CE"/>
    <w:rsid w:val="00625437"/>
    <w:rsid w:val="006259AD"/>
    <w:rsid w:val="00626193"/>
    <w:rsid w:val="006263D1"/>
    <w:rsid w:val="00630C32"/>
    <w:rsid w:val="00630EE3"/>
    <w:rsid w:val="00631509"/>
    <w:rsid w:val="0063276F"/>
    <w:rsid w:val="00633039"/>
    <w:rsid w:val="00634D6B"/>
    <w:rsid w:val="00635568"/>
    <w:rsid w:val="00635DD1"/>
    <w:rsid w:val="00636054"/>
    <w:rsid w:val="00636E47"/>
    <w:rsid w:val="006370AA"/>
    <w:rsid w:val="00637A2D"/>
    <w:rsid w:val="00637C11"/>
    <w:rsid w:val="00637F6C"/>
    <w:rsid w:val="00641A3B"/>
    <w:rsid w:val="0064363A"/>
    <w:rsid w:val="006446C6"/>
    <w:rsid w:val="00644BF1"/>
    <w:rsid w:val="00645066"/>
    <w:rsid w:val="006471C3"/>
    <w:rsid w:val="0064786D"/>
    <w:rsid w:val="006478CF"/>
    <w:rsid w:val="00650351"/>
    <w:rsid w:val="006510F7"/>
    <w:rsid w:val="0065172B"/>
    <w:rsid w:val="00652514"/>
    <w:rsid w:val="00654654"/>
    <w:rsid w:val="00654C34"/>
    <w:rsid w:val="00655F01"/>
    <w:rsid w:val="00656E61"/>
    <w:rsid w:val="0066145A"/>
    <w:rsid w:val="00661A80"/>
    <w:rsid w:val="00661FE6"/>
    <w:rsid w:val="0066432A"/>
    <w:rsid w:val="006649FD"/>
    <w:rsid w:val="006658E0"/>
    <w:rsid w:val="006658E2"/>
    <w:rsid w:val="00665ACA"/>
    <w:rsid w:val="00665C7E"/>
    <w:rsid w:val="00667D1F"/>
    <w:rsid w:val="00670593"/>
    <w:rsid w:val="00670B9F"/>
    <w:rsid w:val="00671D48"/>
    <w:rsid w:val="00671DF9"/>
    <w:rsid w:val="00672C2D"/>
    <w:rsid w:val="00672C62"/>
    <w:rsid w:val="00672D6D"/>
    <w:rsid w:val="00673343"/>
    <w:rsid w:val="00673B16"/>
    <w:rsid w:val="006749A4"/>
    <w:rsid w:val="00676877"/>
    <w:rsid w:val="00676CC7"/>
    <w:rsid w:val="00676E46"/>
    <w:rsid w:val="00676F95"/>
    <w:rsid w:val="006770C4"/>
    <w:rsid w:val="0067756D"/>
    <w:rsid w:val="00677C7E"/>
    <w:rsid w:val="0068002A"/>
    <w:rsid w:val="00680BCC"/>
    <w:rsid w:val="00681A1B"/>
    <w:rsid w:val="00682E90"/>
    <w:rsid w:val="00682FBB"/>
    <w:rsid w:val="006838AC"/>
    <w:rsid w:val="0068491B"/>
    <w:rsid w:val="006851C6"/>
    <w:rsid w:val="006857DD"/>
    <w:rsid w:val="00685B79"/>
    <w:rsid w:val="00686314"/>
    <w:rsid w:val="00686811"/>
    <w:rsid w:val="00686852"/>
    <w:rsid w:val="006908C1"/>
    <w:rsid w:val="00690953"/>
    <w:rsid w:val="00690AB6"/>
    <w:rsid w:val="006917C7"/>
    <w:rsid w:val="006929BF"/>
    <w:rsid w:val="0069336E"/>
    <w:rsid w:val="00693A34"/>
    <w:rsid w:val="00693C6F"/>
    <w:rsid w:val="00693E07"/>
    <w:rsid w:val="00693FE1"/>
    <w:rsid w:val="00694D2F"/>
    <w:rsid w:val="00695CE2"/>
    <w:rsid w:val="00696285"/>
    <w:rsid w:val="00696FEA"/>
    <w:rsid w:val="0069791F"/>
    <w:rsid w:val="006A0015"/>
    <w:rsid w:val="006A0046"/>
    <w:rsid w:val="006A0908"/>
    <w:rsid w:val="006A1A3E"/>
    <w:rsid w:val="006A1E76"/>
    <w:rsid w:val="006A2577"/>
    <w:rsid w:val="006A2D17"/>
    <w:rsid w:val="006A2D42"/>
    <w:rsid w:val="006A66D1"/>
    <w:rsid w:val="006B071D"/>
    <w:rsid w:val="006B14A7"/>
    <w:rsid w:val="006B2624"/>
    <w:rsid w:val="006B44A5"/>
    <w:rsid w:val="006B4A46"/>
    <w:rsid w:val="006B4D04"/>
    <w:rsid w:val="006B50DD"/>
    <w:rsid w:val="006B609E"/>
    <w:rsid w:val="006B62FC"/>
    <w:rsid w:val="006B682C"/>
    <w:rsid w:val="006B74BA"/>
    <w:rsid w:val="006B750A"/>
    <w:rsid w:val="006B7E1A"/>
    <w:rsid w:val="006C18EA"/>
    <w:rsid w:val="006C1D69"/>
    <w:rsid w:val="006C30B2"/>
    <w:rsid w:val="006C39CA"/>
    <w:rsid w:val="006C5316"/>
    <w:rsid w:val="006C6165"/>
    <w:rsid w:val="006C6E38"/>
    <w:rsid w:val="006D0302"/>
    <w:rsid w:val="006D1347"/>
    <w:rsid w:val="006D1A52"/>
    <w:rsid w:val="006D2159"/>
    <w:rsid w:val="006D2AFA"/>
    <w:rsid w:val="006D3C95"/>
    <w:rsid w:val="006D3DF4"/>
    <w:rsid w:val="006D4B75"/>
    <w:rsid w:val="006E0C41"/>
    <w:rsid w:val="006E11D2"/>
    <w:rsid w:val="006E1DDC"/>
    <w:rsid w:val="006E1E23"/>
    <w:rsid w:val="006E365E"/>
    <w:rsid w:val="006E36C8"/>
    <w:rsid w:val="006E3809"/>
    <w:rsid w:val="006E5349"/>
    <w:rsid w:val="006E55F3"/>
    <w:rsid w:val="006E63D0"/>
    <w:rsid w:val="006E6974"/>
    <w:rsid w:val="006E70EC"/>
    <w:rsid w:val="006E7BC6"/>
    <w:rsid w:val="006F0362"/>
    <w:rsid w:val="006F0638"/>
    <w:rsid w:val="006F2173"/>
    <w:rsid w:val="006F38A0"/>
    <w:rsid w:val="006F42DF"/>
    <w:rsid w:val="006F4660"/>
    <w:rsid w:val="006F4908"/>
    <w:rsid w:val="006F51A8"/>
    <w:rsid w:val="006F544C"/>
    <w:rsid w:val="006F559F"/>
    <w:rsid w:val="006F5E00"/>
    <w:rsid w:val="006F667A"/>
    <w:rsid w:val="006F731B"/>
    <w:rsid w:val="006F7D72"/>
    <w:rsid w:val="007005B8"/>
    <w:rsid w:val="00701013"/>
    <w:rsid w:val="00704342"/>
    <w:rsid w:val="00704E7E"/>
    <w:rsid w:val="00704F74"/>
    <w:rsid w:val="00707389"/>
    <w:rsid w:val="00707601"/>
    <w:rsid w:val="00711717"/>
    <w:rsid w:val="0071203C"/>
    <w:rsid w:val="00712143"/>
    <w:rsid w:val="00712896"/>
    <w:rsid w:val="00712DF4"/>
    <w:rsid w:val="007138D8"/>
    <w:rsid w:val="00715BAF"/>
    <w:rsid w:val="00716FB5"/>
    <w:rsid w:val="00717309"/>
    <w:rsid w:val="007218CA"/>
    <w:rsid w:val="00721A4F"/>
    <w:rsid w:val="0072326B"/>
    <w:rsid w:val="007240A7"/>
    <w:rsid w:val="007242A1"/>
    <w:rsid w:val="00724A2D"/>
    <w:rsid w:val="007255E7"/>
    <w:rsid w:val="00725667"/>
    <w:rsid w:val="00725F75"/>
    <w:rsid w:val="00726453"/>
    <w:rsid w:val="00732476"/>
    <w:rsid w:val="00732939"/>
    <w:rsid w:val="00733743"/>
    <w:rsid w:val="007346E3"/>
    <w:rsid w:val="00734988"/>
    <w:rsid w:val="00734E07"/>
    <w:rsid w:val="00734E56"/>
    <w:rsid w:val="007354E1"/>
    <w:rsid w:val="00735D3E"/>
    <w:rsid w:val="00735E5F"/>
    <w:rsid w:val="007364FF"/>
    <w:rsid w:val="00736A0E"/>
    <w:rsid w:val="00736D1A"/>
    <w:rsid w:val="00736FA8"/>
    <w:rsid w:val="00737727"/>
    <w:rsid w:val="00737A7C"/>
    <w:rsid w:val="00740160"/>
    <w:rsid w:val="00740BAC"/>
    <w:rsid w:val="00740DF2"/>
    <w:rsid w:val="007413E9"/>
    <w:rsid w:val="00741E2E"/>
    <w:rsid w:val="00741FD9"/>
    <w:rsid w:val="007424AE"/>
    <w:rsid w:val="007428ED"/>
    <w:rsid w:val="0074338D"/>
    <w:rsid w:val="00744158"/>
    <w:rsid w:val="00744D8F"/>
    <w:rsid w:val="007455FD"/>
    <w:rsid w:val="0074631A"/>
    <w:rsid w:val="0075061B"/>
    <w:rsid w:val="00750E75"/>
    <w:rsid w:val="00751CC3"/>
    <w:rsid w:val="00752C8D"/>
    <w:rsid w:val="00753690"/>
    <w:rsid w:val="007542E0"/>
    <w:rsid w:val="00754777"/>
    <w:rsid w:val="007555DF"/>
    <w:rsid w:val="00755861"/>
    <w:rsid w:val="00755D12"/>
    <w:rsid w:val="00757D0C"/>
    <w:rsid w:val="00757D92"/>
    <w:rsid w:val="00760DDF"/>
    <w:rsid w:val="00760FF9"/>
    <w:rsid w:val="007615C2"/>
    <w:rsid w:val="007628FB"/>
    <w:rsid w:val="00762977"/>
    <w:rsid w:val="00762EEA"/>
    <w:rsid w:val="00763D5C"/>
    <w:rsid w:val="00765A1C"/>
    <w:rsid w:val="00765EE3"/>
    <w:rsid w:val="00766233"/>
    <w:rsid w:val="0076702B"/>
    <w:rsid w:val="0077058E"/>
    <w:rsid w:val="00770CD8"/>
    <w:rsid w:val="00771633"/>
    <w:rsid w:val="00772076"/>
    <w:rsid w:val="00772102"/>
    <w:rsid w:val="0077247A"/>
    <w:rsid w:val="00772DB0"/>
    <w:rsid w:val="00773AEC"/>
    <w:rsid w:val="00773B76"/>
    <w:rsid w:val="00773F84"/>
    <w:rsid w:val="00774BD5"/>
    <w:rsid w:val="00775AEB"/>
    <w:rsid w:val="00775F66"/>
    <w:rsid w:val="007772B7"/>
    <w:rsid w:val="00780C2B"/>
    <w:rsid w:val="00781543"/>
    <w:rsid w:val="00781ACB"/>
    <w:rsid w:val="0078214A"/>
    <w:rsid w:val="007824AF"/>
    <w:rsid w:val="00782747"/>
    <w:rsid w:val="00782883"/>
    <w:rsid w:val="00782D93"/>
    <w:rsid w:val="00782F34"/>
    <w:rsid w:val="007846CB"/>
    <w:rsid w:val="0078477A"/>
    <w:rsid w:val="00785AB0"/>
    <w:rsid w:val="0078623F"/>
    <w:rsid w:val="007869ED"/>
    <w:rsid w:val="00787C54"/>
    <w:rsid w:val="007904DD"/>
    <w:rsid w:val="00790B3A"/>
    <w:rsid w:val="00790EA3"/>
    <w:rsid w:val="0079118D"/>
    <w:rsid w:val="00791E72"/>
    <w:rsid w:val="0079201E"/>
    <w:rsid w:val="00792497"/>
    <w:rsid w:val="0079322E"/>
    <w:rsid w:val="00793B04"/>
    <w:rsid w:val="00793C6F"/>
    <w:rsid w:val="00793E37"/>
    <w:rsid w:val="007945F0"/>
    <w:rsid w:val="007947A2"/>
    <w:rsid w:val="0079649C"/>
    <w:rsid w:val="00797642"/>
    <w:rsid w:val="007A1010"/>
    <w:rsid w:val="007A183B"/>
    <w:rsid w:val="007A57A0"/>
    <w:rsid w:val="007A6B97"/>
    <w:rsid w:val="007A75EB"/>
    <w:rsid w:val="007A7E83"/>
    <w:rsid w:val="007B0349"/>
    <w:rsid w:val="007B108B"/>
    <w:rsid w:val="007B1D62"/>
    <w:rsid w:val="007B2371"/>
    <w:rsid w:val="007B2700"/>
    <w:rsid w:val="007B3F0B"/>
    <w:rsid w:val="007B41F5"/>
    <w:rsid w:val="007B5E1A"/>
    <w:rsid w:val="007B6021"/>
    <w:rsid w:val="007B7522"/>
    <w:rsid w:val="007C11FE"/>
    <w:rsid w:val="007C18B5"/>
    <w:rsid w:val="007C1DC0"/>
    <w:rsid w:val="007C27AE"/>
    <w:rsid w:val="007C4112"/>
    <w:rsid w:val="007C5838"/>
    <w:rsid w:val="007C5E4C"/>
    <w:rsid w:val="007C61ED"/>
    <w:rsid w:val="007C6D95"/>
    <w:rsid w:val="007C751F"/>
    <w:rsid w:val="007D0EDE"/>
    <w:rsid w:val="007D1AA3"/>
    <w:rsid w:val="007D25EE"/>
    <w:rsid w:val="007D26D3"/>
    <w:rsid w:val="007D4384"/>
    <w:rsid w:val="007D4648"/>
    <w:rsid w:val="007D46BA"/>
    <w:rsid w:val="007D560D"/>
    <w:rsid w:val="007D568D"/>
    <w:rsid w:val="007D5710"/>
    <w:rsid w:val="007D5E21"/>
    <w:rsid w:val="007D5FB3"/>
    <w:rsid w:val="007D6CFA"/>
    <w:rsid w:val="007E00CC"/>
    <w:rsid w:val="007E0321"/>
    <w:rsid w:val="007E2315"/>
    <w:rsid w:val="007E2889"/>
    <w:rsid w:val="007E40CB"/>
    <w:rsid w:val="007E4303"/>
    <w:rsid w:val="007E64DA"/>
    <w:rsid w:val="007E7C41"/>
    <w:rsid w:val="007F10D7"/>
    <w:rsid w:val="007F1E9B"/>
    <w:rsid w:val="007F22E2"/>
    <w:rsid w:val="007F3C55"/>
    <w:rsid w:val="007F427A"/>
    <w:rsid w:val="007F4B4A"/>
    <w:rsid w:val="007F526E"/>
    <w:rsid w:val="007F5964"/>
    <w:rsid w:val="007F7BDB"/>
    <w:rsid w:val="007F7C27"/>
    <w:rsid w:val="00800927"/>
    <w:rsid w:val="00800B90"/>
    <w:rsid w:val="008013F6"/>
    <w:rsid w:val="008014F8"/>
    <w:rsid w:val="0080195D"/>
    <w:rsid w:val="00801B96"/>
    <w:rsid w:val="00802735"/>
    <w:rsid w:val="00802DDD"/>
    <w:rsid w:val="00802FC9"/>
    <w:rsid w:val="00803806"/>
    <w:rsid w:val="0080467F"/>
    <w:rsid w:val="008051BC"/>
    <w:rsid w:val="00806111"/>
    <w:rsid w:val="0080669C"/>
    <w:rsid w:val="00807EC8"/>
    <w:rsid w:val="00810383"/>
    <w:rsid w:val="00810F4D"/>
    <w:rsid w:val="00810FF3"/>
    <w:rsid w:val="008118BD"/>
    <w:rsid w:val="00811909"/>
    <w:rsid w:val="00811A7D"/>
    <w:rsid w:val="00813104"/>
    <w:rsid w:val="00813658"/>
    <w:rsid w:val="0081381D"/>
    <w:rsid w:val="008138F8"/>
    <w:rsid w:val="00815600"/>
    <w:rsid w:val="00815DCB"/>
    <w:rsid w:val="008167AE"/>
    <w:rsid w:val="00816D8B"/>
    <w:rsid w:val="00816E20"/>
    <w:rsid w:val="008171B8"/>
    <w:rsid w:val="0081735B"/>
    <w:rsid w:val="00817749"/>
    <w:rsid w:val="00817AEC"/>
    <w:rsid w:val="00820932"/>
    <w:rsid w:val="008212C8"/>
    <w:rsid w:val="00821537"/>
    <w:rsid w:val="008223E8"/>
    <w:rsid w:val="0082279A"/>
    <w:rsid w:val="0082334E"/>
    <w:rsid w:val="0082348A"/>
    <w:rsid w:val="00823F8E"/>
    <w:rsid w:val="00824CB4"/>
    <w:rsid w:val="008253BE"/>
    <w:rsid w:val="0082576A"/>
    <w:rsid w:val="00825A85"/>
    <w:rsid w:val="00825DC0"/>
    <w:rsid w:val="00826114"/>
    <w:rsid w:val="00826B0E"/>
    <w:rsid w:val="0082780E"/>
    <w:rsid w:val="00827BD1"/>
    <w:rsid w:val="00830CC3"/>
    <w:rsid w:val="00830D1C"/>
    <w:rsid w:val="00831739"/>
    <w:rsid w:val="00831D82"/>
    <w:rsid w:val="00832814"/>
    <w:rsid w:val="0083349A"/>
    <w:rsid w:val="00833553"/>
    <w:rsid w:val="00835EA7"/>
    <w:rsid w:val="008422B3"/>
    <w:rsid w:val="00843B2A"/>
    <w:rsid w:val="00844E12"/>
    <w:rsid w:val="00845207"/>
    <w:rsid w:val="00845DA1"/>
    <w:rsid w:val="00846B39"/>
    <w:rsid w:val="00847D48"/>
    <w:rsid w:val="008517BB"/>
    <w:rsid w:val="00852BC9"/>
    <w:rsid w:val="008531B7"/>
    <w:rsid w:val="008535E1"/>
    <w:rsid w:val="00853E7D"/>
    <w:rsid w:val="00854831"/>
    <w:rsid w:val="00854D8D"/>
    <w:rsid w:val="00855418"/>
    <w:rsid w:val="008559E5"/>
    <w:rsid w:val="00855EFA"/>
    <w:rsid w:val="00856A26"/>
    <w:rsid w:val="0086008F"/>
    <w:rsid w:val="00861390"/>
    <w:rsid w:val="00861A9C"/>
    <w:rsid w:val="00863AA1"/>
    <w:rsid w:val="00863B4B"/>
    <w:rsid w:val="00863C3C"/>
    <w:rsid w:val="00864748"/>
    <w:rsid w:val="00865896"/>
    <w:rsid w:val="008661E1"/>
    <w:rsid w:val="00866B90"/>
    <w:rsid w:val="008707CA"/>
    <w:rsid w:val="00870B13"/>
    <w:rsid w:val="00870DA7"/>
    <w:rsid w:val="00870DB9"/>
    <w:rsid w:val="00870DFF"/>
    <w:rsid w:val="008737E7"/>
    <w:rsid w:val="0087471C"/>
    <w:rsid w:val="00874AC7"/>
    <w:rsid w:val="00874F28"/>
    <w:rsid w:val="00876049"/>
    <w:rsid w:val="00876B4D"/>
    <w:rsid w:val="0088019A"/>
    <w:rsid w:val="00880393"/>
    <w:rsid w:val="00880C5E"/>
    <w:rsid w:val="00881071"/>
    <w:rsid w:val="0088193D"/>
    <w:rsid w:val="00881FD5"/>
    <w:rsid w:val="008826A8"/>
    <w:rsid w:val="00883018"/>
    <w:rsid w:val="00883696"/>
    <w:rsid w:val="00883A40"/>
    <w:rsid w:val="00883BB6"/>
    <w:rsid w:val="008860E3"/>
    <w:rsid w:val="008868D4"/>
    <w:rsid w:val="00887795"/>
    <w:rsid w:val="00890875"/>
    <w:rsid w:val="00890909"/>
    <w:rsid w:val="00890AB5"/>
    <w:rsid w:val="008913C3"/>
    <w:rsid w:val="00891A8D"/>
    <w:rsid w:val="00893497"/>
    <w:rsid w:val="00894E74"/>
    <w:rsid w:val="00895443"/>
    <w:rsid w:val="008955B9"/>
    <w:rsid w:val="00895602"/>
    <w:rsid w:val="008963B9"/>
    <w:rsid w:val="00896C42"/>
    <w:rsid w:val="0089754C"/>
    <w:rsid w:val="008977C8"/>
    <w:rsid w:val="00897E07"/>
    <w:rsid w:val="008A093C"/>
    <w:rsid w:val="008A1D15"/>
    <w:rsid w:val="008A1E26"/>
    <w:rsid w:val="008A3047"/>
    <w:rsid w:val="008A3398"/>
    <w:rsid w:val="008A38BD"/>
    <w:rsid w:val="008A448E"/>
    <w:rsid w:val="008A45E5"/>
    <w:rsid w:val="008A4672"/>
    <w:rsid w:val="008A4C7D"/>
    <w:rsid w:val="008A5241"/>
    <w:rsid w:val="008A627A"/>
    <w:rsid w:val="008A6AC0"/>
    <w:rsid w:val="008A70A3"/>
    <w:rsid w:val="008A7565"/>
    <w:rsid w:val="008B07A8"/>
    <w:rsid w:val="008B140B"/>
    <w:rsid w:val="008B15F1"/>
    <w:rsid w:val="008B2148"/>
    <w:rsid w:val="008B26EE"/>
    <w:rsid w:val="008B2884"/>
    <w:rsid w:val="008B2D2B"/>
    <w:rsid w:val="008B364A"/>
    <w:rsid w:val="008B3D0F"/>
    <w:rsid w:val="008B4043"/>
    <w:rsid w:val="008B4FB6"/>
    <w:rsid w:val="008B5368"/>
    <w:rsid w:val="008B55FB"/>
    <w:rsid w:val="008B57D3"/>
    <w:rsid w:val="008B6C4A"/>
    <w:rsid w:val="008C0294"/>
    <w:rsid w:val="008C144C"/>
    <w:rsid w:val="008C289A"/>
    <w:rsid w:val="008C29E0"/>
    <w:rsid w:val="008C2D4D"/>
    <w:rsid w:val="008C35E5"/>
    <w:rsid w:val="008C3D73"/>
    <w:rsid w:val="008C3FEE"/>
    <w:rsid w:val="008C3FEF"/>
    <w:rsid w:val="008C47B3"/>
    <w:rsid w:val="008C48B9"/>
    <w:rsid w:val="008C4A6B"/>
    <w:rsid w:val="008C579F"/>
    <w:rsid w:val="008C6611"/>
    <w:rsid w:val="008C6A5B"/>
    <w:rsid w:val="008C7277"/>
    <w:rsid w:val="008C757F"/>
    <w:rsid w:val="008C7B12"/>
    <w:rsid w:val="008D0E7E"/>
    <w:rsid w:val="008D1412"/>
    <w:rsid w:val="008D18FB"/>
    <w:rsid w:val="008D1DC9"/>
    <w:rsid w:val="008D3794"/>
    <w:rsid w:val="008D37A3"/>
    <w:rsid w:val="008D40AD"/>
    <w:rsid w:val="008D6EBA"/>
    <w:rsid w:val="008E018F"/>
    <w:rsid w:val="008E04B9"/>
    <w:rsid w:val="008E2CFD"/>
    <w:rsid w:val="008E380E"/>
    <w:rsid w:val="008E4B88"/>
    <w:rsid w:val="008E5515"/>
    <w:rsid w:val="008E63B1"/>
    <w:rsid w:val="008E65C6"/>
    <w:rsid w:val="008E7089"/>
    <w:rsid w:val="008E75D5"/>
    <w:rsid w:val="008F0131"/>
    <w:rsid w:val="008F07A9"/>
    <w:rsid w:val="008F1584"/>
    <w:rsid w:val="008F16D7"/>
    <w:rsid w:val="008F18FF"/>
    <w:rsid w:val="008F1969"/>
    <w:rsid w:val="008F2818"/>
    <w:rsid w:val="008F3136"/>
    <w:rsid w:val="008F36F2"/>
    <w:rsid w:val="008F3DC3"/>
    <w:rsid w:val="00900053"/>
    <w:rsid w:val="00900B4E"/>
    <w:rsid w:val="00901A1F"/>
    <w:rsid w:val="00901D74"/>
    <w:rsid w:val="009024EE"/>
    <w:rsid w:val="00903924"/>
    <w:rsid w:val="00905054"/>
    <w:rsid w:val="00905447"/>
    <w:rsid w:val="0090568C"/>
    <w:rsid w:val="009065A9"/>
    <w:rsid w:val="0090675F"/>
    <w:rsid w:val="00906CE0"/>
    <w:rsid w:val="0090780D"/>
    <w:rsid w:val="0091063C"/>
    <w:rsid w:val="00911164"/>
    <w:rsid w:val="00913950"/>
    <w:rsid w:val="009142E2"/>
    <w:rsid w:val="009143B8"/>
    <w:rsid w:val="009145B9"/>
    <w:rsid w:val="00914F63"/>
    <w:rsid w:val="00915B95"/>
    <w:rsid w:val="009163F0"/>
    <w:rsid w:val="009164BE"/>
    <w:rsid w:val="00917199"/>
    <w:rsid w:val="00920149"/>
    <w:rsid w:val="0092075E"/>
    <w:rsid w:val="009212BD"/>
    <w:rsid w:val="00921624"/>
    <w:rsid w:val="00921B5F"/>
    <w:rsid w:val="00922FBC"/>
    <w:rsid w:val="00923AF5"/>
    <w:rsid w:val="0092574E"/>
    <w:rsid w:val="0092743F"/>
    <w:rsid w:val="00927661"/>
    <w:rsid w:val="009309BC"/>
    <w:rsid w:val="00930EE0"/>
    <w:rsid w:val="0093265B"/>
    <w:rsid w:val="00933D0F"/>
    <w:rsid w:val="00934045"/>
    <w:rsid w:val="0093501B"/>
    <w:rsid w:val="0093616C"/>
    <w:rsid w:val="0093642B"/>
    <w:rsid w:val="009367FD"/>
    <w:rsid w:val="009375DC"/>
    <w:rsid w:val="00937B0F"/>
    <w:rsid w:val="0094029F"/>
    <w:rsid w:val="009411F2"/>
    <w:rsid w:val="00943701"/>
    <w:rsid w:val="009511D0"/>
    <w:rsid w:val="009526D8"/>
    <w:rsid w:val="0095428D"/>
    <w:rsid w:val="00955B1E"/>
    <w:rsid w:val="00955E1D"/>
    <w:rsid w:val="00957DFF"/>
    <w:rsid w:val="0096069B"/>
    <w:rsid w:val="00960AE2"/>
    <w:rsid w:val="00961455"/>
    <w:rsid w:val="00962136"/>
    <w:rsid w:val="00963535"/>
    <w:rsid w:val="0096381C"/>
    <w:rsid w:val="00963FE0"/>
    <w:rsid w:val="00964C8C"/>
    <w:rsid w:val="00965149"/>
    <w:rsid w:val="00966944"/>
    <w:rsid w:val="00967523"/>
    <w:rsid w:val="00970144"/>
    <w:rsid w:val="0097052F"/>
    <w:rsid w:val="00970797"/>
    <w:rsid w:val="00970A64"/>
    <w:rsid w:val="00971038"/>
    <w:rsid w:val="0097121B"/>
    <w:rsid w:val="009717A0"/>
    <w:rsid w:val="00972A04"/>
    <w:rsid w:val="009732A6"/>
    <w:rsid w:val="00973E64"/>
    <w:rsid w:val="009742A3"/>
    <w:rsid w:val="00974C30"/>
    <w:rsid w:val="00974F72"/>
    <w:rsid w:val="00975639"/>
    <w:rsid w:val="00975DE5"/>
    <w:rsid w:val="00975E05"/>
    <w:rsid w:val="00975E18"/>
    <w:rsid w:val="009764FD"/>
    <w:rsid w:val="0098014D"/>
    <w:rsid w:val="00981E23"/>
    <w:rsid w:val="0098257A"/>
    <w:rsid w:val="00982A91"/>
    <w:rsid w:val="0098305A"/>
    <w:rsid w:val="009854B0"/>
    <w:rsid w:val="009859B0"/>
    <w:rsid w:val="00986ACF"/>
    <w:rsid w:val="00986C01"/>
    <w:rsid w:val="009874A1"/>
    <w:rsid w:val="009879DB"/>
    <w:rsid w:val="00990782"/>
    <w:rsid w:val="00990A45"/>
    <w:rsid w:val="009924E4"/>
    <w:rsid w:val="00992769"/>
    <w:rsid w:val="00994276"/>
    <w:rsid w:val="00995673"/>
    <w:rsid w:val="009971B1"/>
    <w:rsid w:val="0099796E"/>
    <w:rsid w:val="009A01EF"/>
    <w:rsid w:val="009A036A"/>
    <w:rsid w:val="009A04A8"/>
    <w:rsid w:val="009A1532"/>
    <w:rsid w:val="009A3254"/>
    <w:rsid w:val="009A38B2"/>
    <w:rsid w:val="009A44BA"/>
    <w:rsid w:val="009A47A7"/>
    <w:rsid w:val="009A5A8A"/>
    <w:rsid w:val="009A5C72"/>
    <w:rsid w:val="009A613C"/>
    <w:rsid w:val="009A7118"/>
    <w:rsid w:val="009B0BE6"/>
    <w:rsid w:val="009B10D5"/>
    <w:rsid w:val="009B1484"/>
    <w:rsid w:val="009B3728"/>
    <w:rsid w:val="009B46B1"/>
    <w:rsid w:val="009B7556"/>
    <w:rsid w:val="009C0D20"/>
    <w:rsid w:val="009C24FD"/>
    <w:rsid w:val="009C2888"/>
    <w:rsid w:val="009C28A2"/>
    <w:rsid w:val="009C304A"/>
    <w:rsid w:val="009C336A"/>
    <w:rsid w:val="009C3EE2"/>
    <w:rsid w:val="009C4251"/>
    <w:rsid w:val="009C4DC8"/>
    <w:rsid w:val="009C5893"/>
    <w:rsid w:val="009C5D1D"/>
    <w:rsid w:val="009D2343"/>
    <w:rsid w:val="009D2380"/>
    <w:rsid w:val="009D2785"/>
    <w:rsid w:val="009D28BA"/>
    <w:rsid w:val="009D2B71"/>
    <w:rsid w:val="009D31EF"/>
    <w:rsid w:val="009D354F"/>
    <w:rsid w:val="009D3816"/>
    <w:rsid w:val="009D41CF"/>
    <w:rsid w:val="009D4F28"/>
    <w:rsid w:val="009D4FC9"/>
    <w:rsid w:val="009D53CB"/>
    <w:rsid w:val="009D5885"/>
    <w:rsid w:val="009E0179"/>
    <w:rsid w:val="009E049C"/>
    <w:rsid w:val="009E0830"/>
    <w:rsid w:val="009E0B61"/>
    <w:rsid w:val="009E0BAC"/>
    <w:rsid w:val="009E1390"/>
    <w:rsid w:val="009E266D"/>
    <w:rsid w:val="009E2BD4"/>
    <w:rsid w:val="009E3A7B"/>
    <w:rsid w:val="009E3C54"/>
    <w:rsid w:val="009E723C"/>
    <w:rsid w:val="009F0621"/>
    <w:rsid w:val="009F1720"/>
    <w:rsid w:val="009F6C99"/>
    <w:rsid w:val="00A012D9"/>
    <w:rsid w:val="00A028F0"/>
    <w:rsid w:val="00A0351E"/>
    <w:rsid w:val="00A03EAD"/>
    <w:rsid w:val="00A04F73"/>
    <w:rsid w:val="00A0500D"/>
    <w:rsid w:val="00A0503C"/>
    <w:rsid w:val="00A058CC"/>
    <w:rsid w:val="00A05F02"/>
    <w:rsid w:val="00A061FA"/>
    <w:rsid w:val="00A06759"/>
    <w:rsid w:val="00A06D72"/>
    <w:rsid w:val="00A11786"/>
    <w:rsid w:val="00A12102"/>
    <w:rsid w:val="00A125F4"/>
    <w:rsid w:val="00A128BB"/>
    <w:rsid w:val="00A1373F"/>
    <w:rsid w:val="00A148F8"/>
    <w:rsid w:val="00A15BAA"/>
    <w:rsid w:val="00A2178E"/>
    <w:rsid w:val="00A2188E"/>
    <w:rsid w:val="00A21F5D"/>
    <w:rsid w:val="00A2349B"/>
    <w:rsid w:val="00A2447D"/>
    <w:rsid w:val="00A24A0C"/>
    <w:rsid w:val="00A254A0"/>
    <w:rsid w:val="00A2551C"/>
    <w:rsid w:val="00A2555B"/>
    <w:rsid w:val="00A261E2"/>
    <w:rsid w:val="00A26619"/>
    <w:rsid w:val="00A26A9B"/>
    <w:rsid w:val="00A279EA"/>
    <w:rsid w:val="00A27A90"/>
    <w:rsid w:val="00A3005F"/>
    <w:rsid w:val="00A30F95"/>
    <w:rsid w:val="00A31766"/>
    <w:rsid w:val="00A32CE5"/>
    <w:rsid w:val="00A33CC2"/>
    <w:rsid w:val="00A344AA"/>
    <w:rsid w:val="00A35AEA"/>
    <w:rsid w:val="00A360F9"/>
    <w:rsid w:val="00A364CD"/>
    <w:rsid w:val="00A366EE"/>
    <w:rsid w:val="00A3679A"/>
    <w:rsid w:val="00A369AD"/>
    <w:rsid w:val="00A36CE4"/>
    <w:rsid w:val="00A37EF8"/>
    <w:rsid w:val="00A40702"/>
    <w:rsid w:val="00A40B10"/>
    <w:rsid w:val="00A40DD1"/>
    <w:rsid w:val="00A412E4"/>
    <w:rsid w:val="00A42793"/>
    <w:rsid w:val="00A42E3E"/>
    <w:rsid w:val="00A450FB"/>
    <w:rsid w:val="00A455BA"/>
    <w:rsid w:val="00A46B10"/>
    <w:rsid w:val="00A46BD6"/>
    <w:rsid w:val="00A46D6A"/>
    <w:rsid w:val="00A5152F"/>
    <w:rsid w:val="00A51BB0"/>
    <w:rsid w:val="00A525E9"/>
    <w:rsid w:val="00A52B50"/>
    <w:rsid w:val="00A53EF5"/>
    <w:rsid w:val="00A542BA"/>
    <w:rsid w:val="00A546F6"/>
    <w:rsid w:val="00A55273"/>
    <w:rsid w:val="00A56B0A"/>
    <w:rsid w:val="00A57025"/>
    <w:rsid w:val="00A574FD"/>
    <w:rsid w:val="00A57674"/>
    <w:rsid w:val="00A57FF7"/>
    <w:rsid w:val="00A6101F"/>
    <w:rsid w:val="00A62193"/>
    <w:rsid w:val="00A624A8"/>
    <w:rsid w:val="00A63892"/>
    <w:rsid w:val="00A63935"/>
    <w:rsid w:val="00A64755"/>
    <w:rsid w:val="00A64FBD"/>
    <w:rsid w:val="00A6517C"/>
    <w:rsid w:val="00A66E28"/>
    <w:rsid w:val="00A6789C"/>
    <w:rsid w:val="00A67C59"/>
    <w:rsid w:val="00A70E0B"/>
    <w:rsid w:val="00A720C2"/>
    <w:rsid w:val="00A72356"/>
    <w:rsid w:val="00A72748"/>
    <w:rsid w:val="00A73BEE"/>
    <w:rsid w:val="00A756EF"/>
    <w:rsid w:val="00A75A56"/>
    <w:rsid w:val="00A75F6A"/>
    <w:rsid w:val="00A761BA"/>
    <w:rsid w:val="00A81524"/>
    <w:rsid w:val="00A81BCF"/>
    <w:rsid w:val="00A85B20"/>
    <w:rsid w:val="00A85D41"/>
    <w:rsid w:val="00A860A1"/>
    <w:rsid w:val="00A90611"/>
    <w:rsid w:val="00A91D44"/>
    <w:rsid w:val="00A94315"/>
    <w:rsid w:val="00A947AE"/>
    <w:rsid w:val="00A94858"/>
    <w:rsid w:val="00A956EF"/>
    <w:rsid w:val="00A965D7"/>
    <w:rsid w:val="00A967B8"/>
    <w:rsid w:val="00A96CCD"/>
    <w:rsid w:val="00A97B56"/>
    <w:rsid w:val="00A97C00"/>
    <w:rsid w:val="00A97EE3"/>
    <w:rsid w:val="00AA004E"/>
    <w:rsid w:val="00AA0498"/>
    <w:rsid w:val="00AA0F5F"/>
    <w:rsid w:val="00AA11DF"/>
    <w:rsid w:val="00AA2622"/>
    <w:rsid w:val="00AA471D"/>
    <w:rsid w:val="00AA479D"/>
    <w:rsid w:val="00AA4FF5"/>
    <w:rsid w:val="00AA547C"/>
    <w:rsid w:val="00AA553C"/>
    <w:rsid w:val="00AA6A74"/>
    <w:rsid w:val="00AA7FEC"/>
    <w:rsid w:val="00AB0491"/>
    <w:rsid w:val="00AB05B2"/>
    <w:rsid w:val="00AB0AF4"/>
    <w:rsid w:val="00AB2471"/>
    <w:rsid w:val="00AB2D7D"/>
    <w:rsid w:val="00AB4389"/>
    <w:rsid w:val="00AB4B8F"/>
    <w:rsid w:val="00AB5FE5"/>
    <w:rsid w:val="00AB6128"/>
    <w:rsid w:val="00AB6BD3"/>
    <w:rsid w:val="00AB7D6E"/>
    <w:rsid w:val="00AC1AD5"/>
    <w:rsid w:val="00AC1B55"/>
    <w:rsid w:val="00AC2291"/>
    <w:rsid w:val="00AC22BA"/>
    <w:rsid w:val="00AC2D46"/>
    <w:rsid w:val="00AC32D5"/>
    <w:rsid w:val="00AC454C"/>
    <w:rsid w:val="00AC585E"/>
    <w:rsid w:val="00AC5FF1"/>
    <w:rsid w:val="00AC6620"/>
    <w:rsid w:val="00AC6639"/>
    <w:rsid w:val="00AC739E"/>
    <w:rsid w:val="00AC7998"/>
    <w:rsid w:val="00AC7EC9"/>
    <w:rsid w:val="00AD06E8"/>
    <w:rsid w:val="00AD0E08"/>
    <w:rsid w:val="00AD0FFE"/>
    <w:rsid w:val="00AD138B"/>
    <w:rsid w:val="00AD16E2"/>
    <w:rsid w:val="00AD1C88"/>
    <w:rsid w:val="00AD2C30"/>
    <w:rsid w:val="00AD2E49"/>
    <w:rsid w:val="00AD3964"/>
    <w:rsid w:val="00AD50C4"/>
    <w:rsid w:val="00AE02E7"/>
    <w:rsid w:val="00AE05A5"/>
    <w:rsid w:val="00AE21CE"/>
    <w:rsid w:val="00AE2346"/>
    <w:rsid w:val="00AE24BA"/>
    <w:rsid w:val="00AE309B"/>
    <w:rsid w:val="00AE3249"/>
    <w:rsid w:val="00AE3983"/>
    <w:rsid w:val="00AE3A3F"/>
    <w:rsid w:val="00AE486D"/>
    <w:rsid w:val="00AE555C"/>
    <w:rsid w:val="00AE5A07"/>
    <w:rsid w:val="00AE5FAD"/>
    <w:rsid w:val="00AE7F49"/>
    <w:rsid w:val="00AF0CF5"/>
    <w:rsid w:val="00AF27C9"/>
    <w:rsid w:val="00AF2862"/>
    <w:rsid w:val="00AF318E"/>
    <w:rsid w:val="00AF32C6"/>
    <w:rsid w:val="00AF367B"/>
    <w:rsid w:val="00AF4AAD"/>
    <w:rsid w:val="00AF6742"/>
    <w:rsid w:val="00AF69D1"/>
    <w:rsid w:val="00AF6A7B"/>
    <w:rsid w:val="00AF71F2"/>
    <w:rsid w:val="00AF7444"/>
    <w:rsid w:val="00B01876"/>
    <w:rsid w:val="00B02469"/>
    <w:rsid w:val="00B03F6B"/>
    <w:rsid w:val="00B04B55"/>
    <w:rsid w:val="00B04F69"/>
    <w:rsid w:val="00B05508"/>
    <w:rsid w:val="00B06511"/>
    <w:rsid w:val="00B079D0"/>
    <w:rsid w:val="00B07F1F"/>
    <w:rsid w:val="00B10315"/>
    <w:rsid w:val="00B10423"/>
    <w:rsid w:val="00B1044A"/>
    <w:rsid w:val="00B1064D"/>
    <w:rsid w:val="00B10B1E"/>
    <w:rsid w:val="00B12FE0"/>
    <w:rsid w:val="00B1446A"/>
    <w:rsid w:val="00B14A24"/>
    <w:rsid w:val="00B14EF1"/>
    <w:rsid w:val="00B14F58"/>
    <w:rsid w:val="00B15502"/>
    <w:rsid w:val="00B165A6"/>
    <w:rsid w:val="00B16968"/>
    <w:rsid w:val="00B17002"/>
    <w:rsid w:val="00B17B29"/>
    <w:rsid w:val="00B20AF7"/>
    <w:rsid w:val="00B220CE"/>
    <w:rsid w:val="00B22FA7"/>
    <w:rsid w:val="00B240E3"/>
    <w:rsid w:val="00B24B54"/>
    <w:rsid w:val="00B272A8"/>
    <w:rsid w:val="00B31E0E"/>
    <w:rsid w:val="00B32295"/>
    <w:rsid w:val="00B33358"/>
    <w:rsid w:val="00B34BAF"/>
    <w:rsid w:val="00B35438"/>
    <w:rsid w:val="00B3583F"/>
    <w:rsid w:val="00B358F3"/>
    <w:rsid w:val="00B3739F"/>
    <w:rsid w:val="00B414EB"/>
    <w:rsid w:val="00B41656"/>
    <w:rsid w:val="00B41843"/>
    <w:rsid w:val="00B4245E"/>
    <w:rsid w:val="00B42B3A"/>
    <w:rsid w:val="00B43BA3"/>
    <w:rsid w:val="00B43D03"/>
    <w:rsid w:val="00B445C2"/>
    <w:rsid w:val="00B44C88"/>
    <w:rsid w:val="00B45EF3"/>
    <w:rsid w:val="00B466A4"/>
    <w:rsid w:val="00B467A1"/>
    <w:rsid w:val="00B4691E"/>
    <w:rsid w:val="00B47B8E"/>
    <w:rsid w:val="00B50105"/>
    <w:rsid w:val="00B507A8"/>
    <w:rsid w:val="00B51D1A"/>
    <w:rsid w:val="00B529B1"/>
    <w:rsid w:val="00B52E1B"/>
    <w:rsid w:val="00B5310A"/>
    <w:rsid w:val="00B5451D"/>
    <w:rsid w:val="00B55630"/>
    <w:rsid w:val="00B55819"/>
    <w:rsid w:val="00B57C03"/>
    <w:rsid w:val="00B60317"/>
    <w:rsid w:val="00B60A99"/>
    <w:rsid w:val="00B61352"/>
    <w:rsid w:val="00B63290"/>
    <w:rsid w:val="00B63FFC"/>
    <w:rsid w:val="00B6409D"/>
    <w:rsid w:val="00B64333"/>
    <w:rsid w:val="00B64E71"/>
    <w:rsid w:val="00B656B3"/>
    <w:rsid w:val="00B66965"/>
    <w:rsid w:val="00B6767D"/>
    <w:rsid w:val="00B67AC1"/>
    <w:rsid w:val="00B70439"/>
    <w:rsid w:val="00B70D63"/>
    <w:rsid w:val="00B70F6D"/>
    <w:rsid w:val="00B719DC"/>
    <w:rsid w:val="00B720CA"/>
    <w:rsid w:val="00B72A32"/>
    <w:rsid w:val="00B72A4C"/>
    <w:rsid w:val="00B73214"/>
    <w:rsid w:val="00B73DA5"/>
    <w:rsid w:val="00B73DEA"/>
    <w:rsid w:val="00B73E5C"/>
    <w:rsid w:val="00B76609"/>
    <w:rsid w:val="00B76736"/>
    <w:rsid w:val="00B76EC3"/>
    <w:rsid w:val="00B77749"/>
    <w:rsid w:val="00B77890"/>
    <w:rsid w:val="00B77A32"/>
    <w:rsid w:val="00B80073"/>
    <w:rsid w:val="00B806B1"/>
    <w:rsid w:val="00B806DD"/>
    <w:rsid w:val="00B81385"/>
    <w:rsid w:val="00B81457"/>
    <w:rsid w:val="00B81927"/>
    <w:rsid w:val="00B82367"/>
    <w:rsid w:val="00B828CB"/>
    <w:rsid w:val="00B82D55"/>
    <w:rsid w:val="00B8300F"/>
    <w:rsid w:val="00B83BE2"/>
    <w:rsid w:val="00B8489A"/>
    <w:rsid w:val="00B84ED0"/>
    <w:rsid w:val="00B85333"/>
    <w:rsid w:val="00B85599"/>
    <w:rsid w:val="00B85C76"/>
    <w:rsid w:val="00B90986"/>
    <w:rsid w:val="00B9199A"/>
    <w:rsid w:val="00B9265D"/>
    <w:rsid w:val="00B937D7"/>
    <w:rsid w:val="00B93C6F"/>
    <w:rsid w:val="00B9484E"/>
    <w:rsid w:val="00B95316"/>
    <w:rsid w:val="00B96267"/>
    <w:rsid w:val="00B97C3D"/>
    <w:rsid w:val="00B97F22"/>
    <w:rsid w:val="00BA028E"/>
    <w:rsid w:val="00BA0980"/>
    <w:rsid w:val="00BA123A"/>
    <w:rsid w:val="00BA1A47"/>
    <w:rsid w:val="00BA2366"/>
    <w:rsid w:val="00BA25F7"/>
    <w:rsid w:val="00BA36AF"/>
    <w:rsid w:val="00BA3792"/>
    <w:rsid w:val="00BA397B"/>
    <w:rsid w:val="00BA3A3F"/>
    <w:rsid w:val="00BA520E"/>
    <w:rsid w:val="00BA760F"/>
    <w:rsid w:val="00BA7ECE"/>
    <w:rsid w:val="00BB0DBD"/>
    <w:rsid w:val="00BB183D"/>
    <w:rsid w:val="00BB433C"/>
    <w:rsid w:val="00BB59A1"/>
    <w:rsid w:val="00BB5B77"/>
    <w:rsid w:val="00BB5E6A"/>
    <w:rsid w:val="00BB60E9"/>
    <w:rsid w:val="00BB65CE"/>
    <w:rsid w:val="00BB67BB"/>
    <w:rsid w:val="00BB6D98"/>
    <w:rsid w:val="00BB7351"/>
    <w:rsid w:val="00BB79F4"/>
    <w:rsid w:val="00BB7E4E"/>
    <w:rsid w:val="00BC091C"/>
    <w:rsid w:val="00BC2B2E"/>
    <w:rsid w:val="00BC4144"/>
    <w:rsid w:val="00BC47D5"/>
    <w:rsid w:val="00BC6776"/>
    <w:rsid w:val="00BC7271"/>
    <w:rsid w:val="00BC7965"/>
    <w:rsid w:val="00BC7B24"/>
    <w:rsid w:val="00BD049B"/>
    <w:rsid w:val="00BD14FF"/>
    <w:rsid w:val="00BD1E44"/>
    <w:rsid w:val="00BD2760"/>
    <w:rsid w:val="00BD304A"/>
    <w:rsid w:val="00BD3594"/>
    <w:rsid w:val="00BD3C54"/>
    <w:rsid w:val="00BD41A0"/>
    <w:rsid w:val="00BD48BC"/>
    <w:rsid w:val="00BD4C84"/>
    <w:rsid w:val="00BD60DB"/>
    <w:rsid w:val="00BE1A2D"/>
    <w:rsid w:val="00BE2116"/>
    <w:rsid w:val="00BE2FFE"/>
    <w:rsid w:val="00BE3009"/>
    <w:rsid w:val="00BE31CE"/>
    <w:rsid w:val="00BE41B9"/>
    <w:rsid w:val="00BE4752"/>
    <w:rsid w:val="00BE5311"/>
    <w:rsid w:val="00BF043F"/>
    <w:rsid w:val="00BF1D5E"/>
    <w:rsid w:val="00BF2645"/>
    <w:rsid w:val="00BF2B27"/>
    <w:rsid w:val="00BF31F2"/>
    <w:rsid w:val="00BF3C8D"/>
    <w:rsid w:val="00BF4388"/>
    <w:rsid w:val="00BF4F9C"/>
    <w:rsid w:val="00BF4FE1"/>
    <w:rsid w:val="00BF56A0"/>
    <w:rsid w:val="00BF6786"/>
    <w:rsid w:val="00C03996"/>
    <w:rsid w:val="00C03B06"/>
    <w:rsid w:val="00C03E95"/>
    <w:rsid w:val="00C043C4"/>
    <w:rsid w:val="00C04967"/>
    <w:rsid w:val="00C04C2E"/>
    <w:rsid w:val="00C04EE5"/>
    <w:rsid w:val="00C05578"/>
    <w:rsid w:val="00C05AFF"/>
    <w:rsid w:val="00C0694A"/>
    <w:rsid w:val="00C073BE"/>
    <w:rsid w:val="00C078BD"/>
    <w:rsid w:val="00C079DF"/>
    <w:rsid w:val="00C1013E"/>
    <w:rsid w:val="00C10140"/>
    <w:rsid w:val="00C1058E"/>
    <w:rsid w:val="00C10896"/>
    <w:rsid w:val="00C12394"/>
    <w:rsid w:val="00C1262D"/>
    <w:rsid w:val="00C12B8A"/>
    <w:rsid w:val="00C1403D"/>
    <w:rsid w:val="00C146EC"/>
    <w:rsid w:val="00C152A6"/>
    <w:rsid w:val="00C16CA0"/>
    <w:rsid w:val="00C16D5C"/>
    <w:rsid w:val="00C17219"/>
    <w:rsid w:val="00C17DC2"/>
    <w:rsid w:val="00C17F31"/>
    <w:rsid w:val="00C20040"/>
    <w:rsid w:val="00C20ACC"/>
    <w:rsid w:val="00C21E5F"/>
    <w:rsid w:val="00C24DB5"/>
    <w:rsid w:val="00C25CD6"/>
    <w:rsid w:val="00C25EA2"/>
    <w:rsid w:val="00C26366"/>
    <w:rsid w:val="00C266C6"/>
    <w:rsid w:val="00C27DBD"/>
    <w:rsid w:val="00C3001F"/>
    <w:rsid w:val="00C304DE"/>
    <w:rsid w:val="00C30679"/>
    <w:rsid w:val="00C308AA"/>
    <w:rsid w:val="00C3154D"/>
    <w:rsid w:val="00C323B6"/>
    <w:rsid w:val="00C33409"/>
    <w:rsid w:val="00C33D1E"/>
    <w:rsid w:val="00C33ED4"/>
    <w:rsid w:val="00C3609B"/>
    <w:rsid w:val="00C37061"/>
    <w:rsid w:val="00C40AF1"/>
    <w:rsid w:val="00C41036"/>
    <w:rsid w:val="00C4174A"/>
    <w:rsid w:val="00C41A51"/>
    <w:rsid w:val="00C41B7B"/>
    <w:rsid w:val="00C42145"/>
    <w:rsid w:val="00C42C53"/>
    <w:rsid w:val="00C42EEA"/>
    <w:rsid w:val="00C43038"/>
    <w:rsid w:val="00C4321B"/>
    <w:rsid w:val="00C44136"/>
    <w:rsid w:val="00C4447E"/>
    <w:rsid w:val="00C46355"/>
    <w:rsid w:val="00C4635A"/>
    <w:rsid w:val="00C46B8F"/>
    <w:rsid w:val="00C46CD7"/>
    <w:rsid w:val="00C5190F"/>
    <w:rsid w:val="00C5216D"/>
    <w:rsid w:val="00C5253D"/>
    <w:rsid w:val="00C5270B"/>
    <w:rsid w:val="00C52ACA"/>
    <w:rsid w:val="00C53590"/>
    <w:rsid w:val="00C53D31"/>
    <w:rsid w:val="00C54F42"/>
    <w:rsid w:val="00C561CE"/>
    <w:rsid w:val="00C56B3B"/>
    <w:rsid w:val="00C56CCE"/>
    <w:rsid w:val="00C5724A"/>
    <w:rsid w:val="00C630C7"/>
    <w:rsid w:val="00C63D6B"/>
    <w:rsid w:val="00C643B1"/>
    <w:rsid w:val="00C64FD7"/>
    <w:rsid w:val="00C654D7"/>
    <w:rsid w:val="00C659A7"/>
    <w:rsid w:val="00C66D6F"/>
    <w:rsid w:val="00C6729F"/>
    <w:rsid w:val="00C67901"/>
    <w:rsid w:val="00C70599"/>
    <w:rsid w:val="00C71997"/>
    <w:rsid w:val="00C73A25"/>
    <w:rsid w:val="00C73A49"/>
    <w:rsid w:val="00C73EF1"/>
    <w:rsid w:val="00C755BE"/>
    <w:rsid w:val="00C75655"/>
    <w:rsid w:val="00C75972"/>
    <w:rsid w:val="00C75FBF"/>
    <w:rsid w:val="00C778EB"/>
    <w:rsid w:val="00C77D59"/>
    <w:rsid w:val="00C80387"/>
    <w:rsid w:val="00C81C7F"/>
    <w:rsid w:val="00C834C5"/>
    <w:rsid w:val="00C8417E"/>
    <w:rsid w:val="00C85AB2"/>
    <w:rsid w:val="00C8679B"/>
    <w:rsid w:val="00C869FD"/>
    <w:rsid w:val="00C86E82"/>
    <w:rsid w:val="00C879B5"/>
    <w:rsid w:val="00C905B5"/>
    <w:rsid w:val="00C90F01"/>
    <w:rsid w:val="00C90F0D"/>
    <w:rsid w:val="00C9166E"/>
    <w:rsid w:val="00C920F9"/>
    <w:rsid w:val="00C92193"/>
    <w:rsid w:val="00C92BDB"/>
    <w:rsid w:val="00C92C02"/>
    <w:rsid w:val="00C934F2"/>
    <w:rsid w:val="00C94EF6"/>
    <w:rsid w:val="00C95BA2"/>
    <w:rsid w:val="00C96AC0"/>
    <w:rsid w:val="00C9734E"/>
    <w:rsid w:val="00C9741B"/>
    <w:rsid w:val="00C977FF"/>
    <w:rsid w:val="00C97A65"/>
    <w:rsid w:val="00CA01D2"/>
    <w:rsid w:val="00CA06E7"/>
    <w:rsid w:val="00CA13CE"/>
    <w:rsid w:val="00CA1BCD"/>
    <w:rsid w:val="00CA1D5A"/>
    <w:rsid w:val="00CA34BC"/>
    <w:rsid w:val="00CA5258"/>
    <w:rsid w:val="00CA56E2"/>
    <w:rsid w:val="00CA5729"/>
    <w:rsid w:val="00CA6A20"/>
    <w:rsid w:val="00CA705C"/>
    <w:rsid w:val="00CB0FDC"/>
    <w:rsid w:val="00CB1A2C"/>
    <w:rsid w:val="00CB2062"/>
    <w:rsid w:val="00CB300D"/>
    <w:rsid w:val="00CB43B2"/>
    <w:rsid w:val="00CB441E"/>
    <w:rsid w:val="00CB4C0F"/>
    <w:rsid w:val="00CB4CAE"/>
    <w:rsid w:val="00CB4E8A"/>
    <w:rsid w:val="00CB4FC0"/>
    <w:rsid w:val="00CB5ABB"/>
    <w:rsid w:val="00CB5B1D"/>
    <w:rsid w:val="00CB5F08"/>
    <w:rsid w:val="00CB733C"/>
    <w:rsid w:val="00CC2A4E"/>
    <w:rsid w:val="00CC2A95"/>
    <w:rsid w:val="00CC6BEC"/>
    <w:rsid w:val="00CC6C0F"/>
    <w:rsid w:val="00CC7485"/>
    <w:rsid w:val="00CD1685"/>
    <w:rsid w:val="00CD1E2F"/>
    <w:rsid w:val="00CD3813"/>
    <w:rsid w:val="00CD3AD5"/>
    <w:rsid w:val="00CD439E"/>
    <w:rsid w:val="00CD46FF"/>
    <w:rsid w:val="00CD4FA9"/>
    <w:rsid w:val="00CD5287"/>
    <w:rsid w:val="00CD735E"/>
    <w:rsid w:val="00CD739E"/>
    <w:rsid w:val="00CD7923"/>
    <w:rsid w:val="00CD7D2E"/>
    <w:rsid w:val="00CE0081"/>
    <w:rsid w:val="00CE04B7"/>
    <w:rsid w:val="00CE09B4"/>
    <w:rsid w:val="00CE0B9F"/>
    <w:rsid w:val="00CE0C79"/>
    <w:rsid w:val="00CE11E4"/>
    <w:rsid w:val="00CE134E"/>
    <w:rsid w:val="00CE2748"/>
    <w:rsid w:val="00CE3C41"/>
    <w:rsid w:val="00CE4B02"/>
    <w:rsid w:val="00CE5641"/>
    <w:rsid w:val="00CE6002"/>
    <w:rsid w:val="00CE6618"/>
    <w:rsid w:val="00CE6A73"/>
    <w:rsid w:val="00CE7150"/>
    <w:rsid w:val="00CE79F3"/>
    <w:rsid w:val="00CE7D7B"/>
    <w:rsid w:val="00CF0E2F"/>
    <w:rsid w:val="00CF16EF"/>
    <w:rsid w:val="00CF18A1"/>
    <w:rsid w:val="00CF1A9D"/>
    <w:rsid w:val="00CF1BDA"/>
    <w:rsid w:val="00CF21B5"/>
    <w:rsid w:val="00CF3354"/>
    <w:rsid w:val="00CF3EE6"/>
    <w:rsid w:val="00CF4555"/>
    <w:rsid w:val="00CF6CE7"/>
    <w:rsid w:val="00CF7060"/>
    <w:rsid w:val="00D00AA8"/>
    <w:rsid w:val="00D00BA0"/>
    <w:rsid w:val="00D00CE0"/>
    <w:rsid w:val="00D02C0D"/>
    <w:rsid w:val="00D05088"/>
    <w:rsid w:val="00D06AE4"/>
    <w:rsid w:val="00D06C17"/>
    <w:rsid w:val="00D0776A"/>
    <w:rsid w:val="00D10880"/>
    <w:rsid w:val="00D10D05"/>
    <w:rsid w:val="00D12634"/>
    <w:rsid w:val="00D13FD1"/>
    <w:rsid w:val="00D141BC"/>
    <w:rsid w:val="00D14367"/>
    <w:rsid w:val="00D160EE"/>
    <w:rsid w:val="00D16B71"/>
    <w:rsid w:val="00D17498"/>
    <w:rsid w:val="00D17643"/>
    <w:rsid w:val="00D202CA"/>
    <w:rsid w:val="00D20A43"/>
    <w:rsid w:val="00D21275"/>
    <w:rsid w:val="00D2292C"/>
    <w:rsid w:val="00D2363C"/>
    <w:rsid w:val="00D24DE1"/>
    <w:rsid w:val="00D25C8E"/>
    <w:rsid w:val="00D26485"/>
    <w:rsid w:val="00D26498"/>
    <w:rsid w:val="00D26A73"/>
    <w:rsid w:val="00D27180"/>
    <w:rsid w:val="00D2738A"/>
    <w:rsid w:val="00D273CC"/>
    <w:rsid w:val="00D27C18"/>
    <w:rsid w:val="00D313DA"/>
    <w:rsid w:val="00D314C5"/>
    <w:rsid w:val="00D3191B"/>
    <w:rsid w:val="00D32253"/>
    <w:rsid w:val="00D329EC"/>
    <w:rsid w:val="00D33F9B"/>
    <w:rsid w:val="00D36291"/>
    <w:rsid w:val="00D36E40"/>
    <w:rsid w:val="00D37BA3"/>
    <w:rsid w:val="00D41463"/>
    <w:rsid w:val="00D423C9"/>
    <w:rsid w:val="00D42A09"/>
    <w:rsid w:val="00D42EC8"/>
    <w:rsid w:val="00D42EFB"/>
    <w:rsid w:val="00D430E5"/>
    <w:rsid w:val="00D4379C"/>
    <w:rsid w:val="00D43FCE"/>
    <w:rsid w:val="00D4413C"/>
    <w:rsid w:val="00D44534"/>
    <w:rsid w:val="00D45147"/>
    <w:rsid w:val="00D45408"/>
    <w:rsid w:val="00D507A6"/>
    <w:rsid w:val="00D5236D"/>
    <w:rsid w:val="00D53F37"/>
    <w:rsid w:val="00D53FBD"/>
    <w:rsid w:val="00D5482A"/>
    <w:rsid w:val="00D5505B"/>
    <w:rsid w:val="00D55290"/>
    <w:rsid w:val="00D55CB0"/>
    <w:rsid w:val="00D576FE"/>
    <w:rsid w:val="00D605D8"/>
    <w:rsid w:val="00D60C95"/>
    <w:rsid w:val="00D60D5F"/>
    <w:rsid w:val="00D617A7"/>
    <w:rsid w:val="00D621F4"/>
    <w:rsid w:val="00D63114"/>
    <w:rsid w:val="00D64A0D"/>
    <w:rsid w:val="00D64A35"/>
    <w:rsid w:val="00D64A9C"/>
    <w:rsid w:val="00D64BB4"/>
    <w:rsid w:val="00D66682"/>
    <w:rsid w:val="00D66AE2"/>
    <w:rsid w:val="00D7095D"/>
    <w:rsid w:val="00D70FC7"/>
    <w:rsid w:val="00D718BE"/>
    <w:rsid w:val="00D71A68"/>
    <w:rsid w:val="00D741F5"/>
    <w:rsid w:val="00D744FF"/>
    <w:rsid w:val="00D7474B"/>
    <w:rsid w:val="00D7574A"/>
    <w:rsid w:val="00D758A5"/>
    <w:rsid w:val="00D759A6"/>
    <w:rsid w:val="00D75FB4"/>
    <w:rsid w:val="00D80F6A"/>
    <w:rsid w:val="00D829B9"/>
    <w:rsid w:val="00D82B9C"/>
    <w:rsid w:val="00D82C78"/>
    <w:rsid w:val="00D83FE5"/>
    <w:rsid w:val="00D8432F"/>
    <w:rsid w:val="00D84592"/>
    <w:rsid w:val="00D84621"/>
    <w:rsid w:val="00D860B4"/>
    <w:rsid w:val="00D86CE6"/>
    <w:rsid w:val="00D870F6"/>
    <w:rsid w:val="00D874F8"/>
    <w:rsid w:val="00D908F6"/>
    <w:rsid w:val="00D90EC7"/>
    <w:rsid w:val="00D91782"/>
    <w:rsid w:val="00D91947"/>
    <w:rsid w:val="00D924F3"/>
    <w:rsid w:val="00D94CF3"/>
    <w:rsid w:val="00D95818"/>
    <w:rsid w:val="00D95B47"/>
    <w:rsid w:val="00D95CDC"/>
    <w:rsid w:val="00D979BC"/>
    <w:rsid w:val="00D97EEE"/>
    <w:rsid w:val="00DA15BB"/>
    <w:rsid w:val="00DA1E4C"/>
    <w:rsid w:val="00DA2412"/>
    <w:rsid w:val="00DA52D4"/>
    <w:rsid w:val="00DA5A11"/>
    <w:rsid w:val="00DA61C2"/>
    <w:rsid w:val="00DA7F10"/>
    <w:rsid w:val="00DB0BEC"/>
    <w:rsid w:val="00DB1E6D"/>
    <w:rsid w:val="00DB266B"/>
    <w:rsid w:val="00DB4B9E"/>
    <w:rsid w:val="00DB603D"/>
    <w:rsid w:val="00DB6377"/>
    <w:rsid w:val="00DB6381"/>
    <w:rsid w:val="00DB6B58"/>
    <w:rsid w:val="00DB7723"/>
    <w:rsid w:val="00DB777F"/>
    <w:rsid w:val="00DC0B8E"/>
    <w:rsid w:val="00DC13ED"/>
    <w:rsid w:val="00DC1490"/>
    <w:rsid w:val="00DC2440"/>
    <w:rsid w:val="00DC2C01"/>
    <w:rsid w:val="00DC3FB0"/>
    <w:rsid w:val="00DC42E3"/>
    <w:rsid w:val="00DC497B"/>
    <w:rsid w:val="00DC4E0A"/>
    <w:rsid w:val="00DC59DF"/>
    <w:rsid w:val="00DC6EB6"/>
    <w:rsid w:val="00DC7227"/>
    <w:rsid w:val="00DC7822"/>
    <w:rsid w:val="00DD0CDF"/>
    <w:rsid w:val="00DD15D9"/>
    <w:rsid w:val="00DD1E9C"/>
    <w:rsid w:val="00DD1FB3"/>
    <w:rsid w:val="00DD2DB9"/>
    <w:rsid w:val="00DD345C"/>
    <w:rsid w:val="00DD38ED"/>
    <w:rsid w:val="00DD43A9"/>
    <w:rsid w:val="00DD4647"/>
    <w:rsid w:val="00DD4E47"/>
    <w:rsid w:val="00DD7045"/>
    <w:rsid w:val="00DD7C9D"/>
    <w:rsid w:val="00DD7FE1"/>
    <w:rsid w:val="00DE3195"/>
    <w:rsid w:val="00DE3D8A"/>
    <w:rsid w:val="00DE424F"/>
    <w:rsid w:val="00DE543A"/>
    <w:rsid w:val="00DE5706"/>
    <w:rsid w:val="00DE5ACF"/>
    <w:rsid w:val="00DE5DDD"/>
    <w:rsid w:val="00DE6BD0"/>
    <w:rsid w:val="00DE791C"/>
    <w:rsid w:val="00DF0522"/>
    <w:rsid w:val="00DF0F91"/>
    <w:rsid w:val="00DF1742"/>
    <w:rsid w:val="00DF1DBA"/>
    <w:rsid w:val="00DF314C"/>
    <w:rsid w:val="00DF3664"/>
    <w:rsid w:val="00DF4239"/>
    <w:rsid w:val="00DF42AE"/>
    <w:rsid w:val="00DF482D"/>
    <w:rsid w:val="00DF486C"/>
    <w:rsid w:val="00DF52C6"/>
    <w:rsid w:val="00DF537F"/>
    <w:rsid w:val="00DF734A"/>
    <w:rsid w:val="00E0104A"/>
    <w:rsid w:val="00E010AC"/>
    <w:rsid w:val="00E01D2B"/>
    <w:rsid w:val="00E02B5C"/>
    <w:rsid w:val="00E03173"/>
    <w:rsid w:val="00E03F50"/>
    <w:rsid w:val="00E05421"/>
    <w:rsid w:val="00E06602"/>
    <w:rsid w:val="00E06AEC"/>
    <w:rsid w:val="00E07F17"/>
    <w:rsid w:val="00E11616"/>
    <w:rsid w:val="00E1199E"/>
    <w:rsid w:val="00E11E28"/>
    <w:rsid w:val="00E13152"/>
    <w:rsid w:val="00E1365A"/>
    <w:rsid w:val="00E13A39"/>
    <w:rsid w:val="00E15187"/>
    <w:rsid w:val="00E164F5"/>
    <w:rsid w:val="00E16509"/>
    <w:rsid w:val="00E16C80"/>
    <w:rsid w:val="00E172C4"/>
    <w:rsid w:val="00E17A71"/>
    <w:rsid w:val="00E17DDB"/>
    <w:rsid w:val="00E20B7E"/>
    <w:rsid w:val="00E20CDE"/>
    <w:rsid w:val="00E21C70"/>
    <w:rsid w:val="00E2311D"/>
    <w:rsid w:val="00E23923"/>
    <w:rsid w:val="00E23E12"/>
    <w:rsid w:val="00E24F89"/>
    <w:rsid w:val="00E255B1"/>
    <w:rsid w:val="00E26BDF"/>
    <w:rsid w:val="00E26FC4"/>
    <w:rsid w:val="00E272CB"/>
    <w:rsid w:val="00E27396"/>
    <w:rsid w:val="00E27539"/>
    <w:rsid w:val="00E30056"/>
    <w:rsid w:val="00E30FBF"/>
    <w:rsid w:val="00E31171"/>
    <w:rsid w:val="00E31EAC"/>
    <w:rsid w:val="00E33E77"/>
    <w:rsid w:val="00E34397"/>
    <w:rsid w:val="00E367A5"/>
    <w:rsid w:val="00E37D1E"/>
    <w:rsid w:val="00E40436"/>
    <w:rsid w:val="00E40545"/>
    <w:rsid w:val="00E41244"/>
    <w:rsid w:val="00E41AC8"/>
    <w:rsid w:val="00E43964"/>
    <w:rsid w:val="00E4438E"/>
    <w:rsid w:val="00E44B72"/>
    <w:rsid w:val="00E45524"/>
    <w:rsid w:val="00E455D2"/>
    <w:rsid w:val="00E47608"/>
    <w:rsid w:val="00E4771E"/>
    <w:rsid w:val="00E47FA9"/>
    <w:rsid w:val="00E5084F"/>
    <w:rsid w:val="00E517F4"/>
    <w:rsid w:val="00E51E7D"/>
    <w:rsid w:val="00E5218C"/>
    <w:rsid w:val="00E52292"/>
    <w:rsid w:val="00E52F86"/>
    <w:rsid w:val="00E5424C"/>
    <w:rsid w:val="00E544D3"/>
    <w:rsid w:val="00E54DC2"/>
    <w:rsid w:val="00E56380"/>
    <w:rsid w:val="00E56E32"/>
    <w:rsid w:val="00E579F3"/>
    <w:rsid w:val="00E57CBC"/>
    <w:rsid w:val="00E57D1A"/>
    <w:rsid w:val="00E60039"/>
    <w:rsid w:val="00E60989"/>
    <w:rsid w:val="00E61EB9"/>
    <w:rsid w:val="00E635EF"/>
    <w:rsid w:val="00E63677"/>
    <w:rsid w:val="00E638E4"/>
    <w:rsid w:val="00E63B58"/>
    <w:rsid w:val="00E64C09"/>
    <w:rsid w:val="00E65AA2"/>
    <w:rsid w:val="00E667A9"/>
    <w:rsid w:val="00E6783B"/>
    <w:rsid w:val="00E67DD0"/>
    <w:rsid w:val="00E7149F"/>
    <w:rsid w:val="00E733E4"/>
    <w:rsid w:val="00E7393D"/>
    <w:rsid w:val="00E73B22"/>
    <w:rsid w:val="00E74EDF"/>
    <w:rsid w:val="00E80877"/>
    <w:rsid w:val="00E80BA4"/>
    <w:rsid w:val="00E8114A"/>
    <w:rsid w:val="00E8134E"/>
    <w:rsid w:val="00E81951"/>
    <w:rsid w:val="00E81A5F"/>
    <w:rsid w:val="00E82E49"/>
    <w:rsid w:val="00E83458"/>
    <w:rsid w:val="00E83BB0"/>
    <w:rsid w:val="00E84465"/>
    <w:rsid w:val="00E8476D"/>
    <w:rsid w:val="00E84927"/>
    <w:rsid w:val="00E853BD"/>
    <w:rsid w:val="00E85720"/>
    <w:rsid w:val="00E8763C"/>
    <w:rsid w:val="00E87BFE"/>
    <w:rsid w:val="00E90EA0"/>
    <w:rsid w:val="00E911D1"/>
    <w:rsid w:val="00E91694"/>
    <w:rsid w:val="00E91B7D"/>
    <w:rsid w:val="00E91C8F"/>
    <w:rsid w:val="00E933B7"/>
    <w:rsid w:val="00E94E0C"/>
    <w:rsid w:val="00E95012"/>
    <w:rsid w:val="00E95CA6"/>
    <w:rsid w:val="00E963BF"/>
    <w:rsid w:val="00E96BC4"/>
    <w:rsid w:val="00E96E91"/>
    <w:rsid w:val="00EA0A05"/>
    <w:rsid w:val="00EA4015"/>
    <w:rsid w:val="00EA4E5A"/>
    <w:rsid w:val="00EA6DA6"/>
    <w:rsid w:val="00EA727E"/>
    <w:rsid w:val="00EA7D6F"/>
    <w:rsid w:val="00EB0110"/>
    <w:rsid w:val="00EB2858"/>
    <w:rsid w:val="00EB44AF"/>
    <w:rsid w:val="00EB6D08"/>
    <w:rsid w:val="00EB7437"/>
    <w:rsid w:val="00EB74EB"/>
    <w:rsid w:val="00EB7BCF"/>
    <w:rsid w:val="00EB7F04"/>
    <w:rsid w:val="00EB7F48"/>
    <w:rsid w:val="00EC28FF"/>
    <w:rsid w:val="00EC2A2F"/>
    <w:rsid w:val="00EC2E28"/>
    <w:rsid w:val="00EC2F23"/>
    <w:rsid w:val="00EC3F54"/>
    <w:rsid w:val="00EC4535"/>
    <w:rsid w:val="00EC66CD"/>
    <w:rsid w:val="00ED2AC7"/>
    <w:rsid w:val="00ED3867"/>
    <w:rsid w:val="00ED4004"/>
    <w:rsid w:val="00ED456A"/>
    <w:rsid w:val="00ED54DA"/>
    <w:rsid w:val="00ED566F"/>
    <w:rsid w:val="00ED5C8D"/>
    <w:rsid w:val="00ED6ACA"/>
    <w:rsid w:val="00ED703E"/>
    <w:rsid w:val="00ED7BC9"/>
    <w:rsid w:val="00ED7E25"/>
    <w:rsid w:val="00EE01EF"/>
    <w:rsid w:val="00EE05CA"/>
    <w:rsid w:val="00EE1112"/>
    <w:rsid w:val="00EE11E5"/>
    <w:rsid w:val="00EE162E"/>
    <w:rsid w:val="00EE1BAF"/>
    <w:rsid w:val="00EE3DA5"/>
    <w:rsid w:val="00EE52C9"/>
    <w:rsid w:val="00EE59F3"/>
    <w:rsid w:val="00EE5DE4"/>
    <w:rsid w:val="00EE6368"/>
    <w:rsid w:val="00EE6DFB"/>
    <w:rsid w:val="00EE74C2"/>
    <w:rsid w:val="00EE7898"/>
    <w:rsid w:val="00EE7F3A"/>
    <w:rsid w:val="00EE7F75"/>
    <w:rsid w:val="00EF0949"/>
    <w:rsid w:val="00EF213F"/>
    <w:rsid w:val="00EF2D3D"/>
    <w:rsid w:val="00EF38A6"/>
    <w:rsid w:val="00EF47D0"/>
    <w:rsid w:val="00EF559A"/>
    <w:rsid w:val="00EF59B5"/>
    <w:rsid w:val="00EF651B"/>
    <w:rsid w:val="00EF6EB2"/>
    <w:rsid w:val="00F01395"/>
    <w:rsid w:val="00F019E0"/>
    <w:rsid w:val="00F021A6"/>
    <w:rsid w:val="00F02235"/>
    <w:rsid w:val="00F067C6"/>
    <w:rsid w:val="00F06908"/>
    <w:rsid w:val="00F0717A"/>
    <w:rsid w:val="00F078D6"/>
    <w:rsid w:val="00F10998"/>
    <w:rsid w:val="00F10D05"/>
    <w:rsid w:val="00F11A87"/>
    <w:rsid w:val="00F11B8A"/>
    <w:rsid w:val="00F12249"/>
    <w:rsid w:val="00F12884"/>
    <w:rsid w:val="00F12BAF"/>
    <w:rsid w:val="00F13821"/>
    <w:rsid w:val="00F146E4"/>
    <w:rsid w:val="00F14B59"/>
    <w:rsid w:val="00F15024"/>
    <w:rsid w:val="00F153DF"/>
    <w:rsid w:val="00F17DC7"/>
    <w:rsid w:val="00F209A4"/>
    <w:rsid w:val="00F21881"/>
    <w:rsid w:val="00F21C47"/>
    <w:rsid w:val="00F222F0"/>
    <w:rsid w:val="00F22668"/>
    <w:rsid w:val="00F22675"/>
    <w:rsid w:val="00F22799"/>
    <w:rsid w:val="00F227D7"/>
    <w:rsid w:val="00F232B2"/>
    <w:rsid w:val="00F24D3C"/>
    <w:rsid w:val="00F26001"/>
    <w:rsid w:val="00F27062"/>
    <w:rsid w:val="00F30055"/>
    <w:rsid w:val="00F301E8"/>
    <w:rsid w:val="00F32746"/>
    <w:rsid w:val="00F32BCE"/>
    <w:rsid w:val="00F33280"/>
    <w:rsid w:val="00F33FCD"/>
    <w:rsid w:val="00F34DE2"/>
    <w:rsid w:val="00F35FC4"/>
    <w:rsid w:val="00F362D4"/>
    <w:rsid w:val="00F36A92"/>
    <w:rsid w:val="00F40046"/>
    <w:rsid w:val="00F4013C"/>
    <w:rsid w:val="00F40183"/>
    <w:rsid w:val="00F401A1"/>
    <w:rsid w:val="00F41973"/>
    <w:rsid w:val="00F41C46"/>
    <w:rsid w:val="00F4273B"/>
    <w:rsid w:val="00F42D01"/>
    <w:rsid w:val="00F43394"/>
    <w:rsid w:val="00F44449"/>
    <w:rsid w:val="00F44B06"/>
    <w:rsid w:val="00F44C02"/>
    <w:rsid w:val="00F468ED"/>
    <w:rsid w:val="00F46B88"/>
    <w:rsid w:val="00F46ED7"/>
    <w:rsid w:val="00F471CD"/>
    <w:rsid w:val="00F47818"/>
    <w:rsid w:val="00F5074F"/>
    <w:rsid w:val="00F51595"/>
    <w:rsid w:val="00F530D9"/>
    <w:rsid w:val="00F5343E"/>
    <w:rsid w:val="00F53AEB"/>
    <w:rsid w:val="00F53F70"/>
    <w:rsid w:val="00F56F7E"/>
    <w:rsid w:val="00F60032"/>
    <w:rsid w:val="00F6127E"/>
    <w:rsid w:val="00F615CA"/>
    <w:rsid w:val="00F6224D"/>
    <w:rsid w:val="00F622C5"/>
    <w:rsid w:val="00F623E1"/>
    <w:rsid w:val="00F625EF"/>
    <w:rsid w:val="00F63291"/>
    <w:rsid w:val="00F63A79"/>
    <w:rsid w:val="00F63B65"/>
    <w:rsid w:val="00F643AD"/>
    <w:rsid w:val="00F65186"/>
    <w:rsid w:val="00F6700E"/>
    <w:rsid w:val="00F70490"/>
    <w:rsid w:val="00F70696"/>
    <w:rsid w:val="00F713E5"/>
    <w:rsid w:val="00F71ABD"/>
    <w:rsid w:val="00F71CB3"/>
    <w:rsid w:val="00F72187"/>
    <w:rsid w:val="00F72300"/>
    <w:rsid w:val="00F73D39"/>
    <w:rsid w:val="00F73DEB"/>
    <w:rsid w:val="00F73E5D"/>
    <w:rsid w:val="00F74153"/>
    <w:rsid w:val="00F75657"/>
    <w:rsid w:val="00F7638D"/>
    <w:rsid w:val="00F766E2"/>
    <w:rsid w:val="00F77CBB"/>
    <w:rsid w:val="00F80638"/>
    <w:rsid w:val="00F80FEA"/>
    <w:rsid w:val="00F830F4"/>
    <w:rsid w:val="00F8338F"/>
    <w:rsid w:val="00F83897"/>
    <w:rsid w:val="00F83BB0"/>
    <w:rsid w:val="00F8639C"/>
    <w:rsid w:val="00F8679E"/>
    <w:rsid w:val="00F87F22"/>
    <w:rsid w:val="00F91397"/>
    <w:rsid w:val="00F926E8"/>
    <w:rsid w:val="00F92728"/>
    <w:rsid w:val="00F929FF"/>
    <w:rsid w:val="00F93F25"/>
    <w:rsid w:val="00F948BD"/>
    <w:rsid w:val="00F9579A"/>
    <w:rsid w:val="00F96A94"/>
    <w:rsid w:val="00F97923"/>
    <w:rsid w:val="00FA1F7C"/>
    <w:rsid w:val="00FA350B"/>
    <w:rsid w:val="00FA3FDA"/>
    <w:rsid w:val="00FA4E9F"/>
    <w:rsid w:val="00FA5645"/>
    <w:rsid w:val="00FA5EFF"/>
    <w:rsid w:val="00FA6B86"/>
    <w:rsid w:val="00FA6C27"/>
    <w:rsid w:val="00FA7CEB"/>
    <w:rsid w:val="00FB1125"/>
    <w:rsid w:val="00FB24E6"/>
    <w:rsid w:val="00FB39F0"/>
    <w:rsid w:val="00FB4D80"/>
    <w:rsid w:val="00FB5687"/>
    <w:rsid w:val="00FB5FF0"/>
    <w:rsid w:val="00FB61C2"/>
    <w:rsid w:val="00FB7520"/>
    <w:rsid w:val="00FB77C8"/>
    <w:rsid w:val="00FC0109"/>
    <w:rsid w:val="00FC0234"/>
    <w:rsid w:val="00FC10F5"/>
    <w:rsid w:val="00FC1A6D"/>
    <w:rsid w:val="00FC1B91"/>
    <w:rsid w:val="00FC242F"/>
    <w:rsid w:val="00FC31A5"/>
    <w:rsid w:val="00FC4972"/>
    <w:rsid w:val="00FC49B2"/>
    <w:rsid w:val="00FC4D01"/>
    <w:rsid w:val="00FC5556"/>
    <w:rsid w:val="00FC6073"/>
    <w:rsid w:val="00FC67C0"/>
    <w:rsid w:val="00FC7BF9"/>
    <w:rsid w:val="00FD0397"/>
    <w:rsid w:val="00FD1BCA"/>
    <w:rsid w:val="00FD1C30"/>
    <w:rsid w:val="00FD1D76"/>
    <w:rsid w:val="00FD3C4A"/>
    <w:rsid w:val="00FD6963"/>
    <w:rsid w:val="00FD6CC2"/>
    <w:rsid w:val="00FE13F2"/>
    <w:rsid w:val="00FE355C"/>
    <w:rsid w:val="00FE3E4A"/>
    <w:rsid w:val="00FE48DF"/>
    <w:rsid w:val="00FE4D94"/>
    <w:rsid w:val="00FE4FAA"/>
    <w:rsid w:val="00FE56DF"/>
    <w:rsid w:val="00FE7171"/>
    <w:rsid w:val="00FF256B"/>
    <w:rsid w:val="00FF4077"/>
    <w:rsid w:val="00FF524F"/>
    <w:rsid w:val="00FF57D9"/>
    <w:rsid w:val="00FF5FA1"/>
    <w:rsid w:val="00FF60DA"/>
    <w:rsid w:val="00FF6111"/>
    <w:rsid w:val="00FF6D93"/>
    <w:rsid w:val="107E6132"/>
    <w:rsid w:val="5888435B"/>
    <w:rsid w:val="66654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7C"/>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1B5D7C"/>
    <w:pPr>
      <w:spacing w:after="120" w:line="480" w:lineRule="auto"/>
      <w:ind w:leftChars="200" w:left="420"/>
    </w:pPr>
    <w:rPr>
      <w:rFonts w:ascii="Times New Roman" w:eastAsia="仿宋_GB2312" w:hAnsi="Times New Roman"/>
      <w:sz w:val="32"/>
      <w:szCs w:val="32"/>
    </w:rPr>
  </w:style>
  <w:style w:type="paragraph" w:styleId="a3">
    <w:name w:val="footer"/>
    <w:basedOn w:val="a"/>
    <w:link w:val="Char"/>
    <w:uiPriority w:val="99"/>
    <w:unhideWhenUsed/>
    <w:qFormat/>
    <w:rsid w:val="001B5D7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B5D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B5D7C"/>
    <w:rPr>
      <w:rFonts w:ascii="Calibri" w:eastAsia="宋体" w:hAnsi="Calibri" w:cs="Times New Roman"/>
      <w:sz w:val="18"/>
      <w:szCs w:val="18"/>
    </w:rPr>
  </w:style>
  <w:style w:type="character" w:customStyle="1" w:styleId="Char">
    <w:name w:val="页脚 Char"/>
    <w:basedOn w:val="a0"/>
    <w:link w:val="a3"/>
    <w:uiPriority w:val="99"/>
    <w:rsid w:val="001B5D7C"/>
    <w:rPr>
      <w:rFonts w:ascii="Calibri" w:eastAsia="宋体" w:hAnsi="Calibri" w:cs="Times New Roman"/>
      <w:sz w:val="18"/>
      <w:szCs w:val="18"/>
    </w:rPr>
  </w:style>
  <w:style w:type="paragraph" w:styleId="a5">
    <w:name w:val="List Paragraph"/>
    <w:basedOn w:val="a"/>
    <w:uiPriority w:val="34"/>
    <w:qFormat/>
    <w:rsid w:val="001B5D7C"/>
    <w:pPr>
      <w:ind w:firstLineChars="200" w:firstLine="420"/>
    </w:pPr>
  </w:style>
  <w:style w:type="character" w:customStyle="1" w:styleId="2Char">
    <w:name w:val="正文文本缩进 2 Char"/>
    <w:basedOn w:val="a0"/>
    <w:link w:val="2"/>
    <w:rsid w:val="001B5D7C"/>
    <w:rPr>
      <w:rFonts w:ascii="Times New Roman" w:eastAsia="仿宋_GB2312" w:hAnsi="Times New Roman" w:cs="Times New Roman"/>
      <w:sz w:val="32"/>
      <w:szCs w:val="32"/>
    </w:rPr>
  </w:style>
  <w:style w:type="paragraph" w:styleId="a6">
    <w:name w:val="Balloon Text"/>
    <w:basedOn w:val="a"/>
    <w:link w:val="Char1"/>
    <w:uiPriority w:val="99"/>
    <w:semiHidden/>
    <w:unhideWhenUsed/>
    <w:rsid w:val="00612DAD"/>
    <w:rPr>
      <w:sz w:val="18"/>
      <w:szCs w:val="18"/>
    </w:rPr>
  </w:style>
  <w:style w:type="character" w:customStyle="1" w:styleId="Char1">
    <w:name w:val="批注框文本 Char"/>
    <w:basedOn w:val="a0"/>
    <w:link w:val="a6"/>
    <w:uiPriority w:val="99"/>
    <w:semiHidden/>
    <w:rsid w:val="00612DA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729E4-E60B-4BF0-8BB4-6F9649D8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3094</TotalTime>
  <Pages>11</Pages>
  <Words>1083</Words>
  <Characters>6175</Characters>
  <Application>Microsoft Office Word</Application>
  <DocSecurity>0</DocSecurity>
  <Lines>51</Lines>
  <Paragraphs>14</Paragraphs>
  <ScaleCrop>false</ScaleCrop>
  <Company>Microsoft</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59</cp:revision>
  <cp:lastPrinted>2020-02-11T06:16:00Z</cp:lastPrinted>
  <dcterms:created xsi:type="dcterms:W3CDTF">2019-07-18T09:18:00Z</dcterms:created>
  <dcterms:modified xsi:type="dcterms:W3CDTF">2025-08-12T03:17:00Z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FBE0EFFED10A4BC084E0D2FD0D9236F6</vt:lpwstr>
  </property>
</Properties>
</file>