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68" w:rsidRDefault="00E71B29" w:rsidP="00BE1868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宋体" w:eastAsia="宋体" w:hAnsi="宋体" w:cs="宋体"/>
          <w:b/>
          <w:color w:val="333333"/>
          <w:sz w:val="44"/>
          <w:szCs w:val="44"/>
          <w:shd w:val="clear" w:color="auto" w:fill="FFFFFF"/>
        </w:rPr>
      </w:pPr>
      <w:r w:rsidRPr="0073263C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如皋市</w:t>
      </w:r>
      <w:r w:rsidR="008E4230" w:rsidRPr="0073263C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司法局</w:t>
      </w:r>
      <w:r w:rsidR="00BE1868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2019年政府</w:t>
      </w:r>
      <w:r w:rsidR="000A4C64" w:rsidRPr="0073263C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信息公开工作</w:t>
      </w:r>
    </w:p>
    <w:p w:rsidR="004A4A15" w:rsidRPr="00BE1868" w:rsidRDefault="000A4C64" w:rsidP="00BE1868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="宋体" w:eastAsia="宋体" w:hAnsi="宋体" w:cs="宋体"/>
          <w:b/>
          <w:color w:val="333333"/>
          <w:sz w:val="44"/>
          <w:szCs w:val="44"/>
          <w:shd w:val="clear" w:color="auto" w:fill="FFFFFF"/>
        </w:rPr>
      </w:pPr>
      <w:r w:rsidRPr="0073263C"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年度报告</w:t>
      </w:r>
    </w:p>
    <w:p w:rsidR="004A4A15" w:rsidRDefault="004A4A15" w:rsidP="00C320E3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480"/>
        <w:jc w:val="both"/>
        <w:rPr>
          <w:rFonts w:ascii="宋体" w:eastAsia="宋体" w:hAnsi="宋体" w:cs="宋体"/>
          <w:color w:val="333333"/>
        </w:rPr>
      </w:pPr>
    </w:p>
    <w:p w:rsidR="004A4A15" w:rsidRPr="00C320E3" w:rsidRDefault="000A4C64" w:rsidP="00C320E3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C320E3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123E81" w:rsidRPr="00C320E3" w:rsidRDefault="00EF72D6" w:rsidP="00C320E3">
      <w:pPr>
        <w:snapToGrid w:val="0"/>
        <w:spacing w:line="560" w:lineRule="exact"/>
        <w:ind w:firstLineChars="200" w:firstLine="640"/>
        <w:rPr>
          <w:rFonts w:ascii="仿宋_GB2312" w:eastAsia="仿宋_GB2312" w:hAnsiTheme="minorEastAsia" w:cs="Tahoma"/>
          <w:color w:val="FF0000"/>
          <w:kern w:val="0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2019年</w:t>
      </w:r>
      <w:r w:rsidR="00123E81" w:rsidRPr="00C320E3">
        <w:rPr>
          <w:rFonts w:ascii="仿宋_GB2312" w:eastAsia="仿宋_GB2312" w:hAnsiTheme="minorEastAsia" w:hint="eastAsia"/>
          <w:sz w:val="32"/>
          <w:szCs w:val="32"/>
        </w:rPr>
        <w:t>，在市委、市政府的正确领导下，司法行政系统上下立足“一个统筹，四大职能”，以讲担当、重实干为工作导向，围绕服务全市大局，明确任务，依法依规做好政府信息主动公开和依申请公开工作，切实保障群众的知情权、参与权、监督权和表达权，致力打好服务和促进经济社会高质量发展主动仗，各项工作取得新进展，司法行政工作的社会影响力、群众满意度不断提升</w:t>
      </w:r>
      <w:r w:rsidRPr="00EF72D6">
        <w:rPr>
          <w:rFonts w:ascii="仿宋_GB2312" w:eastAsia="仿宋_GB2312" w:hAnsiTheme="minorEastAsia" w:cs="Tahoma" w:hint="eastAsia"/>
          <w:color w:val="000000" w:themeColor="text1"/>
          <w:kern w:val="0"/>
          <w:sz w:val="32"/>
          <w:szCs w:val="32"/>
        </w:rPr>
        <w:t>。</w:t>
      </w:r>
    </w:p>
    <w:p w:rsidR="00DA42DE" w:rsidRPr="00C320E3" w:rsidRDefault="00123E81" w:rsidP="00C320E3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Theme="minorEastAsia" w:cs="Tahoma"/>
          <w:color w:val="464646"/>
          <w:sz w:val="32"/>
          <w:szCs w:val="32"/>
        </w:rPr>
      </w:pPr>
      <w:r w:rsidRPr="00C320E3">
        <w:rPr>
          <w:rFonts w:ascii="仿宋_GB2312" w:eastAsia="仿宋_GB2312" w:hAnsiTheme="minorEastAsia" w:cs="楷体" w:hint="eastAsia"/>
          <w:color w:val="333333"/>
          <w:sz w:val="32"/>
          <w:szCs w:val="32"/>
          <w:shd w:val="clear" w:color="auto" w:fill="FFFFFF"/>
        </w:rPr>
        <w:t>载体建设方面。</w:t>
      </w:r>
      <w:r w:rsidR="00DA42DE" w:rsidRPr="00C320E3">
        <w:rPr>
          <w:rFonts w:ascii="仿宋_GB2312" w:eastAsia="仿宋_GB2312" w:hAnsiTheme="minorEastAsia" w:cs="楷体" w:hint="eastAsia"/>
          <w:color w:val="333333"/>
          <w:sz w:val="32"/>
          <w:szCs w:val="32"/>
          <w:shd w:val="clear" w:color="auto" w:fill="FFFFFF"/>
        </w:rPr>
        <w:t>2019年度，通过</w:t>
      </w:r>
      <w:r w:rsidR="002A45E5">
        <w:rPr>
          <w:rFonts w:ascii="仿宋_GB2312" w:eastAsia="仿宋_GB2312" w:hAnsiTheme="minorEastAsia" w:cs="楷体" w:hint="eastAsia"/>
          <w:color w:val="333333"/>
          <w:sz w:val="32"/>
          <w:szCs w:val="32"/>
          <w:shd w:val="clear" w:color="auto" w:fill="FFFFFF"/>
        </w:rPr>
        <w:t>政务公</w:t>
      </w:r>
      <w:r w:rsidR="00DA42DE" w:rsidRPr="00C320E3">
        <w:rPr>
          <w:rFonts w:ascii="仿宋_GB2312" w:eastAsia="仿宋_GB2312" w:hAnsiTheme="minorEastAsia" w:cs="楷体" w:hint="eastAsia"/>
          <w:color w:val="333333"/>
          <w:sz w:val="32"/>
          <w:szCs w:val="32"/>
          <w:shd w:val="clear" w:color="auto" w:fill="FFFFFF"/>
        </w:rPr>
        <w:t>开网、微信、微博</w:t>
      </w:r>
      <w:r w:rsidR="008F15F9">
        <w:rPr>
          <w:rFonts w:ascii="仿宋_GB2312" w:eastAsia="仿宋_GB2312" w:hAnsiTheme="minorEastAsia" w:cs="楷体" w:hint="eastAsia"/>
          <w:color w:val="333333"/>
          <w:sz w:val="32"/>
          <w:szCs w:val="32"/>
          <w:shd w:val="clear" w:color="auto" w:fill="FFFFFF"/>
        </w:rPr>
        <w:t>、无人律师岗</w:t>
      </w:r>
      <w:r w:rsidR="00DA42DE" w:rsidRPr="00C320E3">
        <w:rPr>
          <w:rFonts w:ascii="仿宋_GB2312" w:eastAsia="仿宋_GB2312" w:hAnsiTheme="minorEastAsia" w:cs="楷体" w:hint="eastAsia"/>
          <w:color w:val="333333"/>
          <w:sz w:val="32"/>
          <w:szCs w:val="32"/>
          <w:shd w:val="clear" w:color="auto" w:fill="FFFFFF"/>
        </w:rPr>
        <w:t>等载体，主动公开工作动态、法律法规等信息667条。通过如皋市司法局</w:t>
      </w:r>
      <w:r w:rsidR="00DA42DE" w:rsidRPr="00C320E3">
        <w:rPr>
          <w:rFonts w:ascii="仿宋_GB2312" w:eastAsia="仿宋_GB2312" w:hAnsiTheme="minorEastAsia" w:cs="Tahoma" w:hint="eastAsia"/>
          <w:color w:val="464646"/>
          <w:sz w:val="32"/>
          <w:szCs w:val="32"/>
        </w:rPr>
        <w:t>微信公众号信息推送195条，通过如皋司法行政在线推送微博472条， 及时发布群众关心的司法行政信息，加强与公众的互动交流，</w:t>
      </w:r>
      <w:r w:rsidR="000E1582">
        <w:rPr>
          <w:rFonts w:ascii="仿宋_GB2312" w:eastAsia="仿宋_GB2312" w:hAnsiTheme="minorEastAsia" w:cs="Tahoma" w:hint="eastAsia"/>
          <w:color w:val="464646"/>
          <w:sz w:val="32"/>
          <w:szCs w:val="32"/>
        </w:rPr>
        <w:t>公众号阅读人数</w:t>
      </w:r>
      <w:r w:rsidR="00DA42DE" w:rsidRPr="00C320E3">
        <w:rPr>
          <w:rFonts w:ascii="仿宋_GB2312" w:eastAsia="仿宋_GB2312" w:hAnsiTheme="minorEastAsia" w:cs="Tahoma" w:hint="eastAsia"/>
          <w:color w:val="464646"/>
          <w:sz w:val="32"/>
          <w:szCs w:val="32"/>
        </w:rPr>
        <w:t>15万人次，公众号答复信息300余条。</w:t>
      </w:r>
      <w:r w:rsidR="008F15F9">
        <w:rPr>
          <w:rFonts w:ascii="仿宋_GB2312" w:eastAsia="仿宋_GB2312" w:hAnsiTheme="minorEastAsia" w:cs="Tahoma" w:hint="eastAsia"/>
          <w:color w:val="464646"/>
          <w:sz w:val="32"/>
          <w:szCs w:val="32"/>
        </w:rPr>
        <w:t>2019年</w:t>
      </w:r>
      <w:r w:rsidR="00DA42DE" w:rsidRPr="00C320E3">
        <w:rPr>
          <w:rFonts w:ascii="仿宋_GB2312" w:eastAsia="仿宋_GB2312" w:hAnsiTheme="minorEastAsia" w:cs="Tahoma" w:hint="eastAsia"/>
          <w:color w:val="464646"/>
          <w:sz w:val="32"/>
          <w:szCs w:val="32"/>
        </w:rPr>
        <w:t>，</w:t>
      </w:r>
      <w:r w:rsidR="008F15F9">
        <w:rPr>
          <w:rFonts w:ascii="仿宋_GB2312" w:eastAsia="仿宋_GB2312" w:hAnsiTheme="minorEastAsia" w:cs="Tahoma" w:hint="eastAsia"/>
          <w:color w:val="464646"/>
          <w:sz w:val="32"/>
          <w:szCs w:val="32"/>
        </w:rPr>
        <w:t>全市共上线15台无人律师服务岗，</w:t>
      </w:r>
      <w:r w:rsidR="00DA42DE" w:rsidRPr="00C320E3">
        <w:rPr>
          <w:rFonts w:ascii="仿宋_GB2312" w:eastAsia="仿宋_GB2312" w:hAnsiTheme="minorEastAsia" w:cs="Tahoma" w:hint="eastAsia"/>
          <w:color w:val="464646"/>
          <w:sz w:val="32"/>
          <w:szCs w:val="32"/>
        </w:rPr>
        <w:t>通过“无人律师服务岗”实现法律咨询3.2万次、 推送“以案说法”20次，通过新媒体不断提升为民服务质效。组织司法开放日</w:t>
      </w:r>
      <w:r w:rsidR="002A45E5">
        <w:rPr>
          <w:rFonts w:ascii="仿宋_GB2312" w:eastAsia="仿宋_GB2312" w:hAnsiTheme="minorEastAsia" w:cs="Tahoma" w:hint="eastAsia"/>
          <w:color w:val="464646"/>
          <w:sz w:val="32"/>
          <w:szCs w:val="32"/>
        </w:rPr>
        <w:t>活动</w:t>
      </w:r>
      <w:r w:rsidR="00DA42DE" w:rsidRPr="00C320E3">
        <w:rPr>
          <w:rFonts w:ascii="仿宋_GB2312" w:eastAsia="仿宋_GB2312" w:hAnsiTheme="minorEastAsia" w:cs="Tahoma" w:hint="eastAsia"/>
          <w:color w:val="464646"/>
          <w:sz w:val="32"/>
          <w:szCs w:val="32"/>
        </w:rPr>
        <w:t>，</w:t>
      </w:r>
      <w:r w:rsidR="002A45E5">
        <w:rPr>
          <w:rFonts w:ascii="仿宋_GB2312" w:eastAsia="仿宋_GB2312" w:hAnsiTheme="minorEastAsia" w:cs="Tahoma" w:hint="eastAsia"/>
          <w:color w:val="464646"/>
          <w:sz w:val="32"/>
          <w:szCs w:val="32"/>
        </w:rPr>
        <w:t>邀请媒体和社会公众</w:t>
      </w:r>
      <w:r w:rsidR="00C36A30" w:rsidRPr="00C36A30">
        <w:rPr>
          <w:rFonts w:ascii="仿宋_GB2312" w:eastAsia="仿宋_GB2312" w:hAnsiTheme="minorEastAsia" w:cs="Tahoma" w:hint="eastAsia"/>
          <w:color w:val="464646"/>
          <w:sz w:val="32"/>
          <w:szCs w:val="32"/>
        </w:rPr>
        <w:t>了解和监督司法行政工作</w:t>
      </w:r>
      <w:r w:rsidR="00C36A30">
        <w:rPr>
          <w:rFonts w:ascii="仿宋_GB2312" w:eastAsia="仿宋_GB2312" w:hAnsiTheme="minorEastAsia" w:cs="Tahoma" w:hint="eastAsia"/>
          <w:color w:val="464646"/>
          <w:sz w:val="32"/>
          <w:szCs w:val="32"/>
        </w:rPr>
        <w:t>，提升群众的满意度</w:t>
      </w:r>
      <w:r w:rsidR="00DA42DE" w:rsidRPr="00C320E3">
        <w:rPr>
          <w:rFonts w:ascii="仿宋_GB2312" w:eastAsia="仿宋_GB2312" w:hAnsiTheme="minorEastAsia" w:cs="Tahoma" w:hint="eastAsia"/>
          <w:color w:val="464646"/>
          <w:sz w:val="32"/>
          <w:szCs w:val="32"/>
        </w:rPr>
        <w:t>。</w:t>
      </w:r>
    </w:p>
    <w:p w:rsidR="00123E81" w:rsidRPr="00C320E3" w:rsidRDefault="00123E81" w:rsidP="00C320E3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规范管理方面。现有行政权力事项20项，其中行政处罚5项、行政许可4项、行政给付2项、行政奖励4项、其他行政事项5项。对每个权力事项的执法依据、服务指南、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lastRenderedPageBreak/>
        <w:t>内外部流程图、廉政风险防范进行完善，对行政处罚自由裁量标准进一步细化，确保行政权力事项的合法性、完整性。全面推行行政执法公示、执法全过程记录、重大执法决定法制审核等“三项制度”，做到“重点执法领域抓提升、一般执法部门全覆盖”，加快构建权责统一、运行有效、制度完备、协调有序的监督指导体系。</w:t>
      </w:r>
    </w:p>
    <w:p w:rsidR="00123E81" w:rsidRPr="00C320E3" w:rsidRDefault="00123E81" w:rsidP="008F15F9">
      <w:pPr>
        <w:widowControl/>
        <w:spacing w:line="560" w:lineRule="exact"/>
        <w:ind w:firstLineChars="200" w:firstLine="640"/>
        <w:jc w:val="left"/>
        <w:rPr>
          <w:rFonts w:ascii="仿宋_GB2312" w:eastAsia="仿宋_GB2312" w:hAnsiTheme="minorEastAsia" w:cs="Tahoma"/>
          <w:color w:val="464646"/>
          <w:kern w:val="0"/>
          <w:sz w:val="32"/>
          <w:szCs w:val="32"/>
        </w:rPr>
      </w:pPr>
      <w:r w:rsidRPr="00C320E3">
        <w:rPr>
          <w:rFonts w:ascii="仿宋_GB2312" w:eastAsia="仿宋_GB2312" w:hAnsiTheme="minorEastAsia" w:hint="eastAsia"/>
          <w:sz w:val="32"/>
          <w:szCs w:val="32"/>
        </w:rPr>
        <w:t>服务民生方面。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在市综治中心设立司法局服务窗口，“一站式”为群众提供服务。</w:t>
      </w:r>
      <w:r w:rsidR="008F15F9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2019年，全市共有</w:t>
      </w:r>
      <w:r w:rsidR="008F15F9" w:rsidRPr="008F15F9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律师事务所13个（个人律师事务所3个）、全市有执业律师 187 人，其中专职律师 133人、公职律师53、法援律师 1 人</w:t>
      </w:r>
      <w:r w:rsidR="008F15F9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；</w:t>
      </w:r>
      <w:r w:rsidR="008F15F9" w:rsidRPr="008F15F9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基层法律服务所19</w:t>
      </w:r>
      <w:r w:rsidR="008F15F9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个，116名基层法律工作者</w:t>
      </w:r>
      <w:r w:rsidR="008F15F9" w:rsidRPr="008F15F9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。</w:t>
      </w:r>
      <w:r w:rsidR="00EF0EBB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进一步规范法律队伍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，加强对法律服务队伍的日常教育和监管管理，严把年检注册和半年考</w:t>
      </w:r>
      <w:r w:rsidR="002A45E5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核关，制定基层法律服务业务操作指导规程，法律服务队伍保持零违纪。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2019年办理法律援助案1700件。办理各类公证4043件，错证率和假证率为零。</w:t>
      </w:r>
      <w:r w:rsidR="00EF0EBB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2019年，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市镇村三级调解组织排查受理调处矛盾纠纷17872件，打造《调解面对面》品牌，</w:t>
      </w:r>
      <w:r w:rsidR="00C36A30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2019年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共拍摄43期，播出39期。建成生态环境损害赔偿调处中心，成功调处环境污染纠纷9起。组织全市13家律师事务所对接102家民营企业，开展法治体检，精准对接企业法律需求，12348法律服务队共走访企业200余家，发现风险防控点121个，出具法律风险函107份。</w:t>
      </w:r>
    </w:p>
    <w:p w:rsidR="00586BD4" w:rsidRPr="00586BD4" w:rsidRDefault="00586BD4" w:rsidP="00586BD4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586BD4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69"/>
        <w:gridCol w:w="1277"/>
        <w:gridCol w:w="1881"/>
      </w:tblGrid>
      <w:tr w:rsidR="00586BD4" w:rsidTr="007B5893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86BD4" w:rsidTr="007B5893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86BD4" w:rsidTr="007B5893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586BD4" w:rsidTr="007B5893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586BD4" w:rsidTr="007B5893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86BD4" w:rsidTr="007B589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86BD4" w:rsidTr="007B5893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586BD4" w:rsidTr="007B5893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586BD4" w:rsidTr="007B5893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86BD4" w:rsidTr="007B5893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86BD4" w:rsidTr="007B5893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586BD4" w:rsidTr="007B5893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586BD4" w:rsidTr="007B5893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86BD4" w:rsidTr="007B5893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586BD4" w:rsidTr="007B5893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586BD4" w:rsidTr="007B5893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86BD4" w:rsidTr="007B5893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586BD4" w:rsidTr="007B5893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586BD4" w:rsidRDefault="00586BD4" w:rsidP="00586BD4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586BD4" w:rsidRPr="00586BD4" w:rsidRDefault="00586BD4" w:rsidP="00586BD4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586BD4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 w:rsidR="00586BD4" w:rsidTr="007B5893"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86BD4" w:rsidTr="007B5893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86BD4" w:rsidTr="007B5893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</w:tr>
      <w:tr w:rsidR="00586BD4" w:rsidTr="007B5893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586BD4" w:rsidTr="007B5893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87D74"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487D7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86BD4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487D7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86BD4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487D7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86BD4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487D7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586BD4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487D74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487D7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 w:rsidR="00586BD4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86BD4" w:rsidTr="007B5893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</w:tbl>
    <w:p w:rsidR="00586BD4" w:rsidRDefault="00586BD4" w:rsidP="00586BD4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586BD4" w:rsidRPr="00586BD4" w:rsidRDefault="00586BD4" w:rsidP="00586BD4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586BD4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586BD4" w:rsidRDefault="00586BD4" w:rsidP="00586BD4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86BD4" w:rsidTr="007B5893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86BD4" w:rsidTr="007B5893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86BD4" w:rsidTr="007B5893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86BD4" w:rsidTr="007B5893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6BD4" w:rsidRDefault="00586BD4" w:rsidP="007B589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4A4A15" w:rsidRDefault="004A4A15" w:rsidP="00C320E3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480"/>
        <w:jc w:val="both"/>
        <w:rPr>
          <w:rFonts w:ascii="宋体" w:eastAsia="宋体" w:hAnsi="宋体" w:cs="宋体"/>
          <w:color w:val="333333"/>
        </w:rPr>
      </w:pPr>
    </w:p>
    <w:p w:rsidR="004A4A15" w:rsidRPr="00C320E3" w:rsidRDefault="000A4C64" w:rsidP="00C320E3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C320E3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A229A5" w:rsidRPr="00C320E3" w:rsidRDefault="00A229A5" w:rsidP="00C320E3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Theme="minorEastAsia" w:cs="Tahoma"/>
          <w:color w:val="464646"/>
          <w:sz w:val="32"/>
          <w:szCs w:val="32"/>
        </w:rPr>
      </w:pPr>
      <w:r w:rsidRPr="00C320E3">
        <w:rPr>
          <w:rFonts w:ascii="仿宋_GB2312" w:eastAsia="仿宋_GB2312" w:hAnsiTheme="minorEastAsia" w:cs="Tahoma" w:hint="eastAsia"/>
          <w:color w:val="464646"/>
          <w:sz w:val="32"/>
          <w:szCs w:val="32"/>
        </w:rPr>
        <w:t>司法局认真落实政府信息公开各项工作制度，政府信息公开工作取得了明显成效，但与政府信息公开工作要求、与群众期待相比，还存在着一定差距。主要表现有：信息发布时效性有待进一步提高、公开的内容有待进一步拓宽；公开的载体有待进一步完善等。2020年我局将</w:t>
      </w:r>
      <w:r w:rsidR="008F15F9">
        <w:rPr>
          <w:rFonts w:ascii="仿宋_GB2312" w:eastAsia="仿宋_GB2312" w:hAnsiTheme="minorEastAsia" w:cs="Tahoma" w:hint="eastAsia"/>
          <w:color w:val="464646"/>
          <w:sz w:val="32"/>
          <w:szCs w:val="32"/>
        </w:rPr>
        <w:t>从以下几个方面改进：</w:t>
      </w:r>
      <w:r w:rsidR="008F15F9" w:rsidRPr="00C320E3">
        <w:rPr>
          <w:rFonts w:ascii="仿宋_GB2312" w:eastAsia="仿宋_GB2312" w:hAnsiTheme="minorEastAsia" w:cs="Tahoma"/>
          <w:color w:val="464646"/>
          <w:sz w:val="32"/>
          <w:szCs w:val="32"/>
        </w:rPr>
        <w:t xml:space="preserve"> </w:t>
      </w:r>
    </w:p>
    <w:p w:rsidR="00A229A5" w:rsidRPr="00C320E3" w:rsidRDefault="00A229A5" w:rsidP="00C320E3">
      <w:pPr>
        <w:widowControl/>
        <w:spacing w:line="560" w:lineRule="exact"/>
        <w:ind w:firstLineChars="200" w:firstLine="640"/>
        <w:rPr>
          <w:rFonts w:ascii="仿宋_GB2312" w:eastAsia="仿宋_GB2312" w:hAnsiTheme="minorEastAsia" w:cs="Tahoma"/>
          <w:color w:val="464646"/>
          <w:kern w:val="0"/>
          <w:sz w:val="32"/>
          <w:szCs w:val="32"/>
        </w:rPr>
      </w:pP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一是加大主动公开力度。</w:t>
      </w:r>
      <w:r w:rsidR="002A45E5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通过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如皋市人民政府政务公开网及如皋司法局微信公众号</w:t>
      </w:r>
      <w:r w:rsidR="002A45E5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等载体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，及时发布可向社会公开的各类信息，按规定属于主动公开的政府信息做到及时、全面主动公开。收集、整理、处理、反馈群众意见，充分发挥群众的监督作用，加强对政府信息公开真实性、有效性的监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lastRenderedPageBreak/>
        <w:t>督。 二是强化整体联动。明确专人具体承办信息公开工作，强化信息公开工作责任。</w:t>
      </w:r>
      <w:r w:rsidR="00C36A30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本着“公开是常态 不公开是例外”的原则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，积极发动全局力量，进一步建立健全信息公开审核、发布、反馈等制度，做到所公开的信息透明度高、内容涉及广，使公开的信息真正方便公众接受和利用，更好服务于社会。围绕市委、市政府重大决策部署和重点工作任务，当前经济社会发展中的热点</w:t>
      </w:r>
      <w:r w:rsidR="00374A8D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及政策解读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，以及公众关注的本地、本部门的重点工作，制作图文并茂、内容详实的的专题</w:t>
      </w:r>
      <w:r w:rsidR="002A45E5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解读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。三是创新公开方式。在充分利用官方网站、宣传栏、报纸、电视、广播等传统公开载体的同时，积极运用信息技术手段和网络资源，创新政府信息公开的载体和形式，通过微博微信发布司法工作最新动态，为网友答题解惑，提高司法行政知晓率</w:t>
      </w:r>
      <w:r w:rsidR="002A45E5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和满意度</w:t>
      </w:r>
      <w:r w:rsidRPr="00C320E3">
        <w:rPr>
          <w:rFonts w:ascii="仿宋_GB2312" w:eastAsia="仿宋_GB2312" w:hAnsiTheme="minorEastAsia" w:cs="Tahoma" w:hint="eastAsia"/>
          <w:color w:val="464646"/>
          <w:kern w:val="0"/>
          <w:sz w:val="32"/>
          <w:szCs w:val="32"/>
        </w:rPr>
        <w:t>。</w:t>
      </w:r>
    </w:p>
    <w:p w:rsidR="004A4A15" w:rsidRPr="00586BD4" w:rsidRDefault="000A4C64" w:rsidP="00586BD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3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586BD4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9447CD" w:rsidRPr="00C320E3" w:rsidRDefault="009447CD" w:rsidP="00C320E3">
      <w:pPr>
        <w:widowControl/>
        <w:spacing w:line="560" w:lineRule="exact"/>
        <w:ind w:firstLineChars="200" w:firstLine="640"/>
        <w:rPr>
          <w:rFonts w:ascii="仿宋_GB2312" w:eastAsia="仿宋_GB2312" w:hAnsi="仿宋" w:cs="Tahoma"/>
          <w:color w:val="464646"/>
          <w:kern w:val="0"/>
          <w:sz w:val="32"/>
          <w:szCs w:val="32"/>
        </w:rPr>
      </w:pPr>
      <w:r w:rsidRPr="00C320E3">
        <w:rPr>
          <w:rFonts w:ascii="仿宋_GB2312" w:eastAsia="仿宋_GB2312" w:hAnsi="仿宋" w:cs="Tahoma" w:hint="eastAsia"/>
          <w:color w:val="464646"/>
          <w:kern w:val="0"/>
          <w:sz w:val="32"/>
          <w:szCs w:val="32"/>
        </w:rPr>
        <w:t>我局无其他需要报告的事项。</w:t>
      </w:r>
    </w:p>
    <w:p w:rsidR="004A4A15" w:rsidRPr="009447CD" w:rsidRDefault="004A4A15" w:rsidP="00C320E3">
      <w:pPr>
        <w:spacing w:line="560" w:lineRule="exact"/>
        <w:ind w:firstLineChars="200" w:firstLine="420"/>
      </w:pPr>
    </w:p>
    <w:p w:rsidR="004A4A15" w:rsidRDefault="004A4A15" w:rsidP="00C320E3">
      <w:pPr>
        <w:pStyle w:val="a5"/>
        <w:snapToGrid w:val="0"/>
        <w:spacing w:beforeAutospacing="0" w:afterAutospacing="0" w:line="560" w:lineRule="exact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sectPr w:rsidR="004A4A15" w:rsidSect="004A4A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2E7" w:rsidRDefault="002D52E7" w:rsidP="004A4A15">
      <w:r>
        <w:separator/>
      </w:r>
    </w:p>
  </w:endnote>
  <w:endnote w:type="continuationSeparator" w:id="1">
    <w:p w:rsidR="002D52E7" w:rsidRDefault="002D52E7" w:rsidP="004A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15" w:rsidRDefault="0090699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A4A15" w:rsidRDefault="0090699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A4C6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87D74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2E7" w:rsidRDefault="002D52E7" w:rsidP="004A4A15">
      <w:r>
        <w:separator/>
      </w:r>
    </w:p>
  </w:footnote>
  <w:footnote w:type="continuationSeparator" w:id="1">
    <w:p w:rsidR="002D52E7" w:rsidRDefault="002D52E7" w:rsidP="004A4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4105D4"/>
    <w:rsid w:val="000408F2"/>
    <w:rsid w:val="00066E5C"/>
    <w:rsid w:val="000A4C64"/>
    <w:rsid w:val="000E1582"/>
    <w:rsid w:val="00123E81"/>
    <w:rsid w:val="00185A8F"/>
    <w:rsid w:val="001E2427"/>
    <w:rsid w:val="00202139"/>
    <w:rsid w:val="00291EDE"/>
    <w:rsid w:val="002A45E5"/>
    <w:rsid w:val="002D52E7"/>
    <w:rsid w:val="002F6E1D"/>
    <w:rsid w:val="0031201F"/>
    <w:rsid w:val="00357068"/>
    <w:rsid w:val="00374A8D"/>
    <w:rsid w:val="003E70AA"/>
    <w:rsid w:val="00442BD8"/>
    <w:rsid w:val="00487D74"/>
    <w:rsid w:val="004A4A15"/>
    <w:rsid w:val="004D1205"/>
    <w:rsid w:val="00586BD4"/>
    <w:rsid w:val="005C595D"/>
    <w:rsid w:val="0073263C"/>
    <w:rsid w:val="00737271"/>
    <w:rsid w:val="00752683"/>
    <w:rsid w:val="007713B1"/>
    <w:rsid w:val="007C3736"/>
    <w:rsid w:val="00834EA1"/>
    <w:rsid w:val="008D18B4"/>
    <w:rsid w:val="008E4230"/>
    <w:rsid w:val="008F15F9"/>
    <w:rsid w:val="00906999"/>
    <w:rsid w:val="009447CD"/>
    <w:rsid w:val="00A229A5"/>
    <w:rsid w:val="00A234F2"/>
    <w:rsid w:val="00A875C7"/>
    <w:rsid w:val="00BC604D"/>
    <w:rsid w:val="00BD0855"/>
    <w:rsid w:val="00BD2BD8"/>
    <w:rsid w:val="00BE1868"/>
    <w:rsid w:val="00C320E3"/>
    <w:rsid w:val="00C36A30"/>
    <w:rsid w:val="00C90C18"/>
    <w:rsid w:val="00CA08BD"/>
    <w:rsid w:val="00CA3CD9"/>
    <w:rsid w:val="00CB6C0A"/>
    <w:rsid w:val="00D00934"/>
    <w:rsid w:val="00D07232"/>
    <w:rsid w:val="00D5407C"/>
    <w:rsid w:val="00DA42DE"/>
    <w:rsid w:val="00E56E68"/>
    <w:rsid w:val="00E71B29"/>
    <w:rsid w:val="00E73AC4"/>
    <w:rsid w:val="00EA31C0"/>
    <w:rsid w:val="00EF0EBB"/>
    <w:rsid w:val="00EF72D6"/>
    <w:rsid w:val="00F82D2F"/>
    <w:rsid w:val="15807D3A"/>
    <w:rsid w:val="40066E40"/>
    <w:rsid w:val="4B24395B"/>
    <w:rsid w:val="7B41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A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A4A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A4A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A4A1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03EF8-08B8-4FBD-A955-C97C9D1E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6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</dc:creator>
  <cp:lastModifiedBy>lenovo</cp:lastModifiedBy>
  <cp:revision>25</cp:revision>
  <cp:lastPrinted>2020-01-19T09:21:00Z</cp:lastPrinted>
  <dcterms:created xsi:type="dcterms:W3CDTF">2020-01-15T07:54:00Z</dcterms:created>
  <dcterms:modified xsi:type="dcterms:W3CDTF">2020-01-21T08:15:00Z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