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eastAsia="方正小标宋简体"/>
          <w:sz w:val="44"/>
          <w:szCs w:val="44"/>
        </w:rPr>
      </w:pPr>
      <w:bookmarkStart w:id="0" w:name="_GoBack"/>
      <w:bookmarkEnd w:id="0"/>
      <w:r>
        <w:rPr>
          <w:rFonts w:hint="eastAsia" w:ascii="方正小标宋简体" w:eastAsia="方正小标宋简体"/>
          <w:bCs/>
          <w:sz w:val="44"/>
          <w:szCs w:val="44"/>
        </w:rPr>
        <w:t>2019年</w:t>
      </w:r>
      <w:r>
        <w:fldChar w:fldCharType="begin"/>
      </w:r>
      <w:r>
        <w:instrText xml:space="preserve"> HYPERLINK "http://www.shiyebian.net/jiangsu/rugaoshi/" \t "_blank" </w:instrText>
      </w:r>
      <w:r>
        <w:fldChar w:fldCharType="separate"/>
      </w:r>
      <w:r>
        <w:rPr>
          <w:rStyle w:val="8"/>
          <w:rFonts w:hint="eastAsia" w:ascii="方正小标宋简体" w:eastAsia="方正小标宋简体"/>
          <w:bCs/>
          <w:color w:val="auto"/>
          <w:sz w:val="44"/>
          <w:szCs w:val="44"/>
          <w:u w:val="none"/>
        </w:rPr>
        <w:t>如皋市</w:t>
      </w:r>
      <w:r>
        <w:rPr>
          <w:rStyle w:val="8"/>
          <w:rFonts w:hint="eastAsia" w:ascii="方正小标宋简体" w:eastAsia="方正小标宋简体"/>
          <w:bCs/>
          <w:color w:val="auto"/>
          <w:sz w:val="44"/>
          <w:szCs w:val="44"/>
          <w:u w:val="none"/>
        </w:rPr>
        <w:fldChar w:fldCharType="end"/>
      </w:r>
      <w:r>
        <w:rPr>
          <w:rFonts w:hint="eastAsia" w:ascii="方正小标宋简体" w:eastAsia="方正小标宋简体"/>
          <w:bCs/>
          <w:sz w:val="44"/>
          <w:szCs w:val="44"/>
        </w:rPr>
        <w:t>招聘</w:t>
      </w:r>
      <w:r>
        <w:rPr>
          <w:rFonts w:hint="eastAsia" w:ascii="方正小标宋简体" w:eastAsia="方正小标宋简体"/>
          <w:sz w:val="44"/>
          <w:szCs w:val="44"/>
        </w:rPr>
        <w:t>镇级公益性</w:t>
      </w:r>
    </w:p>
    <w:p>
      <w:pPr>
        <w:spacing w:afterLines="50" w:line="500" w:lineRule="exact"/>
        <w:jc w:val="center"/>
        <w:rPr>
          <w:rFonts w:ascii="方正小标宋简体" w:eastAsia="方正小标宋简体"/>
          <w:sz w:val="44"/>
          <w:szCs w:val="44"/>
        </w:rPr>
      </w:pPr>
      <w:r>
        <w:rPr>
          <w:rFonts w:hint="eastAsia" w:ascii="方正小标宋简体" w:eastAsia="方正小标宋简体"/>
          <w:sz w:val="44"/>
          <w:szCs w:val="44"/>
        </w:rPr>
        <w:t>公墓管理员</w:t>
      </w:r>
      <w:r>
        <w:rPr>
          <w:rFonts w:hint="eastAsia" w:ascii="方正小标宋简体" w:eastAsia="方正小标宋简体"/>
          <w:bCs/>
          <w:sz w:val="44"/>
          <w:szCs w:val="44"/>
        </w:rPr>
        <w:t>公告</w:t>
      </w:r>
    </w:p>
    <w:p>
      <w:pPr>
        <w:spacing w:line="460" w:lineRule="exact"/>
        <w:rPr>
          <w:rFonts w:ascii="仿宋" w:hAnsi="仿宋" w:eastAsia="仿宋"/>
          <w:sz w:val="30"/>
          <w:szCs w:val="30"/>
        </w:rPr>
      </w:pPr>
      <w:r>
        <w:rPr>
          <w:rFonts w:ascii="仿宋_GB2312" w:eastAsia="仿宋_GB2312"/>
          <w:sz w:val="30"/>
          <w:szCs w:val="30"/>
        </w:rPr>
        <w:t>　　</w:t>
      </w:r>
      <w:r>
        <w:rPr>
          <w:rFonts w:hint="eastAsia" w:ascii="仿宋" w:hAnsi="仿宋" w:eastAsia="仿宋"/>
          <w:sz w:val="30"/>
          <w:szCs w:val="30"/>
        </w:rPr>
        <w:t>因殡葬改革工作需要，根据皋办</w:t>
      </w:r>
      <w:r>
        <w:rPr>
          <w:rFonts w:hint="eastAsia" w:ascii="仿宋" w:hAnsi="仿宋" w:eastAsia="仿宋" w:cs="微软雅黑"/>
          <w:sz w:val="30"/>
          <w:szCs w:val="30"/>
        </w:rPr>
        <w:t>﹝2019﹞15号文件要求，</w:t>
      </w:r>
      <w:r>
        <w:rPr>
          <w:rFonts w:hint="eastAsia" w:ascii="仿宋" w:hAnsi="仿宋" w:eastAsia="仿宋"/>
          <w:sz w:val="30"/>
          <w:szCs w:val="30"/>
        </w:rPr>
        <w:t>经如皋市人力资源和社会保障局(以下简称市人社局)审核同意,面向社会公开招聘32名镇级公益性公墓管理员，现就有关事项公告如下：</w:t>
      </w:r>
    </w:p>
    <w:p>
      <w:pPr>
        <w:spacing w:line="460" w:lineRule="exact"/>
        <w:rPr>
          <w:rFonts w:ascii="仿宋" w:hAnsi="仿宋" w:eastAsia="仿宋"/>
          <w:bCs/>
          <w:sz w:val="30"/>
          <w:szCs w:val="30"/>
        </w:rPr>
      </w:pPr>
      <w:r>
        <w:rPr>
          <w:rFonts w:hint="eastAsia" w:ascii="仿宋" w:hAnsi="仿宋" w:eastAsia="仿宋"/>
          <w:bCs/>
          <w:sz w:val="30"/>
          <w:szCs w:val="30"/>
        </w:rPr>
        <w:t>　　一、报考条件</w:t>
      </w:r>
    </w:p>
    <w:p>
      <w:pPr>
        <w:spacing w:line="460" w:lineRule="exact"/>
        <w:ind w:firstLine="600"/>
        <w:rPr>
          <w:rFonts w:ascii="仿宋" w:hAnsi="仿宋" w:eastAsia="仿宋"/>
          <w:sz w:val="30"/>
          <w:szCs w:val="30"/>
        </w:rPr>
      </w:pPr>
      <w:r>
        <w:rPr>
          <w:rFonts w:hint="eastAsia" w:ascii="仿宋" w:hAnsi="仿宋" w:eastAsia="仿宋"/>
          <w:sz w:val="30"/>
          <w:szCs w:val="30"/>
        </w:rPr>
        <w:t>(一)资格条件</w:t>
      </w:r>
    </w:p>
    <w:p>
      <w:pPr>
        <w:spacing w:line="460" w:lineRule="exact"/>
        <w:ind w:firstLine="555"/>
        <w:rPr>
          <w:rFonts w:ascii="仿宋" w:hAnsi="仿宋" w:eastAsia="仿宋" w:cs="Times New Roman"/>
          <w:sz w:val="28"/>
          <w:szCs w:val="28"/>
        </w:rPr>
      </w:pPr>
      <w:r>
        <w:rPr>
          <w:rFonts w:ascii="仿宋" w:hAnsi="仿宋" w:eastAsia="仿宋"/>
          <w:sz w:val="30"/>
          <w:szCs w:val="30"/>
        </w:rPr>
        <w:t>1.</w:t>
      </w:r>
      <w:r>
        <w:rPr>
          <w:rFonts w:hint="eastAsia" w:ascii="仿宋" w:hAnsi="仿宋" w:eastAsia="仿宋"/>
          <w:sz w:val="30"/>
          <w:szCs w:val="30"/>
        </w:rPr>
        <w:t>具有中华人民共和国国籍和本市户籍，遵守宪法和法律，</w:t>
      </w:r>
      <w:r>
        <w:rPr>
          <w:rFonts w:hint="eastAsia" w:ascii="仿宋" w:hAnsi="仿宋" w:eastAsia="仿宋" w:cs="宋体"/>
          <w:sz w:val="32"/>
          <w:szCs w:val="32"/>
        </w:rPr>
        <w:t>拥护中国共产党的领导，热爱社会主义，遵纪守法，勤勉敬业，乐于奉献；</w:t>
      </w:r>
    </w:p>
    <w:p>
      <w:pPr>
        <w:spacing w:line="460" w:lineRule="exact"/>
        <w:ind w:firstLine="6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年龄在18周岁以上、55周岁以下(1964年9月至2001年9月期间出生);</w:t>
      </w:r>
    </w:p>
    <w:p>
      <w:pPr>
        <w:spacing w:line="460" w:lineRule="exact"/>
        <w:ind w:firstLine="600"/>
        <w:rPr>
          <w:rFonts w:ascii="仿宋" w:hAnsi="仿宋" w:eastAsia="仿宋"/>
          <w:sz w:val="30"/>
          <w:szCs w:val="30"/>
        </w:rPr>
      </w:pPr>
      <w:r>
        <w:rPr>
          <w:rFonts w:ascii="仿宋" w:hAnsi="仿宋" w:eastAsia="仿宋"/>
          <w:sz w:val="30"/>
          <w:szCs w:val="30"/>
        </w:rPr>
        <w:t>3.</w:t>
      </w:r>
      <w:r>
        <w:rPr>
          <w:rFonts w:hint="eastAsia" w:ascii="仿宋" w:hAnsi="仿宋" w:eastAsia="仿宋"/>
          <w:sz w:val="30"/>
          <w:szCs w:val="30"/>
        </w:rPr>
        <w:t>初中及以上文化程度；</w:t>
      </w:r>
    </w:p>
    <w:p>
      <w:pPr>
        <w:spacing w:line="460" w:lineRule="exact"/>
        <w:ind w:firstLine="600"/>
        <w:rPr>
          <w:rFonts w:ascii="仿宋" w:hAnsi="仿宋" w:eastAsia="仿宋"/>
          <w:sz w:val="30"/>
          <w:szCs w:val="30"/>
        </w:rPr>
      </w:pPr>
      <w:r>
        <w:rPr>
          <w:rFonts w:hint="eastAsia" w:ascii="仿宋" w:hAnsi="仿宋" w:eastAsia="仿宋"/>
          <w:sz w:val="30"/>
          <w:szCs w:val="30"/>
        </w:rPr>
        <w:t>4</w:t>
      </w:r>
      <w:r>
        <w:rPr>
          <w:rFonts w:ascii="仿宋" w:hAnsi="仿宋" w:eastAsia="仿宋"/>
          <w:sz w:val="30"/>
          <w:szCs w:val="30"/>
        </w:rPr>
        <w:t>.</w:t>
      </w:r>
      <w:r>
        <w:rPr>
          <w:rFonts w:hint="eastAsia" w:ascii="仿宋" w:hAnsi="仿宋" w:eastAsia="仿宋"/>
          <w:sz w:val="30"/>
          <w:szCs w:val="30"/>
        </w:rPr>
        <w:t>具备符合岗位要求的工作能力和身体条件，热爱公益事业。</w:t>
      </w:r>
    </w:p>
    <w:p>
      <w:pPr>
        <w:spacing w:line="460" w:lineRule="exact"/>
        <w:ind w:firstLine="600"/>
        <w:rPr>
          <w:rFonts w:ascii="仿宋" w:hAnsi="仿宋" w:eastAsia="仿宋"/>
          <w:sz w:val="30"/>
          <w:szCs w:val="30"/>
        </w:rPr>
      </w:pPr>
      <w:r>
        <w:rPr>
          <w:rFonts w:hint="eastAsia" w:ascii="仿宋" w:hAnsi="仿宋" w:eastAsia="仿宋"/>
          <w:sz w:val="30"/>
          <w:szCs w:val="30"/>
        </w:rPr>
        <w:t>(二)不得报考情形</w:t>
      </w:r>
    </w:p>
    <w:p>
      <w:pPr>
        <w:spacing w:line="460" w:lineRule="exact"/>
        <w:ind w:firstLine="600" w:firstLineChars="200"/>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尚未解除纪律处分或者正在接受纪律审查的人员；</w:t>
      </w:r>
    </w:p>
    <w:p>
      <w:pPr>
        <w:spacing w:line="460" w:lineRule="exact"/>
        <w:ind w:firstLine="600" w:firstLineChars="200"/>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刑事处罚期限未满或涉嫌违法犯罪正在接受调查的人员。</w:t>
      </w:r>
    </w:p>
    <w:p>
      <w:pPr>
        <w:spacing w:line="460" w:lineRule="exact"/>
        <w:rPr>
          <w:rFonts w:ascii="仿宋" w:hAnsi="仿宋" w:eastAsia="仿宋"/>
          <w:bCs/>
          <w:sz w:val="30"/>
          <w:szCs w:val="30"/>
        </w:rPr>
      </w:pPr>
      <w:r>
        <w:rPr>
          <w:rFonts w:hint="eastAsia" w:ascii="仿宋" w:hAnsi="仿宋" w:eastAsia="仿宋"/>
          <w:bCs/>
          <w:sz w:val="30"/>
          <w:szCs w:val="30"/>
        </w:rPr>
        <w:t>　　二、招聘岗位及具体要求</w:t>
      </w:r>
    </w:p>
    <w:p>
      <w:pPr>
        <w:spacing w:line="460" w:lineRule="exact"/>
        <w:ind w:firstLine="600"/>
        <w:rPr>
          <w:rFonts w:ascii="仿宋" w:hAnsi="仿宋" w:eastAsia="仿宋"/>
          <w:sz w:val="30"/>
          <w:szCs w:val="30"/>
        </w:rPr>
      </w:pPr>
      <w:r>
        <w:rPr>
          <w:rFonts w:hint="eastAsia" w:ascii="仿宋" w:hAnsi="仿宋" w:eastAsia="仿宋"/>
          <w:sz w:val="30"/>
          <w:szCs w:val="30"/>
        </w:rPr>
        <w:t>招聘岗位及具体要求详见《2019年如皋市公开招聘镇级公益性公墓管理员岗位简介表》(附件1)，在如皋市人民政府网站</w:t>
      </w:r>
    </w:p>
    <w:p>
      <w:pPr>
        <w:spacing w:line="460" w:lineRule="exact"/>
        <w:rPr>
          <w:rFonts w:ascii="仿宋" w:hAnsi="仿宋" w:eastAsia="仿宋"/>
          <w:sz w:val="30"/>
          <w:szCs w:val="30"/>
        </w:rPr>
      </w:pPr>
      <w:r>
        <w:rPr>
          <w:rFonts w:hint="eastAsia" w:ascii="仿宋" w:hAnsi="仿宋" w:eastAsia="仿宋"/>
          <w:sz w:val="30"/>
          <w:szCs w:val="30"/>
        </w:rPr>
        <w:t>如皋市人社局网页</w:t>
      </w:r>
    </w:p>
    <w:p>
      <w:pPr>
        <w:spacing w:line="460" w:lineRule="exact"/>
        <w:rPr>
          <w:rFonts w:ascii="仿宋" w:hAnsi="仿宋" w:eastAsia="仿宋"/>
          <w:sz w:val="30"/>
          <w:szCs w:val="30"/>
        </w:rPr>
      </w:pPr>
      <w:r>
        <w:rPr>
          <w:rFonts w:hint="eastAsia" w:ascii="仿宋" w:hAnsi="仿宋" w:eastAsia="仿宋"/>
          <w:sz w:val="30"/>
          <w:szCs w:val="30"/>
        </w:rPr>
        <w:t>(</w:t>
      </w:r>
      <w:r>
        <w:fldChar w:fldCharType="begin"/>
      </w:r>
      <w:r>
        <w:instrText xml:space="preserve"> HYPERLINK "http://www.rugao.gov.cn/rgsrsj/xxgk/xxgk.html" </w:instrText>
      </w:r>
      <w:r>
        <w:fldChar w:fldCharType="separate"/>
      </w:r>
      <w:r>
        <w:rPr>
          <w:rStyle w:val="8"/>
          <w:rFonts w:hint="eastAsia" w:ascii="仿宋" w:hAnsi="仿宋" w:eastAsia="仿宋"/>
          <w:color w:val="auto"/>
          <w:sz w:val="30"/>
          <w:szCs w:val="30"/>
        </w:rPr>
        <w:t>www.rugao.gov.cn</w:t>
      </w:r>
      <w:r>
        <w:rPr>
          <w:rStyle w:val="8"/>
          <w:rFonts w:ascii="仿宋" w:hAnsi="仿宋" w:eastAsia="仿宋"/>
          <w:color w:val="auto"/>
          <w:sz w:val="30"/>
          <w:szCs w:val="30"/>
        </w:rPr>
        <w:t>/rgsrsj/xxgk/xxgk.html</w:t>
      </w:r>
      <w:r>
        <w:rPr>
          <w:rStyle w:val="8"/>
          <w:rFonts w:ascii="仿宋" w:hAnsi="仿宋" w:eastAsia="仿宋"/>
          <w:color w:val="auto"/>
          <w:sz w:val="30"/>
          <w:szCs w:val="30"/>
        </w:rPr>
        <w:fldChar w:fldCharType="end"/>
      </w:r>
      <w:r>
        <w:rPr>
          <w:rFonts w:hint="eastAsia" w:ascii="仿宋" w:hAnsi="仿宋" w:eastAsia="仿宋"/>
          <w:sz w:val="30"/>
          <w:szCs w:val="30"/>
        </w:rPr>
        <w:t>)、如皋市民政局网页（</w:t>
      </w:r>
      <w:r>
        <w:rPr>
          <w:rFonts w:ascii="仿宋" w:hAnsi="仿宋" w:eastAsia="仿宋"/>
          <w:sz w:val="30"/>
          <w:szCs w:val="30"/>
        </w:rPr>
        <w:t>www.rugao.gov.cn/rgsmzj/xxgk/xxgk.html</w:t>
      </w:r>
      <w:r>
        <w:rPr>
          <w:rFonts w:hint="eastAsia" w:ascii="仿宋" w:hAnsi="仿宋" w:eastAsia="仿宋"/>
          <w:sz w:val="30"/>
          <w:szCs w:val="30"/>
        </w:rPr>
        <w:t>）和“如皋民政”微信公众号公告。</w:t>
      </w:r>
    </w:p>
    <w:p>
      <w:pPr>
        <w:spacing w:line="460" w:lineRule="exact"/>
        <w:ind w:firstLine="600"/>
        <w:rPr>
          <w:rFonts w:ascii="仿宋" w:hAnsi="仿宋" w:eastAsia="仿宋"/>
          <w:bCs/>
          <w:sz w:val="30"/>
          <w:szCs w:val="30"/>
        </w:rPr>
      </w:pPr>
      <w:r>
        <w:rPr>
          <w:rFonts w:hint="eastAsia" w:ascii="仿宋" w:hAnsi="仿宋" w:eastAsia="仿宋"/>
          <w:bCs/>
          <w:sz w:val="30"/>
          <w:szCs w:val="30"/>
        </w:rPr>
        <w:t>三、招聘程序</w:t>
      </w:r>
    </w:p>
    <w:p>
      <w:pPr>
        <w:spacing w:line="460" w:lineRule="exact"/>
        <w:ind w:firstLine="600"/>
        <w:rPr>
          <w:rFonts w:ascii="仿宋" w:hAnsi="仿宋" w:eastAsia="仿宋"/>
          <w:sz w:val="30"/>
          <w:szCs w:val="30"/>
        </w:rPr>
      </w:pPr>
      <w:r>
        <w:rPr>
          <w:rFonts w:hint="eastAsia" w:ascii="仿宋" w:hAnsi="仿宋" w:eastAsia="仿宋"/>
          <w:sz w:val="30"/>
          <w:szCs w:val="30"/>
        </w:rPr>
        <w:t>(一)报名</w:t>
      </w:r>
    </w:p>
    <w:p>
      <w:pPr>
        <w:spacing w:line="460" w:lineRule="exact"/>
        <w:rPr>
          <w:rFonts w:ascii="仿宋" w:hAnsi="仿宋" w:eastAsia="仿宋"/>
          <w:sz w:val="30"/>
          <w:szCs w:val="30"/>
        </w:rPr>
      </w:pPr>
      <w:r>
        <w:rPr>
          <w:rFonts w:hint="eastAsia" w:ascii="仿宋" w:hAnsi="仿宋" w:eastAsia="仿宋"/>
          <w:bCs/>
          <w:sz w:val="30"/>
          <w:szCs w:val="30"/>
        </w:rPr>
        <w:t>　　</w:t>
      </w:r>
      <w:r>
        <w:rPr>
          <w:rFonts w:ascii="仿宋" w:hAnsi="仿宋" w:eastAsia="仿宋"/>
          <w:bCs/>
          <w:sz w:val="30"/>
          <w:szCs w:val="30"/>
        </w:rPr>
        <w:t>1.</w:t>
      </w:r>
      <w:r>
        <w:rPr>
          <w:rFonts w:hint="eastAsia" w:ascii="仿宋" w:hAnsi="仿宋" w:eastAsia="仿宋"/>
          <w:bCs/>
          <w:sz w:val="30"/>
          <w:szCs w:val="30"/>
        </w:rPr>
        <w:t>报名时间：2019年10月9日至2019年10月15日（上午8:30-</w:t>
      </w:r>
      <w:r>
        <w:rPr>
          <w:rFonts w:ascii="仿宋" w:hAnsi="仿宋" w:eastAsia="仿宋"/>
          <w:bCs/>
          <w:sz w:val="30"/>
          <w:szCs w:val="30"/>
        </w:rPr>
        <w:t>12</w:t>
      </w:r>
      <w:r>
        <w:rPr>
          <w:rFonts w:hint="eastAsia" w:ascii="仿宋" w:hAnsi="仿宋" w:eastAsia="仿宋"/>
          <w:bCs/>
          <w:sz w:val="30"/>
          <w:szCs w:val="30"/>
        </w:rPr>
        <w:t>:</w:t>
      </w:r>
      <w:r>
        <w:rPr>
          <w:rFonts w:ascii="仿宋" w:hAnsi="仿宋" w:eastAsia="仿宋"/>
          <w:bCs/>
          <w:sz w:val="30"/>
          <w:szCs w:val="30"/>
        </w:rPr>
        <w:t>00</w:t>
      </w:r>
      <w:r>
        <w:rPr>
          <w:rFonts w:hint="eastAsia" w:ascii="仿宋" w:hAnsi="仿宋" w:eastAsia="仿宋"/>
          <w:bCs/>
          <w:sz w:val="30"/>
          <w:szCs w:val="30"/>
        </w:rPr>
        <w:t>，下午2:</w:t>
      </w:r>
      <w:r>
        <w:rPr>
          <w:rFonts w:ascii="仿宋" w:hAnsi="仿宋" w:eastAsia="仿宋"/>
          <w:bCs/>
          <w:sz w:val="30"/>
          <w:szCs w:val="30"/>
        </w:rPr>
        <w:t>00</w:t>
      </w:r>
      <w:r>
        <w:rPr>
          <w:rFonts w:hint="eastAsia" w:ascii="仿宋" w:hAnsi="仿宋" w:eastAsia="仿宋"/>
          <w:bCs/>
          <w:sz w:val="30"/>
          <w:szCs w:val="30"/>
        </w:rPr>
        <w:t>-</w:t>
      </w:r>
      <w:r>
        <w:rPr>
          <w:rFonts w:ascii="仿宋" w:hAnsi="仿宋" w:eastAsia="仿宋"/>
          <w:bCs/>
          <w:sz w:val="30"/>
          <w:szCs w:val="30"/>
        </w:rPr>
        <w:t>5</w:t>
      </w:r>
      <w:r>
        <w:rPr>
          <w:rFonts w:hint="eastAsia" w:ascii="仿宋" w:hAnsi="仿宋" w:eastAsia="仿宋"/>
          <w:bCs/>
          <w:sz w:val="30"/>
          <w:szCs w:val="30"/>
        </w:rPr>
        <w:t>:</w:t>
      </w:r>
      <w:r>
        <w:rPr>
          <w:rFonts w:ascii="仿宋" w:hAnsi="仿宋" w:eastAsia="仿宋"/>
          <w:bCs/>
          <w:sz w:val="30"/>
          <w:szCs w:val="30"/>
        </w:rPr>
        <w:t>30</w:t>
      </w:r>
      <w:r>
        <w:rPr>
          <w:rFonts w:hint="eastAsia" w:ascii="仿宋" w:hAnsi="仿宋" w:eastAsia="仿宋"/>
          <w:bCs/>
          <w:sz w:val="30"/>
          <w:szCs w:val="30"/>
        </w:rPr>
        <w:t>）。</w:t>
      </w:r>
    </w:p>
    <w:p>
      <w:pPr>
        <w:spacing w:line="460" w:lineRule="exact"/>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2.</w:t>
      </w:r>
      <w:r>
        <w:rPr>
          <w:rFonts w:hint="eastAsia" w:ascii="仿宋" w:hAnsi="仿宋" w:eastAsia="仿宋"/>
          <w:sz w:val="30"/>
          <w:szCs w:val="30"/>
        </w:rPr>
        <w:t>报名地点：如皋市行政中心A座5</w:t>
      </w:r>
      <w:r>
        <w:rPr>
          <w:rFonts w:ascii="仿宋" w:hAnsi="仿宋" w:eastAsia="仿宋"/>
          <w:sz w:val="30"/>
          <w:szCs w:val="30"/>
        </w:rPr>
        <w:t>19</w:t>
      </w:r>
      <w:r>
        <w:rPr>
          <w:rFonts w:hint="eastAsia" w:ascii="仿宋" w:hAnsi="仿宋" w:eastAsia="仿宋"/>
          <w:sz w:val="30"/>
          <w:szCs w:val="30"/>
        </w:rPr>
        <w:t>室。</w:t>
      </w:r>
    </w:p>
    <w:p>
      <w:pPr>
        <w:spacing w:line="460" w:lineRule="exact"/>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3.</w:t>
      </w:r>
      <w:r>
        <w:rPr>
          <w:rFonts w:hint="eastAsia" w:ascii="仿宋" w:hAnsi="仿宋" w:eastAsia="仿宋"/>
          <w:sz w:val="30"/>
          <w:szCs w:val="30"/>
        </w:rPr>
        <w:t>报名方式及注意事项</w:t>
      </w:r>
    </w:p>
    <w:p>
      <w:pPr>
        <w:spacing w:line="460" w:lineRule="exact"/>
        <w:ind w:firstLine="600"/>
        <w:rPr>
          <w:rFonts w:ascii="仿宋" w:hAnsi="仿宋" w:eastAsia="仿宋"/>
          <w:sz w:val="30"/>
          <w:szCs w:val="30"/>
        </w:rPr>
      </w:pPr>
      <w:r>
        <w:rPr>
          <w:rFonts w:hint="eastAsia" w:ascii="仿宋" w:hAnsi="仿宋" w:eastAsia="仿宋"/>
          <w:sz w:val="30"/>
          <w:szCs w:val="30"/>
        </w:rPr>
        <w:t>本次招聘采取现场报名方式，由各镇（区、街道）推荐报名。应聘人员只能选择一个岗位报名，必须使用在有效期内的第二代居民身份证，并与考试使用的身份证一致。</w:t>
      </w:r>
    </w:p>
    <w:p>
      <w:pPr>
        <w:spacing w:line="460" w:lineRule="exact"/>
        <w:ind w:firstLine="600"/>
        <w:rPr>
          <w:rFonts w:ascii="仿宋" w:hAnsi="仿宋" w:eastAsia="仿宋"/>
          <w:sz w:val="30"/>
          <w:szCs w:val="30"/>
        </w:rPr>
      </w:pPr>
      <w:r>
        <w:rPr>
          <w:rFonts w:hint="eastAsia" w:ascii="仿宋" w:hAnsi="仿宋" w:eastAsia="仿宋"/>
          <w:sz w:val="30"/>
          <w:szCs w:val="30"/>
        </w:rPr>
        <w:t>应聘人员报名时须提交下列材料原件和复印件：①本人近期一寸免冠正面彩照2张;②经镇（区、街道）签署“同意推荐报名”意见的《2019年如皋市公开招聘合同制人员报名登记表》(附件2，可下载);③身份证和户口簿的原件及复印件;④毕业证书及岗位需要的其它相关材料原件、复印件。</w:t>
      </w:r>
    </w:p>
    <w:p>
      <w:pPr>
        <w:spacing w:line="460" w:lineRule="exact"/>
        <w:ind w:firstLine="600"/>
        <w:rPr>
          <w:rFonts w:ascii="仿宋" w:hAnsi="仿宋" w:eastAsia="仿宋"/>
          <w:sz w:val="30"/>
          <w:szCs w:val="30"/>
        </w:rPr>
      </w:pPr>
      <w:r>
        <w:rPr>
          <w:rFonts w:hint="eastAsia" w:ascii="仿宋" w:hAnsi="仿宋" w:eastAsia="仿宋"/>
          <w:sz w:val="30"/>
          <w:szCs w:val="30"/>
        </w:rPr>
        <w:t>(二)资格审查</w:t>
      </w:r>
    </w:p>
    <w:p>
      <w:pPr>
        <w:spacing w:line="460" w:lineRule="exact"/>
        <w:ind w:firstLine="600"/>
        <w:rPr>
          <w:rFonts w:ascii="仿宋" w:hAnsi="仿宋" w:eastAsia="仿宋"/>
          <w:sz w:val="30"/>
          <w:szCs w:val="30"/>
        </w:rPr>
      </w:pPr>
      <w:r>
        <w:rPr>
          <w:rFonts w:hint="eastAsia" w:ascii="仿宋" w:hAnsi="仿宋" w:eastAsia="仿宋"/>
          <w:sz w:val="30"/>
          <w:szCs w:val="30"/>
        </w:rPr>
        <w:t>由如皋市民政局</w:t>
      </w:r>
      <w:r>
        <w:rPr>
          <w:rFonts w:hint="eastAsia" w:ascii="仿宋" w:hAnsi="仿宋" w:eastAsia="仿宋" w:cs="宋体"/>
          <w:sz w:val="32"/>
          <w:szCs w:val="32"/>
        </w:rPr>
        <w:t>会同市人社局根据报名者所提供的材料对照招聘公告条件进行资格审核</w:t>
      </w:r>
      <w:r>
        <w:rPr>
          <w:rFonts w:hint="eastAsia" w:ascii="仿宋" w:hAnsi="仿宋" w:eastAsia="仿宋"/>
          <w:sz w:val="30"/>
          <w:szCs w:val="30"/>
        </w:rPr>
        <w:t>。</w:t>
      </w:r>
      <w:r>
        <w:rPr>
          <w:rFonts w:hint="eastAsia" w:ascii="仿宋" w:hAnsi="仿宋" w:eastAsia="仿宋" w:cs="宋体"/>
          <w:sz w:val="32"/>
          <w:szCs w:val="32"/>
        </w:rPr>
        <w:t>资格审查通过人数与招聘岗位人数达到规定比例方可开考。</w:t>
      </w:r>
      <w:r>
        <w:rPr>
          <w:rFonts w:hint="eastAsia" w:ascii="仿宋" w:hAnsi="仿宋" w:eastAsia="仿宋"/>
          <w:sz w:val="30"/>
          <w:szCs w:val="30"/>
        </w:rPr>
        <w:t>资格审查合格人员名单将在10月17日前，在如皋市人民政府网站如皋市民政局网页、 “如皋民政”微信公众号公布，不再另行通知。</w:t>
      </w:r>
    </w:p>
    <w:p>
      <w:pPr>
        <w:spacing w:line="460" w:lineRule="exact"/>
        <w:ind w:firstLine="600"/>
        <w:rPr>
          <w:rFonts w:ascii="仿宋" w:hAnsi="仿宋" w:eastAsia="仿宋"/>
          <w:sz w:val="30"/>
          <w:szCs w:val="30"/>
        </w:rPr>
      </w:pPr>
      <w:r>
        <w:rPr>
          <w:rFonts w:hint="eastAsia" w:ascii="仿宋" w:hAnsi="仿宋" w:eastAsia="仿宋"/>
          <w:sz w:val="30"/>
          <w:szCs w:val="30"/>
        </w:rPr>
        <w:t>(三)开考比例</w:t>
      </w:r>
    </w:p>
    <w:p>
      <w:pPr>
        <w:spacing w:line="460" w:lineRule="exact"/>
        <w:ind w:firstLine="600"/>
        <w:rPr>
          <w:rFonts w:ascii="仿宋" w:hAnsi="仿宋" w:eastAsia="仿宋"/>
          <w:sz w:val="30"/>
          <w:szCs w:val="30"/>
        </w:rPr>
      </w:pPr>
      <w:r>
        <w:rPr>
          <w:rFonts w:hint="eastAsia" w:ascii="仿宋" w:hAnsi="仿宋" w:eastAsia="仿宋"/>
          <w:sz w:val="30"/>
          <w:szCs w:val="30"/>
        </w:rPr>
        <w:t>资格审查合格</w:t>
      </w:r>
      <w:r>
        <w:rPr>
          <w:rFonts w:ascii="仿宋" w:hAnsi="仿宋" w:eastAsia="仿宋"/>
          <w:sz w:val="30"/>
          <w:szCs w:val="30"/>
        </w:rPr>
        <w:t>人数与职位招考计划数的比例应不低于</w:t>
      </w:r>
      <w:r>
        <w:rPr>
          <w:rFonts w:hint="eastAsia" w:ascii="仿宋" w:hAnsi="仿宋" w:eastAsia="仿宋"/>
          <w:sz w:val="30"/>
          <w:szCs w:val="30"/>
        </w:rPr>
        <w:t>2</w:t>
      </w:r>
      <w:r>
        <w:rPr>
          <w:rFonts w:ascii="仿宋" w:hAnsi="仿宋" w:eastAsia="仿宋"/>
          <w:sz w:val="30"/>
          <w:szCs w:val="30"/>
        </w:rPr>
        <w:t>:1，方可开考。</w:t>
      </w:r>
    </w:p>
    <w:p>
      <w:pPr>
        <w:spacing w:line="460" w:lineRule="exact"/>
        <w:ind w:firstLine="600"/>
        <w:rPr>
          <w:rFonts w:ascii="仿宋" w:hAnsi="仿宋" w:eastAsia="仿宋"/>
          <w:sz w:val="30"/>
          <w:szCs w:val="30"/>
        </w:rPr>
      </w:pPr>
      <w:r>
        <w:rPr>
          <w:rFonts w:hint="eastAsia" w:ascii="仿宋" w:hAnsi="仿宋" w:eastAsia="仿宋"/>
          <w:sz w:val="30"/>
          <w:szCs w:val="30"/>
        </w:rPr>
        <w:t>(四)面试通知书发放</w:t>
      </w:r>
    </w:p>
    <w:p>
      <w:pPr>
        <w:spacing w:line="460" w:lineRule="exact"/>
        <w:ind w:firstLine="600"/>
        <w:rPr>
          <w:rFonts w:ascii="仿宋" w:hAnsi="仿宋" w:eastAsia="仿宋"/>
          <w:sz w:val="30"/>
          <w:szCs w:val="30"/>
        </w:rPr>
      </w:pPr>
      <w:r>
        <w:rPr>
          <w:rFonts w:hint="eastAsia" w:ascii="仿宋" w:hAnsi="仿宋" w:eastAsia="仿宋"/>
          <w:sz w:val="30"/>
          <w:szCs w:val="30"/>
        </w:rPr>
        <w:t>通过资格审查的应聘人员于2019年10月18日下午2：00-</w:t>
      </w:r>
      <w:r>
        <w:rPr>
          <w:rFonts w:ascii="仿宋" w:hAnsi="仿宋" w:eastAsia="仿宋"/>
          <w:sz w:val="30"/>
          <w:szCs w:val="30"/>
        </w:rPr>
        <w:t>5</w:t>
      </w: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0到如皋市行政中心A座</w:t>
      </w:r>
      <w:r>
        <w:rPr>
          <w:rFonts w:ascii="仿宋" w:hAnsi="仿宋" w:eastAsia="仿宋"/>
          <w:sz w:val="30"/>
          <w:szCs w:val="30"/>
        </w:rPr>
        <w:t>519</w:t>
      </w:r>
      <w:r>
        <w:rPr>
          <w:rFonts w:hint="eastAsia" w:ascii="仿宋" w:hAnsi="仿宋" w:eastAsia="仿宋"/>
          <w:sz w:val="30"/>
          <w:szCs w:val="30"/>
        </w:rPr>
        <w:t>室领取面试通知书，逾期不领取准考证者视为自动放弃。收取考试费100元。</w:t>
      </w:r>
    </w:p>
    <w:p>
      <w:pPr>
        <w:spacing w:line="460" w:lineRule="exact"/>
        <w:ind w:firstLine="600"/>
        <w:rPr>
          <w:rFonts w:ascii="仿宋" w:hAnsi="仿宋" w:eastAsia="仿宋"/>
          <w:sz w:val="30"/>
          <w:szCs w:val="30"/>
        </w:rPr>
      </w:pPr>
      <w:r>
        <w:rPr>
          <w:rFonts w:hint="eastAsia" w:ascii="仿宋" w:hAnsi="仿宋" w:eastAsia="仿宋"/>
          <w:sz w:val="30"/>
          <w:szCs w:val="30"/>
        </w:rPr>
        <w:t>(五)考试</w:t>
      </w:r>
    </w:p>
    <w:p>
      <w:pPr>
        <w:spacing w:line="460" w:lineRule="exact"/>
        <w:ind w:firstLine="600"/>
        <w:rPr>
          <w:rFonts w:ascii="仿宋" w:hAnsi="仿宋" w:eastAsia="仿宋"/>
          <w:sz w:val="30"/>
          <w:szCs w:val="30"/>
        </w:rPr>
      </w:pPr>
      <w:r>
        <w:rPr>
          <w:rFonts w:hint="eastAsia" w:ascii="仿宋" w:hAnsi="仿宋" w:eastAsia="仿宋"/>
          <w:sz w:val="30"/>
          <w:szCs w:val="30"/>
        </w:rPr>
        <w:t>考试采用面试方式进行。重点考查应聘者的语言沟通能力、组织协调能力以及与岗位的匹配程度等综合能力素质。</w:t>
      </w:r>
    </w:p>
    <w:p>
      <w:pPr>
        <w:spacing w:line="460" w:lineRule="exact"/>
        <w:ind w:firstLine="600"/>
        <w:rPr>
          <w:rFonts w:ascii="仿宋" w:hAnsi="仿宋" w:eastAsia="仿宋"/>
          <w:sz w:val="30"/>
          <w:szCs w:val="30"/>
        </w:rPr>
      </w:pPr>
      <w:r>
        <w:rPr>
          <w:rFonts w:hint="eastAsia" w:ascii="仿宋" w:hAnsi="仿宋" w:eastAsia="仿宋"/>
          <w:sz w:val="30"/>
          <w:szCs w:val="30"/>
        </w:rPr>
        <w:t>面试成绩以百分制计分，设合格线60分。考试成绩当场通知考生。</w:t>
      </w:r>
    </w:p>
    <w:p>
      <w:pPr>
        <w:spacing w:line="460" w:lineRule="exact"/>
        <w:ind w:firstLine="600"/>
        <w:rPr>
          <w:rFonts w:ascii="仿宋" w:hAnsi="仿宋" w:eastAsia="仿宋"/>
          <w:sz w:val="30"/>
          <w:szCs w:val="30"/>
        </w:rPr>
      </w:pPr>
      <w:r>
        <w:rPr>
          <w:rFonts w:hint="eastAsia" w:ascii="仿宋" w:hAnsi="仿宋" w:eastAsia="仿宋"/>
          <w:sz w:val="30"/>
          <w:szCs w:val="30"/>
        </w:rPr>
        <w:t>考试时间、地点详见面试通知书。考生参加面试时须携带身份证原件及面试通知书，否则不得参加面试。</w:t>
      </w:r>
    </w:p>
    <w:p>
      <w:pPr>
        <w:spacing w:line="460" w:lineRule="exact"/>
        <w:ind w:firstLine="600"/>
        <w:rPr>
          <w:rFonts w:ascii="仿宋" w:hAnsi="仿宋" w:eastAsia="仿宋"/>
          <w:sz w:val="30"/>
          <w:szCs w:val="30"/>
        </w:rPr>
      </w:pPr>
      <w:r>
        <w:rPr>
          <w:rFonts w:hint="eastAsia" w:ascii="仿宋" w:hAnsi="仿宋" w:eastAsia="仿宋"/>
          <w:sz w:val="30"/>
          <w:szCs w:val="30"/>
        </w:rPr>
        <w:t>(六)体检和考察</w:t>
      </w:r>
    </w:p>
    <w:p>
      <w:pPr>
        <w:spacing w:line="460" w:lineRule="exact"/>
        <w:rPr>
          <w:rFonts w:ascii="仿宋" w:hAnsi="仿宋" w:eastAsia="仿宋"/>
          <w:sz w:val="30"/>
          <w:szCs w:val="30"/>
        </w:rPr>
      </w:pPr>
      <w:r>
        <w:rPr>
          <w:rFonts w:hint="eastAsia" w:ascii="仿宋" w:hAnsi="仿宋" w:eastAsia="仿宋"/>
          <w:sz w:val="30"/>
          <w:szCs w:val="30"/>
        </w:rPr>
        <w:t>　　1</w:t>
      </w:r>
      <w:r>
        <w:rPr>
          <w:rFonts w:ascii="仿宋" w:hAnsi="仿宋" w:eastAsia="仿宋"/>
          <w:sz w:val="30"/>
          <w:szCs w:val="30"/>
        </w:rPr>
        <w:t>.</w:t>
      </w:r>
      <w:r>
        <w:rPr>
          <w:rFonts w:hint="eastAsia" w:ascii="仿宋" w:hAnsi="仿宋" w:eastAsia="仿宋"/>
          <w:sz w:val="30"/>
          <w:szCs w:val="30"/>
        </w:rPr>
        <w:t>根据招聘岗位人数，在面试合格人员中，按总成绩从高分到低分1：1比例确定参加体检对象。成绩相同的进行加试，以加试分高者在前。体检人员名单在如皋市人民政府网站如皋市民政局网页、 “如皋民政”微信公众号公布。</w:t>
      </w:r>
    </w:p>
    <w:p>
      <w:pPr>
        <w:spacing w:line="460" w:lineRule="exact"/>
        <w:rPr>
          <w:rFonts w:ascii="仿宋" w:hAnsi="仿宋" w:eastAsia="仿宋"/>
          <w:sz w:val="30"/>
          <w:szCs w:val="30"/>
        </w:rPr>
      </w:pPr>
      <w:r>
        <w:rPr>
          <w:rFonts w:hint="eastAsia" w:ascii="仿宋" w:hAnsi="仿宋" w:eastAsia="仿宋"/>
          <w:sz w:val="30"/>
          <w:szCs w:val="30"/>
        </w:rPr>
        <w:t>　　2</w:t>
      </w:r>
      <w:r>
        <w:rPr>
          <w:rFonts w:ascii="仿宋" w:hAnsi="仿宋" w:eastAsia="仿宋"/>
          <w:sz w:val="30"/>
          <w:szCs w:val="30"/>
        </w:rPr>
        <w:t>.</w:t>
      </w:r>
      <w:r>
        <w:rPr>
          <w:rFonts w:hint="eastAsia" w:ascii="仿宋" w:hAnsi="仿宋" w:eastAsia="仿宋"/>
          <w:sz w:val="30"/>
          <w:szCs w:val="30"/>
        </w:rPr>
        <w:t>体检标准参照《国家公务员录用体检通用标准(试行)》，费用按实收取，体检合格人员进入考察。考察工作由各镇（区、街道）党（工）委会同市民政局组织实施，在发布体检合格人员名单后7个工作日完成，并将考察合格人员名单上报市民政局。</w:t>
      </w:r>
    </w:p>
    <w:p>
      <w:pPr>
        <w:spacing w:line="460" w:lineRule="exact"/>
        <w:ind w:firstLine="600"/>
        <w:rPr>
          <w:rFonts w:ascii="仿宋" w:hAnsi="仿宋" w:eastAsia="仿宋"/>
          <w:sz w:val="30"/>
          <w:szCs w:val="30"/>
        </w:rPr>
      </w:pPr>
      <w:r>
        <w:rPr>
          <w:rFonts w:hint="eastAsia" w:ascii="仿宋" w:hAnsi="仿宋" w:eastAsia="仿宋"/>
          <w:sz w:val="30"/>
          <w:szCs w:val="30"/>
        </w:rPr>
        <w:t>(七)公示和聘用</w:t>
      </w:r>
    </w:p>
    <w:p>
      <w:pPr>
        <w:spacing w:line="460" w:lineRule="exact"/>
        <w:rPr>
          <w:rFonts w:ascii="仿宋" w:hAnsi="仿宋" w:eastAsia="仿宋"/>
          <w:sz w:val="30"/>
          <w:szCs w:val="30"/>
        </w:rPr>
      </w:pPr>
      <w:r>
        <w:rPr>
          <w:rFonts w:hint="eastAsia" w:ascii="仿宋" w:hAnsi="仿宋" w:eastAsia="仿宋"/>
          <w:sz w:val="30"/>
          <w:szCs w:val="30"/>
        </w:rPr>
        <w:t>　　考察合格者，确定为拟聘用人选，并在如皋市人民政府网站如皋市人社局网页 (</w:t>
      </w:r>
      <w:r>
        <w:fldChar w:fldCharType="begin"/>
      </w:r>
      <w:r>
        <w:instrText xml:space="preserve"> HYPERLINK "http://www.rugao.gov.cn/rgsrsj/xxgk/xxgk.html" </w:instrText>
      </w:r>
      <w:r>
        <w:fldChar w:fldCharType="separate"/>
      </w:r>
      <w:r>
        <w:rPr>
          <w:rStyle w:val="8"/>
          <w:rFonts w:hint="eastAsia" w:ascii="仿宋" w:hAnsi="仿宋" w:eastAsia="仿宋"/>
          <w:color w:val="auto"/>
          <w:sz w:val="30"/>
          <w:szCs w:val="30"/>
        </w:rPr>
        <w:t>www.rugao.gov.cn</w:t>
      </w:r>
      <w:r>
        <w:rPr>
          <w:rStyle w:val="8"/>
          <w:rFonts w:ascii="仿宋" w:hAnsi="仿宋" w:eastAsia="仿宋"/>
          <w:color w:val="auto"/>
          <w:sz w:val="30"/>
          <w:szCs w:val="30"/>
        </w:rPr>
        <w:t>/rgsrsj/xxgk/xxgk.html</w:t>
      </w:r>
      <w:r>
        <w:rPr>
          <w:rStyle w:val="8"/>
          <w:rFonts w:ascii="仿宋" w:hAnsi="仿宋" w:eastAsia="仿宋"/>
          <w:color w:val="auto"/>
          <w:sz w:val="30"/>
          <w:szCs w:val="30"/>
        </w:rPr>
        <w:fldChar w:fldCharType="end"/>
      </w:r>
      <w:r>
        <w:rPr>
          <w:rFonts w:hint="eastAsia" w:ascii="仿宋" w:hAnsi="仿宋" w:eastAsia="仿宋"/>
          <w:sz w:val="30"/>
          <w:szCs w:val="30"/>
        </w:rPr>
        <w:t>)、</w:t>
      </w:r>
      <w:r>
        <w:rPr>
          <w:rFonts w:hint="eastAsia" w:ascii="仿宋" w:hAnsi="仿宋" w:eastAsia="仿宋"/>
          <w:sz w:val="30"/>
          <w:szCs w:val="30"/>
          <w:u w:val="single"/>
        </w:rPr>
        <w:t>如皋市民政局网页（</w:t>
      </w:r>
      <w:r>
        <w:rPr>
          <w:rFonts w:ascii="仿宋" w:hAnsi="仿宋" w:eastAsia="仿宋"/>
          <w:sz w:val="30"/>
          <w:szCs w:val="30"/>
          <w:u w:val="single"/>
        </w:rPr>
        <w:t>www.rugao.gov.cn/rgsmzj/xxgk/xxgk.html</w:t>
      </w:r>
      <w:r>
        <w:rPr>
          <w:rFonts w:hint="eastAsia" w:ascii="仿宋" w:hAnsi="仿宋" w:eastAsia="仿宋"/>
          <w:sz w:val="30"/>
          <w:szCs w:val="30"/>
          <w:u w:val="single"/>
        </w:rPr>
        <w:t>）</w:t>
      </w:r>
      <w:r>
        <w:rPr>
          <w:rFonts w:hint="eastAsia" w:ascii="仿宋" w:hAnsi="仿宋" w:eastAsia="仿宋"/>
          <w:sz w:val="30"/>
          <w:szCs w:val="30"/>
        </w:rPr>
        <w:t>和“如皋民政”微信公众号公示七个工作日。</w:t>
      </w:r>
    </w:p>
    <w:p>
      <w:pPr>
        <w:spacing w:line="460" w:lineRule="exact"/>
        <w:rPr>
          <w:rFonts w:ascii="仿宋" w:hAnsi="仿宋" w:eastAsia="仿宋"/>
          <w:sz w:val="30"/>
          <w:szCs w:val="30"/>
        </w:rPr>
      </w:pPr>
      <w:r>
        <w:rPr>
          <w:rFonts w:hint="eastAsia" w:ascii="仿宋" w:hAnsi="仿宋" w:eastAsia="仿宋"/>
          <w:sz w:val="30"/>
          <w:szCs w:val="30"/>
        </w:rPr>
        <w:t>　　对公示结果无异议的拟录用人员，报市人社局审批，由用人单位与拟聘用人员签订劳动合同，办理相关手续。拟聘用人员由招聘单位在聘用公示结束</w:t>
      </w:r>
      <w:r>
        <w:rPr>
          <w:rFonts w:ascii="仿宋" w:hAnsi="仿宋" w:eastAsia="仿宋"/>
          <w:sz w:val="30"/>
          <w:szCs w:val="30"/>
        </w:rPr>
        <w:t>30</w:t>
      </w:r>
      <w:r>
        <w:rPr>
          <w:rFonts w:hint="eastAsia" w:ascii="仿宋" w:hAnsi="仿宋" w:eastAsia="仿宋"/>
          <w:sz w:val="30"/>
          <w:szCs w:val="30"/>
        </w:rPr>
        <w:t>日内办结录用手续。因应聘者个人原因在规定时间内未办结录用手续的，视为自动放弃。</w:t>
      </w:r>
    </w:p>
    <w:p>
      <w:pPr>
        <w:spacing w:line="460" w:lineRule="exact"/>
        <w:ind w:firstLine="620"/>
        <w:rPr>
          <w:rFonts w:ascii="仿宋" w:hAnsi="仿宋" w:eastAsia="仿宋"/>
          <w:sz w:val="30"/>
          <w:szCs w:val="30"/>
        </w:rPr>
      </w:pPr>
      <w:r>
        <w:rPr>
          <w:rFonts w:hint="eastAsia" w:ascii="仿宋" w:hAnsi="仿宋" w:eastAsia="仿宋"/>
          <w:sz w:val="30"/>
          <w:szCs w:val="30"/>
        </w:rPr>
        <w:t>拟聘用的在职人员与原工作单位签有劳动合同或聘用合同的，由本人按有关规定自行协商处理，并向新用人单位提供与原用人单位解除劳动关系的有效证明。</w:t>
      </w:r>
    </w:p>
    <w:p>
      <w:pPr>
        <w:spacing w:line="460" w:lineRule="exact"/>
        <w:rPr>
          <w:rFonts w:ascii="仿宋" w:hAnsi="仿宋" w:eastAsia="仿宋"/>
          <w:sz w:val="30"/>
          <w:szCs w:val="30"/>
        </w:rPr>
      </w:pPr>
      <w:r>
        <w:rPr>
          <w:rFonts w:hint="eastAsia" w:ascii="仿宋" w:hAnsi="仿宋" w:eastAsia="仿宋"/>
          <w:sz w:val="30"/>
          <w:szCs w:val="30"/>
        </w:rPr>
        <w:t>　　因下列情形导致拟聘岗位出现空缺的，按照考生的考试成绩从高分到低分一次性递补：</w:t>
      </w:r>
    </w:p>
    <w:p>
      <w:pPr>
        <w:spacing w:line="460" w:lineRule="exact"/>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1.</w:t>
      </w:r>
      <w:r>
        <w:rPr>
          <w:rFonts w:hint="eastAsia" w:ascii="仿宋" w:hAnsi="仿宋" w:eastAsia="仿宋"/>
          <w:sz w:val="30"/>
          <w:szCs w:val="30"/>
        </w:rPr>
        <w:t>应聘人员体检或考察不符合要求的;</w:t>
      </w:r>
    </w:p>
    <w:p>
      <w:pPr>
        <w:spacing w:line="460" w:lineRule="exact"/>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2.</w:t>
      </w:r>
      <w:r>
        <w:rPr>
          <w:rFonts w:hint="eastAsia" w:ascii="仿宋" w:hAnsi="仿宋" w:eastAsia="仿宋"/>
          <w:sz w:val="30"/>
          <w:szCs w:val="30"/>
        </w:rPr>
        <w:t>拟聘人员公示的结果影响录用的;</w:t>
      </w:r>
    </w:p>
    <w:p>
      <w:pPr>
        <w:spacing w:line="460" w:lineRule="exact"/>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3.</w:t>
      </w:r>
      <w:r>
        <w:rPr>
          <w:rFonts w:hint="eastAsia" w:ascii="仿宋" w:hAnsi="仿宋" w:eastAsia="仿宋"/>
          <w:sz w:val="30"/>
          <w:szCs w:val="30"/>
        </w:rPr>
        <w:t>拟聘人员明确放弃录用的;</w:t>
      </w:r>
    </w:p>
    <w:p>
      <w:pPr>
        <w:spacing w:line="460" w:lineRule="exact"/>
        <w:rPr>
          <w:rFonts w:ascii="仿宋" w:hAnsi="仿宋" w:eastAsia="仿宋"/>
          <w:sz w:val="30"/>
          <w:szCs w:val="30"/>
        </w:rPr>
      </w:pPr>
      <w:r>
        <w:rPr>
          <w:rFonts w:hint="eastAsia" w:ascii="仿宋" w:hAnsi="仿宋" w:eastAsia="仿宋"/>
          <w:sz w:val="30"/>
          <w:szCs w:val="30"/>
        </w:rPr>
        <w:t>　　</w:t>
      </w:r>
      <w:r>
        <w:rPr>
          <w:rFonts w:ascii="仿宋" w:hAnsi="仿宋" w:eastAsia="仿宋"/>
          <w:sz w:val="30"/>
          <w:szCs w:val="30"/>
        </w:rPr>
        <w:t>4.</w:t>
      </w:r>
      <w:r>
        <w:rPr>
          <w:rFonts w:hint="eastAsia" w:ascii="仿宋" w:hAnsi="仿宋" w:eastAsia="仿宋"/>
          <w:sz w:val="30"/>
          <w:szCs w:val="30"/>
        </w:rPr>
        <w:t>其他导致拟聘岗位空缺的情形。</w:t>
      </w:r>
    </w:p>
    <w:p>
      <w:pPr>
        <w:spacing w:line="460" w:lineRule="exact"/>
        <w:rPr>
          <w:rFonts w:ascii="仿宋" w:hAnsi="仿宋" w:eastAsia="仿宋"/>
          <w:sz w:val="30"/>
          <w:szCs w:val="30"/>
        </w:rPr>
      </w:pPr>
      <w:r>
        <w:rPr>
          <w:rFonts w:hint="eastAsia" w:ascii="仿宋" w:hAnsi="仿宋" w:eastAsia="仿宋"/>
          <w:sz w:val="30"/>
          <w:szCs w:val="30"/>
        </w:rPr>
        <w:t>　　录用审批后不再递补。</w:t>
      </w:r>
    </w:p>
    <w:p>
      <w:pPr>
        <w:spacing w:line="460" w:lineRule="exact"/>
        <w:rPr>
          <w:rFonts w:ascii="仿宋" w:hAnsi="仿宋" w:eastAsia="仿宋"/>
          <w:bCs/>
          <w:sz w:val="30"/>
          <w:szCs w:val="30"/>
        </w:rPr>
      </w:pPr>
      <w:r>
        <w:rPr>
          <w:rFonts w:hint="eastAsia" w:ascii="仿宋" w:hAnsi="仿宋" w:eastAsia="仿宋"/>
          <w:bCs/>
          <w:sz w:val="30"/>
          <w:szCs w:val="30"/>
        </w:rPr>
        <w:t>　　四、用工形式及福利待遇</w:t>
      </w:r>
    </w:p>
    <w:p>
      <w:pPr>
        <w:spacing w:line="460" w:lineRule="exact"/>
        <w:rPr>
          <w:rFonts w:ascii="仿宋" w:hAnsi="仿宋" w:eastAsia="仿宋"/>
          <w:sz w:val="30"/>
          <w:szCs w:val="30"/>
        </w:rPr>
      </w:pPr>
      <w:r>
        <w:rPr>
          <w:rFonts w:hint="eastAsia" w:ascii="仿宋" w:hAnsi="仿宋" w:eastAsia="仿宋"/>
          <w:sz w:val="30"/>
          <w:szCs w:val="30"/>
        </w:rPr>
        <w:t>　　(一)本次招聘人员的性质为劳动合同制，各用人单位应与聘用人员签订劳动合同，办理社会保险，实施人员规范管理，严格考核。</w:t>
      </w:r>
    </w:p>
    <w:p>
      <w:pPr>
        <w:spacing w:line="460" w:lineRule="exact"/>
        <w:ind w:firstLine="630"/>
        <w:rPr>
          <w:rFonts w:ascii="仿宋" w:hAnsi="仿宋" w:eastAsia="仿宋"/>
          <w:kern w:val="0"/>
          <w:sz w:val="30"/>
          <w:szCs w:val="30"/>
          <w:shd w:val="clear" w:color="auto" w:fill="FFFFFF"/>
        </w:rPr>
      </w:pPr>
      <w:r>
        <w:rPr>
          <w:rFonts w:hint="eastAsia" w:ascii="仿宋" w:hAnsi="仿宋" w:eastAsia="仿宋"/>
          <w:sz w:val="30"/>
          <w:szCs w:val="30"/>
        </w:rPr>
        <w:t>(二)聘用人员待遇和保障按国家相关政策及皋办</w:t>
      </w:r>
      <w:r>
        <w:rPr>
          <w:rFonts w:hint="eastAsia" w:ascii="仿宋" w:hAnsi="仿宋" w:eastAsia="仿宋" w:cs="微软雅黑"/>
          <w:sz w:val="30"/>
          <w:szCs w:val="30"/>
        </w:rPr>
        <w:t>﹝2019﹞15号文件</w:t>
      </w:r>
      <w:r>
        <w:rPr>
          <w:rFonts w:hint="eastAsia" w:ascii="仿宋" w:hAnsi="仿宋" w:eastAsia="仿宋"/>
          <w:sz w:val="30"/>
          <w:szCs w:val="30"/>
        </w:rPr>
        <w:t>有关规定执行。</w:t>
      </w:r>
    </w:p>
    <w:p>
      <w:pPr>
        <w:spacing w:line="460" w:lineRule="exact"/>
        <w:ind w:firstLine="630"/>
        <w:rPr>
          <w:rFonts w:ascii="仿宋" w:hAnsi="仿宋" w:eastAsia="仿宋"/>
          <w:bCs/>
          <w:sz w:val="30"/>
          <w:szCs w:val="30"/>
        </w:rPr>
      </w:pPr>
      <w:r>
        <w:rPr>
          <w:rFonts w:hint="eastAsia" w:ascii="仿宋" w:hAnsi="仿宋" w:eastAsia="仿宋"/>
          <w:bCs/>
          <w:sz w:val="30"/>
          <w:szCs w:val="30"/>
        </w:rPr>
        <w:t>五、实施与监督</w:t>
      </w:r>
    </w:p>
    <w:p>
      <w:pPr>
        <w:spacing w:line="460" w:lineRule="exact"/>
        <w:rPr>
          <w:rFonts w:ascii="仿宋" w:hAnsi="仿宋" w:eastAsia="仿宋"/>
          <w:sz w:val="30"/>
          <w:szCs w:val="30"/>
        </w:rPr>
      </w:pPr>
      <w:r>
        <w:rPr>
          <w:rFonts w:hint="eastAsia" w:ascii="仿宋" w:hAnsi="仿宋" w:eastAsia="仿宋"/>
          <w:sz w:val="30"/>
          <w:szCs w:val="30"/>
        </w:rPr>
        <w:t>　　本次招聘工作由市人社局、市民政局组织实施，坚持“公开、平等、竞争、择优”的原则，接受纪检监察部门和社会公众的监督。招聘工作以本《公告》为依据，一经发现并查实不符合本《公告》规定以及徇私舞弊、弄虚作假的，即取消报考人员的考试和录用资格，并追究相关工作人员责任。</w:t>
      </w:r>
    </w:p>
    <w:p>
      <w:pPr>
        <w:spacing w:line="460" w:lineRule="exact"/>
        <w:ind w:firstLine="600"/>
        <w:rPr>
          <w:rFonts w:ascii="仿宋" w:hAnsi="仿宋" w:eastAsia="仿宋"/>
          <w:sz w:val="30"/>
          <w:szCs w:val="30"/>
        </w:rPr>
      </w:pPr>
      <w:r>
        <w:rPr>
          <w:rFonts w:hint="eastAsia" w:ascii="仿宋" w:hAnsi="仿宋" w:eastAsia="仿宋"/>
          <w:sz w:val="30"/>
          <w:szCs w:val="30"/>
        </w:rPr>
        <w:t>监督电话：0513-8</w:t>
      </w:r>
      <w:r>
        <w:rPr>
          <w:rFonts w:ascii="仿宋" w:hAnsi="仿宋" w:eastAsia="仿宋"/>
          <w:sz w:val="30"/>
          <w:szCs w:val="30"/>
        </w:rPr>
        <w:t>76</w:t>
      </w:r>
      <w:r>
        <w:rPr>
          <w:rFonts w:hint="eastAsia" w:ascii="仿宋" w:hAnsi="仿宋" w:eastAsia="仿宋"/>
          <w:sz w:val="30"/>
          <w:szCs w:val="30"/>
        </w:rPr>
        <w:t>23819</w:t>
      </w:r>
    </w:p>
    <w:p>
      <w:pPr>
        <w:spacing w:line="460" w:lineRule="exact"/>
        <w:rPr>
          <w:rFonts w:ascii="仿宋" w:hAnsi="仿宋" w:eastAsia="仿宋"/>
          <w:bCs/>
          <w:sz w:val="30"/>
          <w:szCs w:val="30"/>
        </w:rPr>
      </w:pPr>
      <w:r>
        <w:rPr>
          <w:rFonts w:hint="eastAsia" w:ascii="仿宋" w:hAnsi="仿宋" w:eastAsia="仿宋"/>
          <w:bCs/>
          <w:sz w:val="30"/>
          <w:szCs w:val="30"/>
        </w:rPr>
        <w:t>　　六、其它</w:t>
      </w:r>
    </w:p>
    <w:p>
      <w:pPr>
        <w:spacing w:line="460" w:lineRule="exact"/>
        <w:ind w:firstLine="600" w:firstLineChars="200"/>
        <w:rPr>
          <w:rFonts w:ascii="仿宋" w:hAnsi="仿宋" w:eastAsia="仿宋"/>
          <w:sz w:val="30"/>
          <w:szCs w:val="30"/>
        </w:rPr>
      </w:pPr>
      <w:r>
        <w:rPr>
          <w:rFonts w:hint="eastAsia" w:ascii="仿宋" w:hAnsi="仿宋" w:eastAsia="仿宋"/>
          <w:sz w:val="30"/>
          <w:szCs w:val="30"/>
        </w:rPr>
        <w:t>本公告由市民政局负责解释。</w:t>
      </w:r>
    </w:p>
    <w:p>
      <w:pPr>
        <w:spacing w:line="460" w:lineRule="exact"/>
        <w:ind w:firstLine="585"/>
        <w:rPr>
          <w:rFonts w:ascii="仿宋" w:hAnsi="仿宋" w:eastAsia="仿宋"/>
          <w:sz w:val="30"/>
          <w:szCs w:val="30"/>
        </w:rPr>
      </w:pPr>
      <w:r>
        <w:rPr>
          <w:rFonts w:hint="eastAsia" w:ascii="仿宋" w:hAnsi="仿宋" w:eastAsia="仿宋"/>
          <w:sz w:val="30"/>
          <w:szCs w:val="30"/>
        </w:rPr>
        <w:t>咨询电话：0513-87658493</w:t>
      </w:r>
    </w:p>
    <w:p>
      <w:pPr>
        <w:widowControl/>
        <w:spacing w:line="460" w:lineRule="exact"/>
        <w:ind w:firstLine="640" w:firstLineChars="200"/>
        <w:jc w:val="left"/>
        <w:rPr>
          <w:rFonts w:ascii="仿宋" w:hAnsi="仿宋" w:eastAsia="仿宋" w:cs="宋体"/>
          <w:sz w:val="32"/>
          <w:szCs w:val="32"/>
        </w:rPr>
      </w:pPr>
    </w:p>
    <w:p>
      <w:pPr>
        <w:widowControl/>
        <w:spacing w:line="460" w:lineRule="exact"/>
        <w:ind w:firstLine="640" w:firstLineChars="200"/>
        <w:jc w:val="left"/>
        <w:rPr>
          <w:rFonts w:ascii="仿宋" w:hAnsi="仿宋" w:eastAsia="仿宋"/>
          <w:sz w:val="30"/>
          <w:szCs w:val="30"/>
        </w:rPr>
      </w:pPr>
      <w:r>
        <w:rPr>
          <w:rFonts w:hint="eastAsia" w:ascii="仿宋" w:hAnsi="仿宋" w:eastAsia="仿宋" w:cs="宋体"/>
          <w:sz w:val="32"/>
          <w:szCs w:val="32"/>
        </w:rPr>
        <w:t>附件：1.</w:t>
      </w:r>
      <w:r>
        <w:rPr>
          <w:rFonts w:hint="eastAsia" w:ascii="仿宋" w:hAnsi="仿宋" w:eastAsia="仿宋"/>
          <w:sz w:val="30"/>
          <w:szCs w:val="30"/>
        </w:rPr>
        <w:t>《2019年如皋市公开招聘镇级公益性公墓管理员岗位简介表》</w:t>
      </w:r>
    </w:p>
    <w:p>
      <w:pPr>
        <w:spacing w:line="500" w:lineRule="exact"/>
        <w:ind w:firstLine="1650" w:firstLineChars="550"/>
        <w:rPr>
          <w:rFonts w:ascii="仿宋" w:hAnsi="仿宋" w:eastAsia="仿宋"/>
          <w:sz w:val="30"/>
          <w:szCs w:val="30"/>
        </w:rPr>
      </w:pPr>
      <w:r>
        <w:rPr>
          <w:rFonts w:hint="eastAsia" w:ascii="仿宋" w:hAnsi="仿宋" w:eastAsia="仿宋"/>
          <w:sz w:val="30"/>
          <w:szCs w:val="30"/>
        </w:rPr>
        <w:t>2.2019年如皋市公开招聘镇级公益性公墓管理员报名登记表</w:t>
      </w:r>
    </w:p>
    <w:p>
      <w:pPr>
        <w:widowControl/>
        <w:spacing w:line="460" w:lineRule="exact"/>
        <w:ind w:firstLine="600" w:firstLineChars="200"/>
        <w:jc w:val="left"/>
        <w:rPr>
          <w:rFonts w:ascii="仿宋" w:hAnsi="仿宋" w:eastAsia="仿宋"/>
          <w:sz w:val="30"/>
          <w:szCs w:val="30"/>
        </w:rPr>
      </w:pPr>
    </w:p>
    <w:p>
      <w:pPr>
        <w:widowControl/>
        <w:spacing w:line="460" w:lineRule="exact"/>
        <w:ind w:firstLine="640" w:firstLineChars="200"/>
        <w:jc w:val="left"/>
        <w:rPr>
          <w:rFonts w:ascii="仿宋" w:hAnsi="仿宋" w:eastAsia="仿宋"/>
          <w:sz w:val="32"/>
          <w:szCs w:val="32"/>
        </w:rPr>
      </w:pPr>
    </w:p>
    <w:p>
      <w:pPr>
        <w:spacing w:line="460" w:lineRule="exact"/>
        <w:ind w:firstLine="585"/>
        <w:rPr>
          <w:rFonts w:ascii="仿宋" w:hAnsi="仿宋" w:eastAsia="仿宋"/>
          <w:sz w:val="30"/>
          <w:szCs w:val="30"/>
        </w:rPr>
      </w:pPr>
      <w:r>
        <w:rPr>
          <w:rFonts w:hint="eastAsia" w:ascii="仿宋" w:hAnsi="仿宋" w:eastAsia="仿宋"/>
          <w:sz w:val="30"/>
          <w:szCs w:val="30"/>
        </w:rPr>
        <w:t xml:space="preserve">                                如皋市民政局</w:t>
      </w:r>
    </w:p>
    <w:p>
      <w:pPr>
        <w:spacing w:line="460" w:lineRule="exact"/>
        <w:ind w:firstLine="585"/>
        <w:rPr>
          <w:rFonts w:ascii="仿宋" w:hAnsi="仿宋" w:eastAsia="仿宋"/>
          <w:sz w:val="30"/>
          <w:szCs w:val="30"/>
        </w:rPr>
      </w:pPr>
      <w:r>
        <w:rPr>
          <w:rFonts w:hint="eastAsia" w:ascii="仿宋" w:hAnsi="仿宋" w:eastAsia="仿宋"/>
          <w:sz w:val="30"/>
          <w:szCs w:val="30"/>
        </w:rPr>
        <w:t xml:space="preserve">                              2019年9月29日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71"/>
    <w:rsid w:val="00034142"/>
    <w:rsid w:val="00044188"/>
    <w:rsid w:val="000453E0"/>
    <w:rsid w:val="00047727"/>
    <w:rsid w:val="00063799"/>
    <w:rsid w:val="00072DD2"/>
    <w:rsid w:val="0007373A"/>
    <w:rsid w:val="000E79DA"/>
    <w:rsid w:val="00116574"/>
    <w:rsid w:val="00117266"/>
    <w:rsid w:val="00140447"/>
    <w:rsid w:val="0017027F"/>
    <w:rsid w:val="00184672"/>
    <w:rsid w:val="001A2941"/>
    <w:rsid w:val="001B437D"/>
    <w:rsid w:val="001E4760"/>
    <w:rsid w:val="00200992"/>
    <w:rsid w:val="00203889"/>
    <w:rsid w:val="00223327"/>
    <w:rsid w:val="002324A5"/>
    <w:rsid w:val="002437CB"/>
    <w:rsid w:val="0024424D"/>
    <w:rsid w:val="002820D9"/>
    <w:rsid w:val="00297EA2"/>
    <w:rsid w:val="002A4BE1"/>
    <w:rsid w:val="002C2E69"/>
    <w:rsid w:val="002D3F32"/>
    <w:rsid w:val="003313A5"/>
    <w:rsid w:val="0033183C"/>
    <w:rsid w:val="00335FB2"/>
    <w:rsid w:val="00390486"/>
    <w:rsid w:val="00392871"/>
    <w:rsid w:val="003C79B7"/>
    <w:rsid w:val="003E2824"/>
    <w:rsid w:val="003F2551"/>
    <w:rsid w:val="003F3F25"/>
    <w:rsid w:val="0040490B"/>
    <w:rsid w:val="004306F4"/>
    <w:rsid w:val="004353C2"/>
    <w:rsid w:val="00457619"/>
    <w:rsid w:val="004938A0"/>
    <w:rsid w:val="004A1DEC"/>
    <w:rsid w:val="004C71A9"/>
    <w:rsid w:val="004F63B1"/>
    <w:rsid w:val="00505029"/>
    <w:rsid w:val="0051388C"/>
    <w:rsid w:val="00526EA8"/>
    <w:rsid w:val="00533BED"/>
    <w:rsid w:val="00541EEC"/>
    <w:rsid w:val="00553D72"/>
    <w:rsid w:val="0057047A"/>
    <w:rsid w:val="005A1815"/>
    <w:rsid w:val="005F000D"/>
    <w:rsid w:val="0062022A"/>
    <w:rsid w:val="006230B6"/>
    <w:rsid w:val="00624938"/>
    <w:rsid w:val="006515D1"/>
    <w:rsid w:val="00657B5C"/>
    <w:rsid w:val="00666F21"/>
    <w:rsid w:val="006C02BF"/>
    <w:rsid w:val="006D17AC"/>
    <w:rsid w:val="0071412E"/>
    <w:rsid w:val="00731199"/>
    <w:rsid w:val="00736EDE"/>
    <w:rsid w:val="0076219F"/>
    <w:rsid w:val="007652C2"/>
    <w:rsid w:val="007D0F97"/>
    <w:rsid w:val="007E2AE5"/>
    <w:rsid w:val="0080788C"/>
    <w:rsid w:val="0081253B"/>
    <w:rsid w:val="00855931"/>
    <w:rsid w:val="008608FE"/>
    <w:rsid w:val="00885AF1"/>
    <w:rsid w:val="008866E7"/>
    <w:rsid w:val="008A18C0"/>
    <w:rsid w:val="008A48E5"/>
    <w:rsid w:val="008C1C80"/>
    <w:rsid w:val="008C75FE"/>
    <w:rsid w:val="008D2C69"/>
    <w:rsid w:val="008E359D"/>
    <w:rsid w:val="00905400"/>
    <w:rsid w:val="00914D80"/>
    <w:rsid w:val="00964632"/>
    <w:rsid w:val="00972038"/>
    <w:rsid w:val="00996EC0"/>
    <w:rsid w:val="009A2BB3"/>
    <w:rsid w:val="009B75CF"/>
    <w:rsid w:val="009D11F1"/>
    <w:rsid w:val="009D677A"/>
    <w:rsid w:val="009F2C26"/>
    <w:rsid w:val="00A0422C"/>
    <w:rsid w:val="00A36480"/>
    <w:rsid w:val="00A75F63"/>
    <w:rsid w:val="00AA07B5"/>
    <w:rsid w:val="00AE4193"/>
    <w:rsid w:val="00B0267A"/>
    <w:rsid w:val="00B05C07"/>
    <w:rsid w:val="00B13415"/>
    <w:rsid w:val="00B35A5F"/>
    <w:rsid w:val="00B52C25"/>
    <w:rsid w:val="00B77220"/>
    <w:rsid w:val="00B91077"/>
    <w:rsid w:val="00BB6BB1"/>
    <w:rsid w:val="00BB7CFB"/>
    <w:rsid w:val="00BC0557"/>
    <w:rsid w:val="00BD530F"/>
    <w:rsid w:val="00BD5431"/>
    <w:rsid w:val="00BE2517"/>
    <w:rsid w:val="00BE2C7C"/>
    <w:rsid w:val="00BE7988"/>
    <w:rsid w:val="00BF0897"/>
    <w:rsid w:val="00C365A3"/>
    <w:rsid w:val="00C544B3"/>
    <w:rsid w:val="00C548F9"/>
    <w:rsid w:val="00C97E3D"/>
    <w:rsid w:val="00CC023C"/>
    <w:rsid w:val="00CC2A5D"/>
    <w:rsid w:val="00CC7550"/>
    <w:rsid w:val="00CD666C"/>
    <w:rsid w:val="00D265E0"/>
    <w:rsid w:val="00D4179F"/>
    <w:rsid w:val="00D500A1"/>
    <w:rsid w:val="00D5718F"/>
    <w:rsid w:val="00DA4AFB"/>
    <w:rsid w:val="00DB6A11"/>
    <w:rsid w:val="00DC7BBD"/>
    <w:rsid w:val="00E32A9E"/>
    <w:rsid w:val="00E4682E"/>
    <w:rsid w:val="00E545A5"/>
    <w:rsid w:val="00E73E9F"/>
    <w:rsid w:val="00E9254C"/>
    <w:rsid w:val="00E94C98"/>
    <w:rsid w:val="00EB12F9"/>
    <w:rsid w:val="00ED1A6E"/>
    <w:rsid w:val="00EF202B"/>
    <w:rsid w:val="00F172F7"/>
    <w:rsid w:val="00F25890"/>
    <w:rsid w:val="00F466D8"/>
    <w:rsid w:val="00F555D4"/>
    <w:rsid w:val="00F97BB8"/>
    <w:rsid w:val="00FD7CE5"/>
    <w:rsid w:val="00FE06F4"/>
    <w:rsid w:val="193844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954F72" w:themeColor="followedHyperlink"/>
      <w:u w:val="single"/>
    </w:rPr>
  </w:style>
  <w:style w:type="character" w:styleId="8">
    <w:name w:val="Hyperlink"/>
    <w:basedOn w:val="6"/>
    <w:unhideWhenUsed/>
    <w:uiPriority w:val="99"/>
    <w:rPr>
      <w:color w:val="0563C1" w:themeColor="hyperlink"/>
      <w:u w:val="single"/>
    </w:rPr>
  </w:style>
  <w:style w:type="character" w:customStyle="1" w:styleId="9">
    <w:name w:val="Unresolved Mention"/>
    <w:basedOn w:val="6"/>
    <w:semiHidden/>
    <w:unhideWhenUsed/>
    <w:uiPriority w:val="99"/>
    <w:rPr>
      <w:color w:val="605E5C"/>
      <w:shd w:val="clear" w:color="auto" w:fill="E1DFDD"/>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387</Words>
  <Characters>2211</Characters>
  <Lines>18</Lines>
  <Paragraphs>5</Paragraphs>
  <TotalTime>148</TotalTime>
  <ScaleCrop>false</ScaleCrop>
  <LinksUpToDate>false</LinksUpToDate>
  <CharactersWithSpaces>2593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2019-09-17T08:53:00Z</dcterms:created>
  <dc:creator>758552790@qq.com</dc:creator>
  <cp:lastModifiedBy>朤</cp:lastModifiedBy>
  <cp:lastPrinted>2019-09-27T01:13:00Z</cp:lastPrinted>
  <dcterms:modified xsi:type="dcterms:W3CDTF">2019-09-29T07:38:19Z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