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7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29"/>
        <w:gridCol w:w="1079"/>
        <w:gridCol w:w="1079"/>
        <w:gridCol w:w="1290"/>
        <w:gridCol w:w="1079"/>
        <w:gridCol w:w="1244"/>
        <w:gridCol w:w="1259"/>
        <w:gridCol w:w="1139"/>
        <w:gridCol w:w="360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629"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w:t>
            </w:r>
          </w:p>
        </w:tc>
        <w:tc>
          <w:tcPr>
            <w:tcW w:w="1079" w:type="dxa"/>
            <w:shd w:val="clear"/>
            <w:vAlign w:val="center"/>
          </w:tcPr>
          <w:p>
            <w:pPr>
              <w:rPr>
                <w:rFonts w:hint="eastAsia" w:ascii="宋体" w:hAnsi="宋体" w:eastAsia="宋体" w:cs="宋体"/>
                <w:i w:val="0"/>
                <w:color w:val="000000"/>
                <w:sz w:val="24"/>
                <w:szCs w:val="24"/>
                <w:u w:val="none"/>
              </w:rPr>
            </w:pPr>
          </w:p>
        </w:tc>
        <w:tc>
          <w:tcPr>
            <w:tcW w:w="1079" w:type="dxa"/>
            <w:shd w:val="clear"/>
            <w:vAlign w:val="center"/>
          </w:tcPr>
          <w:p>
            <w:pPr>
              <w:rPr>
                <w:rFonts w:hint="eastAsia" w:ascii="宋体" w:hAnsi="宋体" w:eastAsia="宋体" w:cs="宋体"/>
                <w:i w:val="0"/>
                <w:color w:val="000000"/>
                <w:sz w:val="24"/>
                <w:szCs w:val="24"/>
                <w:u w:val="none"/>
              </w:rPr>
            </w:pPr>
          </w:p>
        </w:tc>
        <w:tc>
          <w:tcPr>
            <w:tcW w:w="1290" w:type="dxa"/>
            <w:shd w:val="clear"/>
            <w:vAlign w:val="center"/>
          </w:tcPr>
          <w:p>
            <w:pPr>
              <w:rPr>
                <w:rFonts w:hint="eastAsia" w:ascii="宋体" w:hAnsi="宋体" w:eastAsia="宋体" w:cs="宋体"/>
                <w:i w:val="0"/>
                <w:color w:val="000000"/>
                <w:sz w:val="24"/>
                <w:szCs w:val="24"/>
                <w:u w:val="none"/>
              </w:rPr>
            </w:pPr>
          </w:p>
        </w:tc>
        <w:tc>
          <w:tcPr>
            <w:tcW w:w="1079" w:type="dxa"/>
            <w:shd w:val="clear"/>
            <w:vAlign w:val="center"/>
          </w:tcPr>
          <w:p>
            <w:pPr>
              <w:rPr>
                <w:rFonts w:hint="eastAsia" w:ascii="宋体" w:hAnsi="宋体" w:eastAsia="宋体" w:cs="宋体"/>
                <w:i w:val="0"/>
                <w:color w:val="000000"/>
                <w:sz w:val="24"/>
                <w:szCs w:val="24"/>
                <w:u w:val="none"/>
              </w:rPr>
            </w:pPr>
          </w:p>
        </w:tc>
        <w:tc>
          <w:tcPr>
            <w:tcW w:w="1244" w:type="dxa"/>
            <w:shd w:val="clear"/>
            <w:vAlign w:val="center"/>
          </w:tcPr>
          <w:p>
            <w:pPr>
              <w:rPr>
                <w:rFonts w:hint="eastAsia" w:ascii="宋体" w:hAnsi="宋体" w:eastAsia="宋体" w:cs="宋体"/>
                <w:i w:val="0"/>
                <w:color w:val="000000"/>
                <w:sz w:val="24"/>
                <w:szCs w:val="24"/>
                <w:u w:val="none"/>
              </w:rPr>
            </w:pPr>
          </w:p>
        </w:tc>
        <w:tc>
          <w:tcPr>
            <w:tcW w:w="1259" w:type="dxa"/>
            <w:shd w:val="clear"/>
            <w:vAlign w:val="center"/>
          </w:tcPr>
          <w:p>
            <w:pPr>
              <w:rPr>
                <w:rFonts w:hint="eastAsia" w:ascii="宋体" w:hAnsi="宋体" w:eastAsia="宋体" w:cs="宋体"/>
                <w:i w:val="0"/>
                <w:color w:val="000000"/>
                <w:sz w:val="24"/>
                <w:szCs w:val="24"/>
                <w:u w:val="none"/>
              </w:rPr>
            </w:pPr>
          </w:p>
        </w:tc>
        <w:tc>
          <w:tcPr>
            <w:tcW w:w="1139" w:type="dxa"/>
            <w:shd w:val="clear"/>
            <w:vAlign w:val="center"/>
          </w:tcPr>
          <w:p>
            <w:pPr>
              <w:rPr>
                <w:rFonts w:hint="eastAsia" w:ascii="宋体" w:hAnsi="宋体" w:eastAsia="宋体" w:cs="宋体"/>
                <w:i w:val="0"/>
                <w:color w:val="000000"/>
                <w:sz w:val="24"/>
                <w:szCs w:val="24"/>
                <w:u w:val="none"/>
              </w:rPr>
            </w:pPr>
          </w:p>
        </w:tc>
        <w:tc>
          <w:tcPr>
            <w:tcW w:w="3600" w:type="dxa"/>
            <w:shd w:val="clear"/>
            <w:vAlign w:val="center"/>
          </w:tcPr>
          <w:p>
            <w:pPr>
              <w:rPr>
                <w:rFonts w:hint="eastAsia" w:ascii="宋体" w:hAnsi="宋体" w:eastAsia="宋体" w:cs="宋体"/>
                <w:i w:val="0"/>
                <w:color w:val="000000"/>
                <w:sz w:val="24"/>
                <w:szCs w:val="24"/>
                <w:u w:val="none"/>
              </w:rPr>
            </w:pPr>
          </w:p>
        </w:tc>
        <w:tc>
          <w:tcPr>
            <w:tcW w:w="2310"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4708" w:type="dxa"/>
            <w:gridSpan w:val="10"/>
            <w:shd w:val="clear"/>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Style w:val="4"/>
                <w:rFonts w:eastAsia="仿宋_GB2312"/>
                <w:lang w:val="en-US" w:eastAsia="zh-CN" w:bidi="ar"/>
              </w:rPr>
              <w:t xml:space="preserve">           </w:t>
            </w:r>
            <w:r>
              <w:rPr>
                <w:rStyle w:val="5"/>
                <w:rFonts w:eastAsia="仿宋_GB2312"/>
                <w:lang w:val="en-US" w:eastAsia="zh-CN" w:bidi="ar"/>
              </w:rPr>
              <w:t>2019</w:t>
            </w:r>
            <w:r>
              <w:rPr>
                <w:rStyle w:val="6"/>
                <w:lang w:val="en-US" w:eastAsia="zh-CN" w:bidi="ar"/>
              </w:rPr>
              <w:t>年非城区政府性投资项目计划报批一览表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708" w:type="dxa"/>
            <w:gridSpan w:val="10"/>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30"/>
                <w:szCs w:val="30"/>
                <w:u w:val="none"/>
              </w:rPr>
            </w:pPr>
            <w:r>
              <w:rPr>
                <w:rFonts w:hint="eastAsia" w:ascii="仿宋_GB2312" w:hAnsi="宋体" w:eastAsia="仿宋_GB2312" w:cs="仿宋_GB2312"/>
                <w:i w:val="0"/>
                <w:color w:val="000000"/>
                <w:kern w:val="0"/>
                <w:sz w:val="30"/>
                <w:szCs w:val="30"/>
                <w:u w:val="none"/>
                <w:lang w:val="en-US" w:eastAsia="zh-CN" w:bidi="ar"/>
              </w:rPr>
              <w:t>镇（区、街道）、部门（公章）：</w:t>
            </w:r>
            <w:r>
              <w:rPr>
                <w:rStyle w:val="7"/>
                <w:rFonts w:eastAsia="仿宋_GB2312"/>
                <w:lang w:val="en-US" w:eastAsia="zh-CN" w:bidi="ar"/>
              </w:rPr>
              <w:t xml:space="preserve">                                                      </w:t>
            </w:r>
            <w:r>
              <w:rPr>
                <w:rStyle w:val="8"/>
                <w:rFonts w:hAnsi="宋体"/>
                <w:lang w:val="en-US" w:eastAsia="zh-CN" w:bidi="ar"/>
              </w:rPr>
              <w:t>年</w:t>
            </w:r>
            <w:r>
              <w:rPr>
                <w:rStyle w:val="7"/>
                <w:rFonts w:eastAsia="仿宋_GB2312"/>
                <w:lang w:val="en-US" w:eastAsia="zh-CN" w:bidi="ar"/>
              </w:rPr>
              <w:t xml:space="preserve">  </w:t>
            </w:r>
            <w:r>
              <w:rPr>
                <w:rStyle w:val="8"/>
                <w:rFonts w:hAnsi="宋体"/>
                <w:lang w:val="en-US" w:eastAsia="zh-CN" w:bidi="ar"/>
              </w:rPr>
              <w:t>月</w:t>
            </w:r>
            <w:r>
              <w:rPr>
                <w:rStyle w:val="7"/>
                <w:rFonts w:eastAsia="仿宋_GB2312"/>
                <w:lang w:val="en-US" w:eastAsia="zh-CN" w:bidi="ar"/>
              </w:rPr>
              <w:t xml:space="preserve">  </w:t>
            </w:r>
            <w:r>
              <w:rPr>
                <w:rStyle w:val="8"/>
                <w:rFonts w:hAnsi="宋体"/>
                <w:lang w:val="en-US" w:eastAsia="zh-CN" w:bidi="ar"/>
              </w:rPr>
              <w:t>日</w:t>
            </w:r>
            <w:r>
              <w:rPr>
                <w:rStyle w:val="7"/>
                <w:rFonts w:eastAsia="仿宋_GB2312"/>
                <w:lang w:val="en-US" w:eastAsia="zh-CN" w:bidi="ar"/>
              </w:rPr>
              <w:t xml:space="preserve">                                </w:t>
            </w:r>
            <w:r>
              <w:rPr>
                <w:rStyle w:val="8"/>
                <w:rFonts w:hAnsi="宋体"/>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w:t>
            </w:r>
            <w:r>
              <w:rPr>
                <w:rStyle w:val="9"/>
                <w:rFonts w:eastAsia="仿宋_GB2312"/>
                <w:lang w:val="en-US" w:eastAsia="zh-CN" w:bidi="ar"/>
              </w:rPr>
              <w:t xml:space="preserve"> </w:t>
            </w:r>
            <w:r>
              <w:rPr>
                <w:rStyle w:val="10"/>
                <w:rFonts w:hAnsi="宋体"/>
                <w:lang w:val="en-US" w:eastAsia="zh-CN" w:bidi="ar"/>
              </w:rPr>
              <w:t>目</w:t>
            </w:r>
            <w:r>
              <w:rPr>
                <w:rStyle w:val="10"/>
                <w:rFonts w:hAnsi="宋体"/>
                <w:lang w:val="en-US" w:eastAsia="zh-CN" w:bidi="ar"/>
              </w:rPr>
              <w:br w:type="textWrapping"/>
            </w:r>
            <w:r>
              <w:rPr>
                <w:rStyle w:val="10"/>
                <w:rFonts w:hAnsi="宋体"/>
                <w:lang w:val="en-US" w:eastAsia="zh-CN" w:bidi="ar"/>
              </w:rPr>
              <w:t>名</w:t>
            </w:r>
            <w:r>
              <w:rPr>
                <w:rStyle w:val="9"/>
                <w:rFonts w:eastAsia="仿宋_GB2312"/>
                <w:lang w:val="en-US" w:eastAsia="zh-CN" w:bidi="ar"/>
              </w:rPr>
              <w:t xml:space="preserve"> </w:t>
            </w:r>
            <w:r>
              <w:rPr>
                <w:rStyle w:val="10"/>
                <w:rFonts w:hAnsi="宋体"/>
                <w:lang w:val="en-US" w:eastAsia="zh-CN" w:bidi="ar"/>
              </w:rPr>
              <w:t>称</w:t>
            </w:r>
            <w:r>
              <w:rPr>
                <w:rStyle w:val="9"/>
                <w:rFonts w:eastAsia="仿宋_GB2312"/>
                <w:lang w:val="en-US" w:eastAsia="zh-CN" w:bidi="ar"/>
              </w:rPr>
              <w:t xml:space="preserve"> </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类别</w:t>
            </w:r>
          </w:p>
        </w:tc>
        <w:tc>
          <w:tcPr>
            <w:tcW w:w="12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计划投资额</w:t>
            </w:r>
          </w:p>
        </w:tc>
        <w:tc>
          <w:tcPr>
            <w:tcW w:w="472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资金来源</w:t>
            </w:r>
          </w:p>
        </w:tc>
        <w:tc>
          <w:tcPr>
            <w:tcW w:w="3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项目概况（包括项目建设的意义、内容和规模等)</w:t>
            </w:r>
          </w:p>
        </w:tc>
        <w:tc>
          <w:tcPr>
            <w:tcW w:w="23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同级财政对项目财政承受能力的论证意见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预计上级补助</w:t>
            </w: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本级财力安排</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社会资本投入</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w:t>
            </w:r>
          </w:p>
        </w:tc>
        <w:tc>
          <w:tcPr>
            <w:tcW w:w="3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合</w:t>
            </w:r>
            <w:r>
              <w:rPr>
                <w:rStyle w:val="4"/>
                <w:rFonts w:eastAsia="仿宋_GB2312"/>
                <w:lang w:val="en-US" w:eastAsia="zh-CN" w:bidi="ar"/>
              </w:rPr>
              <w:t xml:space="preserve">  </w:t>
            </w:r>
            <w:r>
              <w:rPr>
                <w:rStyle w:val="11"/>
                <w:rFonts w:hAnsi="宋体"/>
                <w:lang w:val="en-US" w:eastAsia="zh-CN" w:bidi="ar"/>
              </w:rPr>
              <w:t>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36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6" w:hRule="atLeast"/>
        </w:trPr>
        <w:tc>
          <w:tcPr>
            <w:tcW w:w="14708" w:type="dxa"/>
            <w:gridSpan w:val="10"/>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w:t>
            </w:r>
            <w:r>
              <w:rPr>
                <w:rStyle w:val="9"/>
                <w:rFonts w:eastAsia="仿宋_GB2312"/>
                <w:lang w:val="en-US" w:eastAsia="zh-CN" w:bidi="ar"/>
              </w:rPr>
              <w:t>: 1.</w:t>
            </w:r>
            <w:r>
              <w:rPr>
                <w:rStyle w:val="10"/>
                <w:rFonts w:hAnsi="宋体"/>
                <w:lang w:val="en-US" w:eastAsia="zh-CN" w:bidi="ar"/>
              </w:rPr>
              <w:t>项目类别分为：一般项目、搬迁项目、安置房项目。</w:t>
            </w:r>
            <w:r>
              <w:rPr>
                <w:rStyle w:val="10"/>
                <w:rFonts w:hAnsi="宋体"/>
                <w:lang w:val="en-US" w:eastAsia="zh-CN" w:bidi="ar"/>
              </w:rPr>
              <w:br w:type="textWrapping"/>
            </w:r>
            <w:r>
              <w:rPr>
                <w:rStyle w:val="9"/>
                <w:rFonts w:eastAsia="仿宋_GB2312"/>
                <w:lang w:val="en-US" w:eastAsia="zh-CN" w:bidi="ar"/>
              </w:rPr>
              <w:t xml:space="preserve">      2.</w:t>
            </w:r>
            <w:r>
              <w:rPr>
                <w:rStyle w:val="10"/>
                <w:rFonts w:hAnsi="宋体"/>
                <w:lang w:val="en-US" w:eastAsia="zh-CN" w:bidi="ar"/>
              </w:rPr>
              <w:t>搬迁和安置房的项目计划投资额填报该项目的当年财力实际安排数额。</w:t>
            </w:r>
            <w:r>
              <w:rPr>
                <w:rStyle w:val="9"/>
                <w:rFonts w:eastAsia="仿宋_GB2312"/>
                <w:lang w:val="en-US" w:eastAsia="zh-CN" w:bidi="ar"/>
              </w:rPr>
              <w:br w:type="textWrapping"/>
            </w:r>
            <w:r>
              <w:rPr>
                <w:rStyle w:val="9"/>
                <w:rFonts w:eastAsia="仿宋_GB2312"/>
                <w:lang w:val="en-US" w:eastAsia="zh-CN" w:bidi="ar"/>
              </w:rPr>
              <w:t xml:space="preserve">      3.</w:t>
            </w:r>
            <w:r>
              <w:rPr>
                <w:rStyle w:val="10"/>
                <w:rFonts w:hAnsi="宋体"/>
                <w:lang w:val="en-US" w:eastAsia="zh-CN" w:bidi="ar"/>
              </w:rPr>
              <w:t>资金来源</w:t>
            </w:r>
            <w:r>
              <w:rPr>
                <w:rStyle w:val="9"/>
                <w:rFonts w:eastAsia="仿宋_GB2312"/>
                <w:lang w:val="en-US" w:eastAsia="zh-CN" w:bidi="ar"/>
              </w:rPr>
              <w:t>(</w:t>
            </w:r>
            <w:r>
              <w:rPr>
                <w:rStyle w:val="10"/>
                <w:rFonts w:hAnsi="宋体"/>
                <w:lang w:val="en-US" w:eastAsia="zh-CN" w:bidi="ar"/>
              </w:rPr>
              <w:t>其他</w:t>
            </w:r>
            <w:r>
              <w:rPr>
                <w:rStyle w:val="9"/>
                <w:rFonts w:eastAsia="仿宋_GB2312"/>
                <w:lang w:val="en-US" w:eastAsia="zh-CN" w:bidi="ar"/>
              </w:rPr>
              <w:t>)</w:t>
            </w:r>
            <w:r>
              <w:rPr>
                <w:rStyle w:val="10"/>
                <w:rFonts w:hAnsi="宋体"/>
                <w:lang w:val="en-US" w:eastAsia="zh-CN" w:bidi="ar"/>
              </w:rPr>
              <w:t>主要指村级集体资金、接受捐赠等，不得新增政府性债务。</w:t>
            </w:r>
            <w:r>
              <w:rPr>
                <w:rStyle w:val="10"/>
                <w:rFonts w:hAnsi="宋体"/>
                <w:lang w:val="en-US" w:eastAsia="zh-CN" w:bidi="ar"/>
              </w:rPr>
              <w:br w:type="textWrapping"/>
            </w:r>
            <w:r>
              <w:rPr>
                <w:rStyle w:val="9"/>
                <w:rFonts w:eastAsia="仿宋_GB2312"/>
                <w:lang w:val="en-US" w:eastAsia="zh-CN" w:bidi="ar"/>
              </w:rPr>
              <w:t xml:space="preserve">       </w:t>
            </w:r>
            <w:r>
              <w:rPr>
                <w:rStyle w:val="10"/>
                <w:rFonts w:hAnsi="宋体"/>
                <w:lang w:val="en-US" w:eastAsia="zh-CN" w:bidi="ar"/>
              </w:rPr>
              <w:t>主要负责人（签字）书记（局长）</w:t>
            </w:r>
            <w:r>
              <w:rPr>
                <w:rStyle w:val="12"/>
                <w:rFonts w:eastAsia="仿宋_GB2312"/>
                <w:lang w:val="en-US" w:eastAsia="zh-CN" w:bidi="ar"/>
              </w:rPr>
              <w:t xml:space="preserve">                      </w:t>
            </w:r>
            <w:r>
              <w:rPr>
                <w:rStyle w:val="10"/>
                <w:rFonts w:hAnsi="宋体"/>
                <w:lang w:val="en-US" w:eastAsia="zh-CN" w:bidi="ar"/>
              </w:rPr>
              <w:t>镇长（主任）</w:t>
            </w:r>
            <w:r>
              <w:rPr>
                <w:rStyle w:val="9"/>
                <w:rFonts w:eastAsia="仿宋_GB2312"/>
                <w:lang w:val="en-US" w:eastAsia="zh-CN" w:bidi="ar"/>
              </w:rPr>
              <w:t>—————</w:t>
            </w:r>
            <w:r>
              <w:rPr>
                <w:rStyle w:val="12"/>
                <w:rFonts w:eastAsia="仿宋_GB2312"/>
                <w:lang w:val="en-US" w:eastAsia="zh-CN" w:bidi="ar"/>
              </w:rPr>
              <w:br w:type="textWrapping"/>
            </w:r>
            <w:r>
              <w:rPr>
                <w:rStyle w:val="9"/>
                <w:rFonts w:eastAsia="仿宋_GB2312"/>
                <w:lang w:val="en-US" w:eastAsia="zh-CN" w:bidi="ar"/>
              </w:rPr>
              <w:t xml:space="preserve">       </w:t>
            </w:r>
            <w:r>
              <w:rPr>
                <w:rStyle w:val="10"/>
                <w:rFonts w:hAnsi="宋体"/>
                <w:lang w:val="en-US" w:eastAsia="zh-CN" w:bidi="ar"/>
              </w:rPr>
              <w:t>经办人（签字</w:t>
            </w:r>
            <w:r>
              <w:rPr>
                <w:rStyle w:val="13"/>
                <w:rFonts w:hAnsi="宋体"/>
                <w:lang w:val="en-US" w:eastAsia="zh-CN" w:bidi="ar"/>
              </w:rPr>
              <w:t>）</w:t>
            </w:r>
            <w:r>
              <w:rPr>
                <w:rStyle w:val="12"/>
                <w:rFonts w:eastAsia="仿宋_GB2312"/>
                <w:lang w:val="en-US" w:eastAsia="zh-CN" w:bidi="ar"/>
              </w:rPr>
              <w:t xml:space="preserve">                </w:t>
            </w:r>
            <w:r>
              <w:rPr>
                <w:rStyle w:val="10"/>
                <w:rFonts w:hAnsi="宋体"/>
                <w:lang w:val="en-US" w:eastAsia="zh-CN" w:bidi="ar"/>
              </w:rPr>
              <w:t>经办人手机</w:t>
            </w:r>
            <w:r>
              <w:rPr>
                <w:rStyle w:val="12"/>
                <w:rFonts w:eastAsia="仿宋_GB2312"/>
                <w:lang w:val="en-US" w:eastAsia="zh-CN" w:bidi="ar"/>
              </w:rPr>
              <w:t xml:space="preserve">                     </w:t>
            </w:r>
            <w:r>
              <w:rPr>
                <w:rStyle w:val="9"/>
                <w:rFonts w:eastAsia="仿宋_GB2312"/>
                <w:lang w:val="en-US" w:eastAsia="zh-CN" w:bidi="ar"/>
              </w:rPr>
              <w:t xml:space="preserve"> </w:t>
            </w:r>
            <w:r>
              <w:rPr>
                <w:rStyle w:val="10"/>
                <w:rFonts w:hAnsi="宋体"/>
                <w:lang w:val="en-US" w:eastAsia="zh-CN" w:bidi="ar"/>
              </w:rPr>
              <w:t>日期</w:t>
            </w:r>
            <w:r>
              <w:rPr>
                <w:rStyle w:val="9"/>
                <w:rFonts w:eastAsia="仿宋_GB2312"/>
                <w:lang w:val="en-US" w:eastAsia="zh-CN" w:bidi="ar"/>
              </w:rPr>
              <w:t>_______________</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B3E6C"/>
    <w:rsid w:val="643B3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61"/>
    <w:basedOn w:val="2"/>
    <w:uiPriority w:val="0"/>
    <w:rPr>
      <w:rFonts w:hint="default" w:ascii="Times New Roman" w:hAnsi="Times New Roman" w:cs="Times New Roman"/>
      <w:color w:val="000000"/>
      <w:sz w:val="32"/>
      <w:szCs w:val="32"/>
      <w:u w:val="none"/>
    </w:rPr>
  </w:style>
  <w:style w:type="character" w:customStyle="1" w:styleId="5">
    <w:name w:val="font31"/>
    <w:basedOn w:val="2"/>
    <w:uiPriority w:val="0"/>
    <w:rPr>
      <w:rFonts w:hint="default" w:ascii="Times New Roman" w:hAnsi="Times New Roman" w:cs="Times New Roman"/>
      <w:color w:val="000000"/>
      <w:sz w:val="36"/>
      <w:szCs w:val="36"/>
      <w:u w:val="none"/>
    </w:rPr>
  </w:style>
  <w:style w:type="character" w:customStyle="1" w:styleId="6">
    <w:name w:val="font71"/>
    <w:basedOn w:val="2"/>
    <w:uiPriority w:val="0"/>
    <w:rPr>
      <w:rFonts w:ascii="方正小标宋简体" w:hAnsi="方正小标宋简体" w:eastAsia="方正小标宋简体" w:cs="方正小标宋简体"/>
      <w:color w:val="000000"/>
      <w:sz w:val="36"/>
      <w:szCs w:val="36"/>
      <w:u w:val="none"/>
    </w:rPr>
  </w:style>
  <w:style w:type="character" w:customStyle="1" w:styleId="7">
    <w:name w:val="font41"/>
    <w:basedOn w:val="2"/>
    <w:uiPriority w:val="0"/>
    <w:rPr>
      <w:rFonts w:hint="default" w:ascii="Times New Roman" w:hAnsi="Times New Roman" w:cs="Times New Roman"/>
      <w:color w:val="000000"/>
      <w:sz w:val="30"/>
      <w:szCs w:val="30"/>
      <w:u w:val="none"/>
    </w:rPr>
  </w:style>
  <w:style w:type="character" w:customStyle="1" w:styleId="8">
    <w:name w:val="font51"/>
    <w:basedOn w:val="2"/>
    <w:uiPriority w:val="0"/>
    <w:rPr>
      <w:rFonts w:hint="eastAsia" w:ascii="仿宋_GB2312" w:eastAsia="仿宋_GB2312" w:cs="仿宋_GB2312"/>
      <w:color w:val="000000"/>
      <w:sz w:val="30"/>
      <w:szCs w:val="30"/>
      <w:u w:val="none"/>
    </w:rPr>
  </w:style>
  <w:style w:type="character" w:customStyle="1" w:styleId="9">
    <w:name w:val="font21"/>
    <w:basedOn w:val="2"/>
    <w:uiPriority w:val="0"/>
    <w:rPr>
      <w:rFonts w:hint="default" w:ascii="Times New Roman" w:hAnsi="Times New Roman" w:cs="Times New Roman"/>
      <w:color w:val="000000"/>
      <w:sz w:val="24"/>
      <w:szCs w:val="24"/>
      <w:u w:val="none"/>
    </w:rPr>
  </w:style>
  <w:style w:type="character" w:customStyle="1" w:styleId="10">
    <w:name w:val="font121"/>
    <w:basedOn w:val="2"/>
    <w:uiPriority w:val="0"/>
    <w:rPr>
      <w:rFonts w:hint="eastAsia" w:ascii="仿宋_GB2312" w:eastAsia="仿宋_GB2312" w:cs="仿宋_GB2312"/>
      <w:color w:val="000000"/>
      <w:sz w:val="24"/>
      <w:szCs w:val="24"/>
      <w:u w:val="none"/>
    </w:rPr>
  </w:style>
  <w:style w:type="character" w:customStyle="1" w:styleId="11">
    <w:name w:val="font141"/>
    <w:basedOn w:val="2"/>
    <w:uiPriority w:val="0"/>
    <w:rPr>
      <w:rFonts w:hint="eastAsia" w:ascii="仿宋_GB2312" w:eastAsia="仿宋_GB2312" w:cs="仿宋_GB2312"/>
      <w:color w:val="000000"/>
      <w:sz w:val="32"/>
      <w:szCs w:val="32"/>
      <w:u w:val="none"/>
    </w:rPr>
  </w:style>
  <w:style w:type="character" w:customStyle="1" w:styleId="12">
    <w:name w:val="font111"/>
    <w:basedOn w:val="2"/>
    <w:uiPriority w:val="0"/>
    <w:rPr>
      <w:rFonts w:hint="default" w:ascii="Times New Roman" w:hAnsi="Times New Roman" w:cs="Times New Roman"/>
      <w:color w:val="000000"/>
      <w:sz w:val="24"/>
      <w:szCs w:val="24"/>
      <w:u w:val="single"/>
    </w:rPr>
  </w:style>
  <w:style w:type="character" w:customStyle="1" w:styleId="13">
    <w:name w:val="font131"/>
    <w:basedOn w:val="2"/>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2018-11-30T08:14:00Z</dcterms:created>
  <dc:creator>lenovo</dc:creator>
  <cp:lastModifiedBy>lenovo</cp:lastModifiedBy>
  <dcterms:modified xsi:type="dcterms:W3CDTF">2018-11-30T08:15:42Z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