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862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0"/>
        <w:gridCol w:w="4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4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附件：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方正大标宋_GBK" w:hAnsi="方正大标宋_GBK" w:eastAsia="方正大标宋_GBK"/>
                <w:color w:val="000000"/>
                <w:sz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36"/>
              </w:rPr>
              <w:t>2019年度城乡居民基本医疗保险参保任务表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镇区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任务总数（人）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4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  <w:tc>
          <w:tcPr>
            <w:tcW w:w="41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如城街道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104000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城北街道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105000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城南街道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47000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长江镇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101000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东陈镇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57000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丁堰镇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34000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白蒲镇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86000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下原镇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45500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九华镇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石庄镇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58000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吴窑镇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47500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磨头镇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江安镇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84500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搬经镇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100500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合      计</w:t>
            </w:r>
          </w:p>
        </w:tc>
        <w:tc>
          <w:tcPr>
            <w:tcW w:w="4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980000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2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6"/>
              </w:rPr>
              <w:t>备注：各镇总任务数含所属范围内在校学生数（教育系统约15万在校学生）。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531" w:bottom="1701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sz w:val="24"/>
                        <w:szCs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01F1B"/>
    <w:rsid w:val="0268263F"/>
    <w:rsid w:val="08706B98"/>
    <w:rsid w:val="09446874"/>
    <w:rsid w:val="0C2D56C2"/>
    <w:rsid w:val="0CCA14A0"/>
    <w:rsid w:val="0F3C5CC9"/>
    <w:rsid w:val="11BC0C5F"/>
    <w:rsid w:val="1CA333EC"/>
    <w:rsid w:val="21B574E0"/>
    <w:rsid w:val="22C048EE"/>
    <w:rsid w:val="24DB1742"/>
    <w:rsid w:val="26AF22DC"/>
    <w:rsid w:val="2C680AC9"/>
    <w:rsid w:val="3139777C"/>
    <w:rsid w:val="327B37C7"/>
    <w:rsid w:val="34877258"/>
    <w:rsid w:val="35CF7F93"/>
    <w:rsid w:val="37281674"/>
    <w:rsid w:val="396137EC"/>
    <w:rsid w:val="3A20671E"/>
    <w:rsid w:val="3BF67AFC"/>
    <w:rsid w:val="4986171D"/>
    <w:rsid w:val="4AF01F1B"/>
    <w:rsid w:val="55FF425C"/>
    <w:rsid w:val="5A54368A"/>
    <w:rsid w:val="5B605274"/>
    <w:rsid w:val="5BBB4AAD"/>
    <w:rsid w:val="63EE4CF3"/>
    <w:rsid w:val="6CC1336D"/>
    <w:rsid w:val="6D535020"/>
    <w:rsid w:val="6FF17555"/>
    <w:rsid w:val="6FFC63A1"/>
    <w:rsid w:val="704F67A8"/>
    <w:rsid w:val="7A3E3D50"/>
    <w:rsid w:val="7FB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FollowedHyperlink"/>
    <w:basedOn w:val="5"/>
    <w:qFormat/>
    <w:uiPriority w:val="0"/>
    <w:rPr>
      <w:color w:val="000000"/>
      <w:u w:val="none"/>
    </w:rPr>
  </w:style>
  <w:style w:type="character" w:styleId="9">
    <w:name w:val="Emphasis"/>
    <w:basedOn w:val="5"/>
    <w:qFormat/>
    <w:uiPriority w:val="0"/>
  </w:style>
  <w:style w:type="character" w:styleId="10">
    <w:name w:val="HTML Definition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00"/>
      <w:u w:val="none"/>
    </w:rPr>
  </w:style>
  <w:style w:type="character" w:styleId="13">
    <w:name w:val="HTML Code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5"/>
    <w:qFormat/>
    <w:uiPriority w:val="0"/>
    <w:rPr>
      <w:rFonts w:ascii="Courier New" w:hAnsi="Courier New" w:eastAsia="Courier New" w:cs="Courier New"/>
    </w:rPr>
  </w:style>
  <w:style w:type="table" w:styleId="18">
    <w:name w:val="Table Grid"/>
    <w:basedOn w:val="17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黑体_GBK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ao"/>
    <w:basedOn w:val="5"/>
    <w:qFormat/>
    <w:uiPriority w:val="0"/>
  </w:style>
  <w:style w:type="paragraph" w:customStyle="1" w:styleId="20">
    <w:name w:val="线型"/>
    <w:basedOn w:val="21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21">
    <w:name w:val="抄送栏"/>
    <w:basedOn w:val="1"/>
    <w:qFormat/>
    <w:uiPriority w:val="0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394</Words>
  <Characters>654</Characters>
  <Lines>0</Lines>
  <Paragraphs>0</Paragraphs>
  <TotalTime>0</TotalTime>
  <ScaleCrop>false</ScaleCrop>
  <LinksUpToDate>false</LinksUpToDate>
  <CharactersWithSpaces>671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2018-08-27T03:20:00Z</dcterms:created>
  <dc:creator>lenovo</dc:creator>
  <cp:lastModifiedBy>lenovo</cp:lastModifiedBy>
  <dcterms:modified xsi:type="dcterms:W3CDTF">2018-12-04T02:43:44Z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