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1D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120" w:lineRule="exact"/>
        <w:jc w:val="distribute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FF0000"/>
          <w:w w:val="95"/>
          <w:sz w:val="96"/>
          <w:szCs w:val="9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FF0000"/>
          <w:w w:val="95"/>
          <w:sz w:val="96"/>
          <w:szCs w:val="96"/>
        </w:rPr>
        <w:t>如皋市</w:t>
      </w:r>
      <w:r>
        <w:rPr>
          <w:rFonts w:hint="default" w:ascii="Times New Roman" w:hAnsi="Times New Roman" w:eastAsia="方正小标宋简体" w:cs="Times New Roman"/>
          <w:b w:val="0"/>
          <w:bCs/>
          <w:color w:val="FF0000"/>
          <w:w w:val="95"/>
          <w:sz w:val="96"/>
          <w:szCs w:val="96"/>
          <w:lang w:eastAsia="zh-CN"/>
        </w:rPr>
        <w:t>农业农村局</w:t>
      </w:r>
    </w:p>
    <w:p w14:paraId="77813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120" w:lineRule="exact"/>
        <w:jc w:val="distribute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FF0000"/>
          <w:w w:val="95"/>
          <w:sz w:val="96"/>
          <w:szCs w:val="9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FF0000"/>
          <w:w w:val="95"/>
          <w:sz w:val="96"/>
          <w:szCs w:val="96"/>
        </w:rPr>
        <w:t>如皋市财政局</w:t>
      </w:r>
    </w:p>
    <w:p w14:paraId="2B3DC233">
      <w:pPr>
        <w:spacing w:line="52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7C12F10">
      <w:pPr>
        <w:spacing w:line="64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皋农发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</w:p>
    <w:p w14:paraId="566C0B20">
      <w:pPr>
        <w:rPr>
          <w:rFonts w:hint="default" w:ascii="Times New Roman" w:hAnsi="Times New Roman" w:eastAsia="仿宋_GB2312" w:cs="Times New Roman"/>
          <w:b/>
          <w:color w:val="FF0000"/>
          <w:sz w:val="18"/>
          <w:szCs w:val="18"/>
          <w:u w:val="thick"/>
        </w:rPr>
      </w:pPr>
      <w:r>
        <w:rPr>
          <w:rFonts w:hint="default" w:ascii="Times New Roman" w:hAnsi="Times New Roman" w:eastAsia="仿宋_GB2312" w:cs="Times New Roman"/>
          <w:b/>
          <w:color w:val="FF0000"/>
          <w:sz w:val="18"/>
          <w:szCs w:val="18"/>
          <w:u w:val="thick"/>
        </w:rPr>
        <w:t xml:space="preserve">                      　　　　             </w:t>
      </w:r>
      <w:r>
        <w:rPr>
          <w:rFonts w:hint="default" w:ascii="Times New Roman" w:hAnsi="Times New Roman" w:eastAsia="仿宋_GB2312" w:cs="Times New Roman"/>
          <w:b/>
          <w:color w:val="FF0000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color w:val="FF0000"/>
          <w:sz w:val="18"/>
          <w:szCs w:val="18"/>
          <w:u w:val="thick"/>
        </w:rPr>
        <w:t xml:space="preserve">                                               </w:t>
      </w:r>
    </w:p>
    <w:p w14:paraId="53549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7E8A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开展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重大动物疫病强制免疫“先打后补”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工作的通知</w:t>
      </w:r>
    </w:p>
    <w:p w14:paraId="60E3E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13FF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各镇（区、街道）畜牧兽医站（动物卫生监督分所），局属相关单位、科室：</w:t>
      </w:r>
    </w:p>
    <w:p w14:paraId="046C51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江苏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省农业农村厅办公室、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江苏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省财政厅办公室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下发的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《江苏省重大动物疫病强制免疫“先打后补”补助方案》（苏农办牧〔2024〕9号）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统一部署和要求，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请做好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重大动物疫病强制免疫“先打后补”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补助工作，现就相关事项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通知如下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 w14:paraId="14447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、补助对象及病种</w:t>
      </w:r>
    </w:p>
    <w:p w14:paraId="2116D5D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（一）补助对象。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农业农村部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2025年7月4日发布的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公告（第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927号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）规定的规模标准的规模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养殖场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公告规定的规模标准以下的养殖场（户）暂不执行“先打后补”，实施集中招标采购强制免疫疫苗。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主要畜禽种类规模标准如下：猪年出栏500头以上，蛋鸡（鸭）存栏2000只以上，肉鸡（鸭）年出栏1万只以上，羊年出栏200只以上，奶牛存栏100头以上，肉牛年出栏50头以上，鹅年出栏5000只以上，鸽年出栏1万只以上，鹌鹑存栏4万只以上，其它畜禽种类规模标准具体参阅公告。</w:t>
      </w:r>
    </w:p>
    <w:p w14:paraId="4E7301D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（二）补助病种。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我省规定的强制免疫病种，目前为口蹄疫、高致病性禽流感、小反刍兽疫。</w:t>
      </w:r>
    </w:p>
    <w:p w14:paraId="1912C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、补助方式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及标准</w:t>
      </w:r>
    </w:p>
    <w:p w14:paraId="3C2C3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对于实施先打后补的养殖场，采取审核拨付资金的方式进行补助。</w:t>
      </w:r>
    </w:p>
    <w:p w14:paraId="0FC48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楷体" w:hAnsi="楷体" w:eastAsia="楷体" w:cs="楷体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补助标准。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蛋鸡0.74元/羽，蛋水禽1.76元/羽；饲养周期70日龄以下的肉鸡0.10元/羽，肉水禽0.16元/羽；饲养周期70日龄以上的肉鸡0.26元/羽，肉水禽0.32元/羽；生猪2.68元/头；奶牛4.83元/头；羊2.48元/只。其他种畜禽场、自繁自养场、肉牛和特种人工饲养畜禽分别参照对应的畜禽种类补助标准；鹌鹑、鸽、育雏禽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根据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饲养周期日龄参照肉鸡补助标准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出栏的苗禽、仔猪、羔羊等幼仔不予补助。</w:t>
      </w:r>
    </w:p>
    <w:p w14:paraId="66E5E6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kern w:val="0"/>
          <w:sz w:val="32"/>
          <w:szCs w:val="32"/>
          <w:lang w:val="en-US" w:eastAsia="zh-CN" w:bidi="ar-SA"/>
        </w:rPr>
        <w:t>补助金额。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补助金额=补助数量×补助标准。补助数量的确定：一个补助周期内（周期为一年，即上一年11月1日到当年10月31日止），以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属地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畜牧兽医站（动物卫生监督分所）检疫出证系统记载的产地检疫畜禽数量为准；种（奶）畜（禽）场以存栏动物数量为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主要依据，由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属地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畜牧兽医站核定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本申报周期内养殖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场的春、秋防种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畜禽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存栏数量，取平均值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11DD8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-SA"/>
        </w:rPr>
        <w:t>（三）补助限额。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规模养殖场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一个“先打后补”周期内的疫苗购买金额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测算补助金额，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按照“就低不就高”的原则给与补助。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对控股养殖企业（集团）在我市设有多个子公司、养殖场或者“公司+农户”等形式的，由控股养殖企业（集团）统一申请，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补助限额为禽200万元、畜50万元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626F14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资格申报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及资金申领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程序</w:t>
      </w:r>
    </w:p>
    <w:p w14:paraId="768E3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 w:bidi="ar-SA"/>
        </w:rPr>
        <w:t>（一）资格申报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 w:bidi="ar-SA"/>
        </w:rPr>
        <w:t>程序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畜禽养殖场对照规模标准自行在“苏牧通”信息系统“先打后补”板块上进行资格申报。参加当年“先打后补”的畜禽养殖场户必须在当年度10月31日前在系统上递交申报材料。镇（区、街道）畜牧兽医站对养殖场的资格申报信息进行初核，市农业农村局进行复核，确定实施“先打后补”的养殖场，公示无异议后，报南通市动物疫病预防控制中心备案。通过资格审核的养殖场方有资格申领补助资金。</w:t>
      </w:r>
    </w:p>
    <w:p w14:paraId="608A5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 w:bidi="ar-SA"/>
        </w:rPr>
        <w:t>资金申领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 w:bidi="ar-SA"/>
        </w:rPr>
        <w:t>程序。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每年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具备参加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“先打后补”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资格的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养殖场自行在“苏牧通-先打后补”板块进行补助申请，上传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疫苗购买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发票（发票抬头与申请的养殖场名称一致，疫苗品种明确）、完整的免疫记录、补助数量证明等材料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补助资金3万元以上的养殖场还需提供免疫抗体检测合格报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告。属地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畜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牧兽医站负责对资金申请进行初审，市农业农村局终审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后按程序拨付资金。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  <w:t>补助资金从省级以上相关农业转移支付专项资金列支，不足部分由县本级财政承担。</w:t>
      </w:r>
    </w:p>
    <w:p w14:paraId="7DA35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、工作要求</w:t>
      </w:r>
    </w:p>
    <w:p w14:paraId="7C136B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各镇（区、街道）畜牧兽医站负责辖区内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“先打后补”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宣传指导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、监督管理、初审初核等工作。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各相关单位根据《江苏省重大动物疫病强制免疫“先打后补”补助方案》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要求，开展免疫效果抽检，加强动物防疫指导，强化政风行风建设，切实把“先打后补”工作落到实处。</w:t>
      </w:r>
    </w:p>
    <w:p w14:paraId="378DA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工作通知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自202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11月1日以后的实施周期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开始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，皋农发〔2021〕141号文件同时废止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本文件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由如皋市农业农村局负责解释。</w:t>
      </w:r>
    </w:p>
    <w:p w14:paraId="7C0B5E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960" w:leftChars="0" w:hanging="960" w:hangingChars="3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</w:p>
    <w:p w14:paraId="7BEE2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7C4A6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如皋市农业农村局       如皋市财政局</w:t>
      </w:r>
    </w:p>
    <w:p w14:paraId="66DA4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 xml:space="preserve">  202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日</w:t>
      </w:r>
    </w:p>
    <w:p w14:paraId="589C6AA1">
      <w:pPr>
        <w:adjustRightInd w:val="0"/>
        <w:snapToGrid w:val="0"/>
        <w:spacing w:line="700" w:lineRule="exact"/>
        <w:ind w:firstLine="5440" w:firstLineChars="17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50F95E-8C2D-4597-8744-85A93DA507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2C665AC-A454-42C4-91D4-BF6F80A9643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1AE218D-652B-4241-BC88-10B6E9C8C9D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FFACCED-3F7F-4F6D-9DCE-490A1609402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B9020D85-FF4C-4C2A-AD70-0BD4FDBE5F0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DE58E43-1156-4696-A95D-042C8D5B4609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09649E8E-E1AB-46DD-9904-42EF6A68A6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91058">
    <w:pPr>
      <w:pStyle w:val="6"/>
      <w:ind w:right="271" w:rightChars="129"/>
      <w:jc w:val="right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0A836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00A836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62D0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FmYTkzN2I0ZGFhZTc2OWFhMjg1ZWJkZDk0NjAifQ=="/>
  </w:docVars>
  <w:rsids>
    <w:rsidRoot w:val="00CD4B21"/>
    <w:rsid w:val="001644F8"/>
    <w:rsid w:val="001F1FE3"/>
    <w:rsid w:val="00316DAE"/>
    <w:rsid w:val="005B6C13"/>
    <w:rsid w:val="006E276F"/>
    <w:rsid w:val="007F2326"/>
    <w:rsid w:val="0085718A"/>
    <w:rsid w:val="00C25566"/>
    <w:rsid w:val="00CD4B21"/>
    <w:rsid w:val="00D44829"/>
    <w:rsid w:val="00F46925"/>
    <w:rsid w:val="014C3194"/>
    <w:rsid w:val="05037D5B"/>
    <w:rsid w:val="071D62A0"/>
    <w:rsid w:val="072F7185"/>
    <w:rsid w:val="077B7666"/>
    <w:rsid w:val="079B60F6"/>
    <w:rsid w:val="0AF26DF0"/>
    <w:rsid w:val="0C1F6EA3"/>
    <w:rsid w:val="0CA021DA"/>
    <w:rsid w:val="0D1957C2"/>
    <w:rsid w:val="0E912BEF"/>
    <w:rsid w:val="0F0C2A16"/>
    <w:rsid w:val="10E144EA"/>
    <w:rsid w:val="111F0C0F"/>
    <w:rsid w:val="133E6868"/>
    <w:rsid w:val="13C32EFA"/>
    <w:rsid w:val="16477914"/>
    <w:rsid w:val="16F676A8"/>
    <w:rsid w:val="18AF64DA"/>
    <w:rsid w:val="19D01105"/>
    <w:rsid w:val="1A9716D1"/>
    <w:rsid w:val="1ACB71CF"/>
    <w:rsid w:val="1B972DBD"/>
    <w:rsid w:val="1C5A21D1"/>
    <w:rsid w:val="1CAD6BD2"/>
    <w:rsid w:val="1FAA5F7D"/>
    <w:rsid w:val="202771BE"/>
    <w:rsid w:val="247341E3"/>
    <w:rsid w:val="2753725B"/>
    <w:rsid w:val="28F41155"/>
    <w:rsid w:val="2BF31B94"/>
    <w:rsid w:val="2C0A0232"/>
    <w:rsid w:val="2C9B0188"/>
    <w:rsid w:val="2DAE3E65"/>
    <w:rsid w:val="2F097A54"/>
    <w:rsid w:val="2F20524C"/>
    <w:rsid w:val="2FF86FDB"/>
    <w:rsid w:val="303A2BF3"/>
    <w:rsid w:val="305F30B1"/>
    <w:rsid w:val="311F0304"/>
    <w:rsid w:val="34285C2F"/>
    <w:rsid w:val="360D2D93"/>
    <w:rsid w:val="379E1E19"/>
    <w:rsid w:val="3DE12A05"/>
    <w:rsid w:val="3EA74B50"/>
    <w:rsid w:val="404F525D"/>
    <w:rsid w:val="409102F9"/>
    <w:rsid w:val="41531331"/>
    <w:rsid w:val="41DE6BC1"/>
    <w:rsid w:val="424C0034"/>
    <w:rsid w:val="435C17DD"/>
    <w:rsid w:val="43D854E5"/>
    <w:rsid w:val="44523AD5"/>
    <w:rsid w:val="45B5538E"/>
    <w:rsid w:val="4819728D"/>
    <w:rsid w:val="49B3369D"/>
    <w:rsid w:val="4B2A0AA3"/>
    <w:rsid w:val="4B5A6CD3"/>
    <w:rsid w:val="4B681AF7"/>
    <w:rsid w:val="4C003147"/>
    <w:rsid w:val="4DB54902"/>
    <w:rsid w:val="4E985641"/>
    <w:rsid w:val="4EA562E6"/>
    <w:rsid w:val="4EDF7231"/>
    <w:rsid w:val="4F1C5D84"/>
    <w:rsid w:val="4F6F341D"/>
    <w:rsid w:val="53B24935"/>
    <w:rsid w:val="57710BB7"/>
    <w:rsid w:val="5AF477DB"/>
    <w:rsid w:val="5B993BE4"/>
    <w:rsid w:val="5BEC380F"/>
    <w:rsid w:val="5C5E6318"/>
    <w:rsid w:val="5DCB75EE"/>
    <w:rsid w:val="5DF325FD"/>
    <w:rsid w:val="5EEB7F54"/>
    <w:rsid w:val="5FC36D15"/>
    <w:rsid w:val="606175C7"/>
    <w:rsid w:val="617552E1"/>
    <w:rsid w:val="66EC20C2"/>
    <w:rsid w:val="67332FBA"/>
    <w:rsid w:val="679E7001"/>
    <w:rsid w:val="691A1DF3"/>
    <w:rsid w:val="6C7A1FAB"/>
    <w:rsid w:val="6CFA6530"/>
    <w:rsid w:val="6E425542"/>
    <w:rsid w:val="6FFF30B3"/>
    <w:rsid w:val="700C54D1"/>
    <w:rsid w:val="70700E64"/>
    <w:rsid w:val="70DC3FEF"/>
    <w:rsid w:val="70F44BED"/>
    <w:rsid w:val="71587CF5"/>
    <w:rsid w:val="721762AA"/>
    <w:rsid w:val="72D10D92"/>
    <w:rsid w:val="74570AC0"/>
    <w:rsid w:val="75866DA9"/>
    <w:rsid w:val="75D95D6F"/>
    <w:rsid w:val="775F683C"/>
    <w:rsid w:val="77F73593"/>
    <w:rsid w:val="7977646B"/>
    <w:rsid w:val="7A705818"/>
    <w:rsid w:val="7B50461F"/>
    <w:rsid w:val="7D6C6550"/>
    <w:rsid w:val="7E0140F7"/>
    <w:rsid w:val="7E7D393B"/>
    <w:rsid w:val="7FF80904"/>
    <w:rsid w:val="EFEBC467"/>
    <w:rsid w:val="FF332487"/>
    <w:rsid w:val="FFD55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42"/>
      <w:ind w:left="940" w:right="912" w:hanging="1155"/>
      <w:outlineLvl w:val="0"/>
    </w:pPr>
    <w:rPr>
      <w:rFonts w:ascii="微软雅黑" w:hAnsi="微软雅黑" w:eastAsia="微软雅黑" w:cs="微软雅黑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155"/>
      <w:outlineLvl w:val="1"/>
    </w:pPr>
    <w:rPr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autoSpaceDE/>
      <w:autoSpaceDN/>
      <w:snapToGrid/>
      <w:spacing w:beforeAutospacing="1" w:afterAutospacing="1" w:line="240" w:lineRule="auto"/>
      <w:ind w:firstLine="0"/>
      <w:jc w:val="left"/>
    </w:pPr>
    <w:rPr>
      <w:rFonts w:eastAsia="宋体"/>
      <w:snapToGrid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1563</Words>
  <Characters>1641</Characters>
  <Lines>2</Lines>
  <Paragraphs>1</Paragraphs>
  <TotalTime>0</TotalTime>
  <ScaleCrop>false</ScaleCrop>
  <LinksUpToDate>false</LinksUpToDate>
  <CharactersWithSpaces>1766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2019-08-02T17:24:00Z</dcterms:created>
  <dc:creator>lenovo</dc:creator>
  <cp:lastModifiedBy>NTKO</cp:lastModifiedBy>
  <cp:lastPrinted>2025-10-09T02:47:00Z</cp:lastPrinted>
  <dcterms:modified xsi:type="dcterms:W3CDTF">2025-10-09T08:54:07Z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1572D473D64A405DAF888501489BC32D_13</vt:lpwstr>
  </property>
  <property fmtid="{D5CDD505-2E9C-101B-9397-08002B2CF9AE}" pid="4" name="KSOTemplateDocerSaveRecord">
    <vt:lpwstr>eyJoZGlkIjoiOGE0NTRjMDQ1YjgxZWU2ODhiODA0ODA5MGI0OTMyNWEiLCJ1c2VySWQiOiIxNjc3MzU1NTgxIn0=</vt:lpwstr>
  </property>
</Properties>
</file>