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sz w:val="44"/>
          <w:szCs w:val="44"/>
        </w:rPr>
      </w:pPr>
      <w:r>
        <w:rPr>
          <w:rFonts w:hint="eastAsia" w:ascii="宋体" w:hAnsi="宋体"/>
          <w:sz w:val="44"/>
          <w:szCs w:val="44"/>
        </w:rPr>
        <w:t>农科所事业费绩效评价报告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为规范和加强财政专项资金的管理，提高专项资金的使用效益和管理水平，实现项目资金安排的科学化，现将</w:t>
      </w:r>
      <w:r>
        <w:rPr>
          <w:rFonts w:hint="eastAsia" w:ascii="仿宋" w:hAnsi="仿宋" w:eastAsia="仿宋"/>
          <w:sz w:val="32"/>
          <w:szCs w:val="32"/>
          <w:lang w:val="en-US" w:eastAsia="zh-CN"/>
        </w:rPr>
        <w:t>2023年农科所事业费的绩效自评</w:t>
      </w:r>
      <w:r>
        <w:rPr>
          <w:rFonts w:hint="eastAsia" w:ascii="仿宋" w:hAnsi="仿宋" w:eastAsia="仿宋"/>
          <w:sz w:val="32"/>
          <w:szCs w:val="32"/>
        </w:rPr>
        <w:t>情况</w:t>
      </w:r>
      <w:r>
        <w:rPr>
          <w:rFonts w:hint="eastAsia" w:ascii="仿宋" w:hAnsi="仿宋" w:eastAsia="仿宋"/>
          <w:sz w:val="32"/>
          <w:szCs w:val="32"/>
          <w:lang w:eastAsia="zh-CN"/>
        </w:rPr>
        <w:t>总结</w:t>
      </w:r>
      <w:r>
        <w:rPr>
          <w:rFonts w:hint="eastAsia" w:ascii="仿宋" w:hAnsi="仿宋" w:eastAsia="仿宋"/>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一、项目情况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eastAsia="zh-CN"/>
        </w:rPr>
        <w:t>年初</w:t>
      </w:r>
      <w:r>
        <w:rPr>
          <w:rFonts w:hint="eastAsia" w:ascii="仿宋" w:hAnsi="仿宋" w:eastAsia="仿宋"/>
          <w:sz w:val="32"/>
          <w:szCs w:val="32"/>
        </w:rPr>
        <w:t>预算，</w:t>
      </w:r>
      <w:r>
        <w:rPr>
          <w:rFonts w:hint="eastAsia" w:ascii="仿宋" w:hAnsi="仿宋" w:eastAsia="仿宋"/>
          <w:sz w:val="32"/>
          <w:szCs w:val="32"/>
          <w:lang w:eastAsia="zh-CN"/>
        </w:rPr>
        <w:t>安排</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年农科所事业费320万元。</w:t>
      </w:r>
      <w:r>
        <w:rPr>
          <w:rFonts w:hint="eastAsia" w:ascii="仿宋" w:hAnsi="仿宋" w:eastAsia="仿宋"/>
          <w:sz w:val="32"/>
          <w:szCs w:val="32"/>
          <w:lang w:eastAsia="zh-CN"/>
        </w:rPr>
        <w:t>实际使用</w:t>
      </w:r>
      <w:r>
        <w:rPr>
          <w:rFonts w:hint="eastAsia" w:ascii="仿宋" w:hAnsi="仿宋" w:eastAsia="仿宋"/>
          <w:sz w:val="32"/>
          <w:szCs w:val="32"/>
          <w:lang w:val="en-US" w:eastAsia="zh-CN"/>
        </w:rPr>
        <w:t>320万元，每季度发放。</w:t>
      </w:r>
      <w:r>
        <w:rPr>
          <w:rFonts w:hint="eastAsia" w:ascii="仿宋" w:hAnsi="仿宋" w:eastAsia="仿宋"/>
          <w:sz w:val="32"/>
          <w:szCs w:val="32"/>
        </w:rPr>
        <w:t xml:space="preserve">主要用于农科所在职职工的工资、保险、公积金、住房补贴人员经费及所部公用经费支出320万元整。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该项目评价重点为事业费的具体用途。我局安排财务人员对农科所的账册进行了检查，</w:t>
      </w:r>
      <w:r>
        <w:rPr>
          <w:rFonts w:hint="eastAsia" w:ascii="仿宋" w:hAnsi="仿宋" w:eastAsia="仿宋"/>
          <w:sz w:val="32"/>
          <w:szCs w:val="32"/>
        </w:rPr>
        <w:t>农科所202</w:t>
      </w:r>
      <w:r>
        <w:rPr>
          <w:rFonts w:hint="eastAsia" w:ascii="仿宋" w:hAnsi="仿宋" w:eastAsia="仿宋"/>
          <w:sz w:val="32"/>
          <w:szCs w:val="32"/>
          <w:lang w:val="en-US" w:eastAsia="zh-CN"/>
        </w:rPr>
        <w:t>3</w:t>
      </w:r>
      <w:r>
        <w:rPr>
          <w:rFonts w:hint="eastAsia" w:ascii="仿宋" w:hAnsi="仿宋" w:eastAsia="仿宋"/>
          <w:sz w:val="32"/>
          <w:szCs w:val="32"/>
        </w:rPr>
        <w:t>年事业费实施情况</w:t>
      </w:r>
      <w:r>
        <w:rPr>
          <w:rFonts w:hint="eastAsia" w:ascii="仿宋" w:hAnsi="仿宋" w:eastAsia="仿宋"/>
          <w:sz w:val="32"/>
          <w:szCs w:val="32"/>
          <w:lang w:eastAsia="zh-CN"/>
        </w:rPr>
        <w:t>如下</w:t>
      </w:r>
      <w:r>
        <w:rPr>
          <w:rFonts w:hint="eastAsia" w:ascii="仿宋" w:hAnsi="仿宋" w:eastAsia="仿宋"/>
          <w:sz w:val="32"/>
          <w:szCs w:val="32"/>
        </w:rPr>
        <w:t>：支出在职人员工资</w:t>
      </w:r>
      <w:r>
        <w:rPr>
          <w:rFonts w:hint="eastAsia" w:ascii="仿宋" w:hAnsi="仿宋" w:eastAsia="仿宋"/>
          <w:sz w:val="32"/>
          <w:szCs w:val="32"/>
          <w:lang w:val="en-US" w:eastAsia="zh-CN"/>
        </w:rPr>
        <w:t>1380489</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rPr>
        <w:t>支出在职人员保险及年金</w:t>
      </w:r>
      <w:r>
        <w:rPr>
          <w:rFonts w:hint="eastAsia" w:ascii="仿宋" w:hAnsi="仿宋" w:eastAsia="仿宋"/>
          <w:sz w:val="32"/>
          <w:szCs w:val="32"/>
          <w:lang w:val="en-US" w:eastAsia="zh-CN"/>
        </w:rPr>
        <w:t>702586.74</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rPr>
        <w:t>支出在职人员住房公积金</w:t>
      </w:r>
      <w:r>
        <w:rPr>
          <w:rFonts w:hint="eastAsia" w:ascii="仿宋" w:hAnsi="仿宋" w:eastAsia="仿宋"/>
          <w:sz w:val="32"/>
          <w:szCs w:val="32"/>
          <w:lang w:val="en-US" w:eastAsia="zh-CN"/>
        </w:rPr>
        <w:t>365673</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rPr>
        <w:t>支出在职人员住房补贴</w:t>
      </w:r>
      <w:r>
        <w:rPr>
          <w:rFonts w:hint="eastAsia" w:ascii="仿宋" w:hAnsi="仿宋" w:eastAsia="仿宋"/>
          <w:sz w:val="32"/>
          <w:szCs w:val="32"/>
          <w:lang w:val="en-US" w:eastAsia="zh-CN"/>
        </w:rPr>
        <w:t>694833</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rPr>
        <w:t>支出所部公用经费</w:t>
      </w:r>
      <w:r>
        <w:rPr>
          <w:rFonts w:hint="eastAsia" w:ascii="仿宋" w:hAnsi="仿宋" w:eastAsia="仿宋"/>
          <w:sz w:val="32"/>
          <w:szCs w:val="32"/>
          <w:lang w:val="en-US" w:eastAsia="zh-CN"/>
        </w:rPr>
        <w:t>56418.26</w:t>
      </w:r>
      <w:r>
        <w:rPr>
          <w:rFonts w:hint="eastAsia" w:ascii="仿宋" w:hAnsi="仿宋" w:eastAsia="仿宋"/>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 xml:space="preserve"> 按照财政绩效评价相关要求，认真研究制定了项目评价的评价方式和评价指标体系，制定决策、过程、成本、产出指标、效益指标、满意度指标一级指标</w:t>
      </w:r>
      <w:r>
        <w:rPr>
          <w:rFonts w:hint="eastAsia" w:ascii="仿宋" w:hAnsi="仿宋" w:eastAsia="仿宋"/>
          <w:sz w:val="32"/>
          <w:szCs w:val="32"/>
          <w:lang w:val="en-US" w:eastAsia="zh-CN"/>
        </w:rPr>
        <w:t>6</w:t>
      </w:r>
      <w:r>
        <w:rPr>
          <w:rFonts w:hint="eastAsia" w:ascii="仿宋" w:hAnsi="仿宋" w:eastAsia="仿宋"/>
          <w:sz w:val="32"/>
          <w:szCs w:val="32"/>
          <w:lang w:eastAsia="zh-CN"/>
        </w:rPr>
        <w:t>个，项目立项、绩效目标等二级指标</w:t>
      </w:r>
      <w:r>
        <w:rPr>
          <w:rFonts w:hint="eastAsia" w:ascii="仿宋" w:hAnsi="仿宋" w:eastAsia="仿宋"/>
          <w:sz w:val="32"/>
          <w:szCs w:val="32"/>
          <w:lang w:val="en-US" w:eastAsia="zh-CN"/>
        </w:rPr>
        <w:t>12</w:t>
      </w:r>
      <w:r>
        <w:rPr>
          <w:rFonts w:hint="eastAsia" w:ascii="仿宋" w:hAnsi="仿宋" w:eastAsia="仿宋"/>
          <w:sz w:val="32"/>
          <w:szCs w:val="32"/>
          <w:lang w:eastAsia="zh-CN"/>
        </w:rPr>
        <w:t>个，立项依据、资金分配等三级指标</w:t>
      </w:r>
      <w:r>
        <w:rPr>
          <w:rFonts w:hint="eastAsia" w:ascii="仿宋" w:hAnsi="仿宋" w:eastAsia="仿宋"/>
          <w:sz w:val="32"/>
          <w:szCs w:val="32"/>
          <w:lang w:val="en-US" w:eastAsia="zh-CN"/>
        </w:rPr>
        <w:t>21</w:t>
      </w:r>
      <w:r>
        <w:rPr>
          <w:rFonts w:hint="eastAsia" w:ascii="仿宋" w:hAnsi="仿宋" w:eastAsia="仿宋"/>
          <w:sz w:val="32"/>
          <w:szCs w:val="32"/>
          <w:lang w:eastAsia="zh-CN"/>
        </w:rPr>
        <w:t>个。根据完成情况等确定评价结论。202</w:t>
      </w:r>
      <w:r>
        <w:rPr>
          <w:rFonts w:hint="eastAsia" w:ascii="仿宋" w:hAnsi="仿宋" w:eastAsia="仿宋"/>
          <w:sz w:val="32"/>
          <w:szCs w:val="32"/>
          <w:lang w:val="en-US" w:eastAsia="zh-CN"/>
        </w:rPr>
        <w:t>3</w:t>
      </w:r>
      <w:r>
        <w:rPr>
          <w:rFonts w:hint="eastAsia" w:ascii="仿宋" w:hAnsi="仿宋" w:eastAsia="仿宋"/>
          <w:sz w:val="32"/>
          <w:szCs w:val="32"/>
          <w:lang w:eastAsia="zh-CN"/>
        </w:rPr>
        <w:t>年农科所事业费项目自评价得分</w:t>
      </w:r>
      <w:r>
        <w:rPr>
          <w:rFonts w:hint="eastAsia" w:ascii="仿宋" w:hAnsi="仿宋" w:eastAsia="仿宋"/>
          <w:sz w:val="32"/>
          <w:szCs w:val="32"/>
          <w:lang w:val="en-US" w:eastAsia="zh-CN"/>
        </w:rPr>
        <w:t>96</w:t>
      </w:r>
      <w:r>
        <w:rPr>
          <w:rFonts w:hint="eastAsia" w:ascii="仿宋" w:hAnsi="仿宋" w:eastAsia="仿宋"/>
          <w:sz w:val="32"/>
          <w:szCs w:val="32"/>
          <w:lang w:eastAsia="zh-CN"/>
        </w:rPr>
        <w:t>分，等级为优。</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三、项目绩效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通过该项目实施，较好的保障了农科所人员及日常经费支出，保障了</w:t>
      </w:r>
      <w:r>
        <w:rPr>
          <w:rFonts w:hint="eastAsia" w:ascii="仿宋" w:hAnsi="仿宋" w:eastAsia="仿宋"/>
          <w:sz w:val="32"/>
          <w:szCs w:val="32"/>
        </w:rPr>
        <w:t>农</w:t>
      </w:r>
      <w:r>
        <w:rPr>
          <w:rFonts w:hint="eastAsia" w:ascii="仿宋" w:hAnsi="仿宋" w:eastAsia="仿宋"/>
          <w:sz w:val="32"/>
          <w:szCs w:val="32"/>
          <w:lang w:eastAsia="zh-CN"/>
        </w:rPr>
        <w:t>科所</w:t>
      </w:r>
      <w:r>
        <w:rPr>
          <w:rFonts w:hint="eastAsia" w:ascii="仿宋" w:hAnsi="仿宋" w:eastAsia="仿宋"/>
          <w:sz w:val="32"/>
          <w:szCs w:val="32"/>
        </w:rPr>
        <w:t>职能</w:t>
      </w:r>
      <w:r>
        <w:rPr>
          <w:rFonts w:hint="eastAsia" w:ascii="仿宋" w:hAnsi="仿宋" w:eastAsia="仿宋"/>
          <w:sz w:val="32"/>
          <w:szCs w:val="32"/>
          <w:lang w:eastAsia="zh-CN"/>
        </w:rPr>
        <w:t>工作的正常开展。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科研方面</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（1）稻麦</w:t>
      </w:r>
      <w:r>
        <w:rPr>
          <w:rFonts w:hint="eastAsia" w:ascii="仿宋" w:hAnsi="仿宋" w:eastAsia="仿宋"/>
          <w:sz w:val="32"/>
          <w:szCs w:val="32"/>
          <w:lang w:eastAsia="zh-CN"/>
        </w:rPr>
        <w:t>科研方面：</w:t>
      </w:r>
      <w:r>
        <w:rPr>
          <w:rFonts w:hint="eastAsia" w:ascii="仿宋" w:hAnsi="仿宋" w:eastAsia="仿宋"/>
          <w:sz w:val="32"/>
          <w:szCs w:val="32"/>
        </w:rPr>
        <w:t>一完成“2022年如皋市基层农技推广体系改革与建设项目科技示范---稻、麦展示基地建设”项目；二 “如皋市稻麦品种综合性测试”项目，通过项目的实施为如皋市选用稻麦品种提供科学依据。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（2）蔬菜</w:t>
      </w:r>
      <w:r>
        <w:rPr>
          <w:rFonts w:hint="eastAsia" w:ascii="仿宋" w:hAnsi="仿宋" w:eastAsia="仿宋"/>
          <w:sz w:val="32"/>
          <w:szCs w:val="32"/>
          <w:lang w:eastAsia="zh-CN"/>
        </w:rPr>
        <w:t>科研方面：</w:t>
      </w:r>
      <w:r>
        <w:rPr>
          <w:rFonts w:hint="eastAsia" w:ascii="仿宋" w:hAnsi="仿宋" w:eastAsia="仿宋"/>
          <w:sz w:val="32"/>
          <w:szCs w:val="32"/>
        </w:rPr>
        <w:t>一</w:t>
      </w:r>
      <w:r>
        <w:rPr>
          <w:rFonts w:hint="eastAsia" w:ascii="仿宋" w:hAnsi="仿宋" w:eastAsia="仿宋"/>
          <w:sz w:val="32"/>
          <w:szCs w:val="32"/>
          <w:lang w:eastAsia="zh-CN"/>
        </w:rPr>
        <w:t>是</w:t>
      </w:r>
      <w:r>
        <w:rPr>
          <w:rFonts w:hint="eastAsia" w:ascii="仿宋" w:hAnsi="仿宋" w:eastAsia="仿宋"/>
          <w:sz w:val="32"/>
          <w:szCs w:val="32"/>
        </w:rPr>
        <w:t>完成“地方特色蔬菜品种提纯复壮项目”，项目对4个地方特色蔬菜品种（如皋黑塌菜、如皋白萝卜、瓦盖头大白菜、如皋香堂芋）种源进行保存、提纯与优良株系扩繁种工作；2023年秋季为全市供种960斤（含备用种），可种植7980亩；在甘肃扩繁百日子白萝卜11亩，收获种子850 kg, 9月份为全市供种1170斤（含备用种），可种植1852亩。完成如皋瓦盖头大白菜的保种工作，为全市供种8.5斤，可种植284亩。二是开展如皋香堂芋大棚栽培技术研究，通过展示大棚香堂芋高产优质栽培技术，起到“为民办实事”效果，较好完成了“书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人居环境方面：一是完成本所蔬菜园区老电线路改造，确保主干线路老化问题存在的安全隐患得以解决。二是设置了生活垃圾与生产垃圾分开堆放点，做到环境整洁。三是将部分老破旧、危险房屋安装简易铁丝网，以防造成不必要的更大损失。四是将部分老破旧房改建成钢结构，用于粮食烘干房，改善粮食靠天晒困境。五是正在施工的老旧房改建成培训室等，逐步改观单位老破旧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人才培养方面。本单位培养1名技术人员为“南通市江海英才”第二层次培养对象。1名技术人员为“如皋市148”第三层次培养对象。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宣传报道方面。本单位今年以“江苏如皋水稻科技小院”活动内容为题材，以“南京大学暑期社会实践团队探访如皋科技小院”为题分别于8月11日、8月14日，在南通科协公众号、江苏公众科技网报道；以“走乡村•访小院”江苏如皋站，青春建功乡村有我 科技下乡“皋”效助农，于8月22日在NJU 马院公众号报道；以“大思政课｜南京大学：用青年足迹感悟科技小院的青年力量 ”于8月22日在人民论坛网报道等。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b/>
          <w:sz w:val="32"/>
          <w:szCs w:val="32"/>
        </w:rPr>
      </w:pPr>
      <w:r>
        <w:rPr>
          <w:rFonts w:hint="eastAsia" w:ascii="仿宋" w:hAnsi="仿宋" w:eastAsia="仿宋"/>
          <w:b/>
          <w:sz w:val="32"/>
          <w:szCs w:val="32"/>
        </w:rPr>
        <w:t>四、存在问题</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年度财政事业费</w:t>
      </w:r>
      <w:bookmarkStart w:id="0" w:name="_GoBack"/>
      <w:bookmarkEnd w:id="0"/>
      <w:r>
        <w:rPr>
          <w:rFonts w:hint="eastAsia" w:ascii="仿宋" w:hAnsi="仿宋" w:eastAsia="仿宋"/>
          <w:sz w:val="32"/>
          <w:szCs w:val="32"/>
        </w:rPr>
        <w:t>项目资金320万元的落实到位，使全体职工工资、保险、公积金等人员经费得到了保障，使得市委市政府落实的地方品种的提纯与制种等科研工作得顺利实施，完成了农科所的基本职能。</w:t>
      </w:r>
      <w:r>
        <w:rPr>
          <w:rFonts w:hint="eastAsia" w:ascii="仿宋" w:hAnsi="仿宋" w:eastAsia="仿宋"/>
          <w:sz w:val="32"/>
          <w:szCs w:val="32"/>
          <w:lang w:eastAsia="zh-CN"/>
        </w:rPr>
        <w:t>但</w:t>
      </w:r>
      <w:r>
        <w:rPr>
          <w:rFonts w:hint="eastAsia" w:ascii="仿宋" w:hAnsi="仿宋" w:eastAsia="仿宋"/>
          <w:sz w:val="32"/>
          <w:szCs w:val="32"/>
        </w:rPr>
        <w:t>所部公用经费支出、科研经费支出</w:t>
      </w:r>
      <w:r>
        <w:rPr>
          <w:rFonts w:hint="eastAsia" w:ascii="仿宋" w:hAnsi="仿宋" w:eastAsia="仿宋"/>
          <w:sz w:val="32"/>
          <w:szCs w:val="32"/>
          <w:lang w:eastAsia="zh-CN"/>
        </w:rPr>
        <w:t>不足，</w:t>
      </w:r>
      <w:r>
        <w:rPr>
          <w:rFonts w:hint="eastAsia" w:ascii="仿宋" w:hAnsi="仿宋" w:eastAsia="仿宋"/>
          <w:sz w:val="32"/>
          <w:szCs w:val="32"/>
        </w:rPr>
        <w:t>已成为制约农业科研投入与创新的因素之一，对本所的长期发展产生不利影响，矛盾主要体现在以下</w:t>
      </w:r>
      <w:r>
        <w:rPr>
          <w:rFonts w:hint="eastAsia" w:ascii="仿宋" w:hAnsi="仿宋" w:eastAsia="仿宋"/>
          <w:sz w:val="32"/>
          <w:szCs w:val="32"/>
          <w:lang w:eastAsia="zh-CN"/>
        </w:rPr>
        <w:t>三</w:t>
      </w:r>
      <w:r>
        <w:rPr>
          <w:rFonts w:hint="eastAsia" w:ascii="仿宋" w:hAnsi="仿宋" w:eastAsia="仿宋"/>
          <w:sz w:val="32"/>
          <w:szCs w:val="32"/>
        </w:rPr>
        <w:t>个方面：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rPr>
      </w:pPr>
      <w:r>
        <w:rPr>
          <w:rFonts w:hint="eastAsia" w:ascii="仿宋" w:hAnsi="仿宋" w:eastAsia="仿宋"/>
          <w:sz w:val="32"/>
          <w:szCs w:val="32"/>
        </w:rPr>
        <w:t>1、改制前科技人员及选择事业性质的老职工的调资及相关符合政策的待遇落实起来比较困难，不属于财政工资统发系统，审批程序不完善，人心不踏实，工作积极性、主观性不强，也造成财务工作困难。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rPr>
      </w:pPr>
      <w:r>
        <w:rPr>
          <w:rFonts w:hint="eastAsia" w:ascii="仿宋" w:hAnsi="仿宋" w:eastAsia="仿宋"/>
          <w:sz w:val="32"/>
          <w:szCs w:val="32"/>
        </w:rPr>
        <w:t>2、新招聘的合同制科技人员待遇相对偏低，预算不足，不利于调动科研积极性及留住人才。</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、所内宿舍区、科研用房、办公用房多为上世纪70、80年代所建，陈旧破败，危房四立，已严重影响农科所科技形象及生产、生活安全。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b/>
          <w:sz w:val="32"/>
          <w:szCs w:val="32"/>
        </w:rPr>
      </w:pPr>
      <w:r>
        <w:rPr>
          <w:rFonts w:hint="eastAsia" w:ascii="仿宋" w:hAnsi="仿宋" w:eastAsia="仿宋"/>
          <w:b/>
          <w:sz w:val="32"/>
          <w:szCs w:val="32"/>
        </w:rPr>
        <w:t>五、有关建议</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sz w:val="32"/>
          <w:szCs w:val="32"/>
        </w:rPr>
      </w:pPr>
      <w:r>
        <w:rPr>
          <w:rFonts w:hint="eastAsia" w:ascii="仿宋" w:hAnsi="仿宋" w:eastAsia="仿宋"/>
          <w:sz w:val="32"/>
          <w:szCs w:val="32"/>
        </w:rPr>
        <w:t>1、落实改制前选择事业人员相关政治待遇，将调资、福利待遇的落实纳入农业农村局局属科站统一口径。</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sz w:val="32"/>
          <w:szCs w:val="32"/>
        </w:rPr>
      </w:pPr>
      <w:r>
        <w:rPr>
          <w:rFonts w:hint="eastAsia" w:ascii="仿宋" w:hAnsi="仿宋" w:eastAsia="仿宋"/>
          <w:sz w:val="32"/>
          <w:szCs w:val="32"/>
        </w:rPr>
        <w:t>2、适当加大农科所事业费项目的扶持力度，提高聘用制科技人员的工资、福利待遇，加强农科所吸引人才、留住人才竞争力，促进农科所科技力量的壮大，保证农科所科研事业的提高与发展。</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sz w:val="32"/>
          <w:szCs w:val="32"/>
          <w:lang w:eastAsia="zh-CN"/>
        </w:rPr>
      </w:pPr>
      <w:r>
        <w:rPr>
          <w:rFonts w:hint="eastAsia" w:ascii="仿宋" w:hAnsi="仿宋" w:eastAsia="仿宋"/>
          <w:sz w:val="32"/>
          <w:szCs w:val="32"/>
        </w:rPr>
        <w:t>3、在农科所事业费项目保证人员经费及公用经费的基础上，</w:t>
      </w:r>
      <w:r>
        <w:rPr>
          <w:rFonts w:hint="eastAsia" w:ascii="仿宋" w:hAnsi="仿宋" w:eastAsia="仿宋"/>
          <w:sz w:val="32"/>
          <w:szCs w:val="32"/>
          <w:lang w:eastAsia="zh-CN"/>
        </w:rPr>
        <w:t>加大农业科研投入，提升农业科研质量，使农科所农业科研工作更上台阶。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仿宋" w:hAnsi="仿宋" w:eastAsia="仿宋"/>
          <w:sz w:val="32"/>
          <w:szCs w:val="32"/>
        </w:rPr>
      </w:pPr>
      <w:r>
        <w:rPr>
          <w:rFonts w:hint="eastAsia" w:ascii="仿宋" w:hAnsi="仿宋" w:eastAsia="仿宋"/>
          <w:sz w:val="32"/>
          <w:szCs w:val="32"/>
        </w:rPr>
        <w:t>4、争取上级政策及资金支持，对所部陈旧、闲置宿舍进行统一整顿，并笼归置，盘活资源，改善民生、打造优良生活环境；对危房采取多种途径进行拆除、改造，集中规划，新建标准化生产用房，改善生产条件，提高国有资产保值、增值能力，保进所部经济效益的提高，从而更好地全面推进科研工作，为如皋农业发展作出新的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footerReference r:id="rId4" w:type="even"/>
      <w:pgSz w:w="11906" w:h="16838"/>
      <w:pgMar w:top="1985" w:right="1588" w:bottom="1701" w:left="158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1"/>
        <w:szCs w:val="21"/>
      </w:rPr>
    </w:pPr>
    <w:r>
      <w:rPr>
        <w:sz w:val="21"/>
        <w:szCs w:val="21"/>
      </w:rPr>
      <w:fldChar w:fldCharType="begin"/>
    </w:r>
    <w:r>
      <w:rPr>
        <w:rStyle w:val="5"/>
        <w:sz w:val="21"/>
        <w:szCs w:val="21"/>
      </w:rPr>
      <w:instrText xml:space="preserve">PAGE  </w:instrText>
    </w:r>
    <w:r>
      <w:rPr>
        <w:sz w:val="21"/>
        <w:szCs w:val="21"/>
      </w:rPr>
      <w:fldChar w:fldCharType="separate"/>
    </w:r>
    <w:r>
      <w:rPr>
        <w:rStyle w:val="5"/>
        <w:sz w:val="21"/>
        <w:szCs w:val="21"/>
      </w:rPr>
      <w:t>- 2 -</w:t>
    </w:r>
    <w:r>
      <w:rPr>
        <w:sz w:val="21"/>
        <w:szCs w:val="21"/>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ZmM4NjQzNjQ1MGVmYmFiYTQwYzg2YzAyNWFlNTIifQ=="/>
  </w:docVars>
  <w:rsids>
    <w:rsidRoot w:val="47C629E6"/>
    <w:rsid w:val="191259A1"/>
    <w:rsid w:val="46322310"/>
    <w:rsid w:val="47C629E6"/>
    <w:rsid w:val="62113287"/>
    <w:rsid w:val="7E81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2024-03-26T07:57:00Z</dcterms:created>
  <dc:creator>孙宝红</dc:creator>
  <cp:lastModifiedBy>cici</cp:lastModifiedBy>
  <dcterms:modified xsi:type="dcterms:W3CDTF">2024-03-27T02:46:05Z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93227A70A8134EAAA014DF687CA640E2_11</vt:lpwstr>
  </property>
</Properties>
</file>