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80"/>
          <w:kern w:val="0"/>
          <w:sz w:val="32"/>
          <w:szCs w:val="28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80"/>
          <w:sz w:val="116"/>
          <w:szCs w:val="9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FF0000"/>
          <w:w w:val="80"/>
          <w:kern w:val="0"/>
          <w:sz w:val="116"/>
          <w:szCs w:val="96"/>
          <w:highlight w:val="none"/>
          <w:u w:val="none"/>
        </w:rPr>
        <w:t>如皋市农业农村局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w w:val="80"/>
          <w:sz w:val="116"/>
          <w:szCs w:val="96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FF0000"/>
          <w:w w:val="80"/>
          <w:kern w:val="0"/>
          <w:sz w:val="116"/>
          <w:szCs w:val="96"/>
          <w:highlight w:val="none"/>
          <w:u w:val="none"/>
        </w:rPr>
        <w:t>如皋市财政局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皋农发〔20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69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346710</wp:posOffset>
                </wp:positionV>
                <wp:extent cx="5505450" cy="635"/>
                <wp:effectExtent l="0" t="13970" r="0" b="2349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545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7.3pt;height:0.05pt;width:433.5pt;z-index:251660288;mso-width-relative:page;mso-height-relative:page;" filled="f" stroked="t" coordsize="21600,21600" o:gfxdata="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ePsCTXAAAACAEAAA8AAAAAAAAAAQAgAAAAIgAAAGRycy9kb3ducmV2LnhtbFBL&#10;AQIUABQAAAAIAIdO4kAH1ex+9wEAAOcDAAAOAAAAAAAAAAEAIAAAACYBAABkcnMvZTJvRG9jLnht&#10;bFBLBQYAAAAABgAGAFkBAACP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  <w:t>关于如皋市202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  <w:t>年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  <w:lang w:val="en-US" w:eastAsia="zh-CN"/>
        </w:rPr>
        <w:t>中央农业生产发展和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  <w:t>省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kern w:val="0"/>
          <w:sz w:val="44"/>
          <w:szCs w:val="44"/>
          <w:highlight w:val="none"/>
          <w:u w:val="none"/>
        </w:rPr>
        <w:t>现代农业发展项目申报工作的通知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各镇（区、街道）人民政府（管委会、办事处）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根据江苏省农业农村厅、江苏省财政厅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关于印发2022年中央农业生产发展等专项省级实施方案的通知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（苏农计〔202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号、苏财农〔202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〕6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年省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现代农业发展等专项实施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的通知》（苏农计〔202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号、苏财农〔202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〕6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号）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省政府办公厅《关于进一步加强财政金融支持农业农村发展若干政策措施的通知》（苏政办发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〔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cs="Times New Roman"/>
          <w:sz w:val="32"/>
          <w:szCs w:val="32"/>
          <w:highlight w:val="none"/>
          <w:u w:val="none"/>
        </w:rPr>
        <w:t>28号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如皋市农业农村局《关于下达2022年财政支农专项资金计划安排方案（第四批）的通知》（皋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精神，经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农业农村局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讨论研究，部门会商，制定了《如皋市202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中央农业生产发展和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现代农业发展项目申报指南》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一、申报程序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1.项目申报主体完成所要求的申报材料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向所在镇（区、街道）人民政府（管委会）提出书面申请。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2.镇（区、街道）对项目申报材料和主体基本条件进行初审，初审通过的项目由镇（区、街道）填写申报推荐表（附件2）并签字盖章后，与申报材料汇总成册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报市农业农村局相关科室（单位）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市农业农村局组织专家组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评审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会商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报市分管领导研究审定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如皋市人民政府网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站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公示无异议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，确定立项。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二、申报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1.所有申报的项目必须符合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2022年中央农业生产发展专项资金省级实施方案》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现代农业发展专项实施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精神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和本申报指南标准，申报主体与实施主体一致。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Cs w:val="21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2.已获得过财政补助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所有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建设内容不得重复申报。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3.近三年来在各级农业奖补及生产经营等方面有不良反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映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的不得申报。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1.广泛宣传。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各镇（区、街道）接到通知后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要对照项目申报指南，做好政策性宣传和解读工作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2.严格审核。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在主体自愿申报的基础上，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从严把关，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指导符合申报条件的经营主体整理完善申报材料。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3.按时上报。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所有材料一式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份于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日前报送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，逾期不予受理。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1.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中央农业生产发展和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32"/>
          <w:szCs w:val="32"/>
          <w:highlight w:val="none"/>
          <w:u w:val="none"/>
        </w:rPr>
        <w:t>现代农业发展项目申报指南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2.202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财政专项资金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highlight w:val="none"/>
          <w:u w:val="none"/>
        </w:rPr>
        <w:t>农业相关专项转移支付项目实施方案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4.省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如皋市农业农村局             如皋市财政局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77" w:firstLineChars="174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u w:val="none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</w:rPr>
        <w:t>如皋市202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  <w:lang w:val="en-US" w:eastAsia="zh-CN"/>
        </w:rPr>
        <w:t>中央农业生产发展和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</w:rPr>
        <w:t>省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0"/>
          <w:szCs w:val="40"/>
          <w:highlight w:val="none"/>
          <w:u w:val="none"/>
        </w:rPr>
        <w:t>现代农业发展项目申报指南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根据江苏省农业农村厅、江苏省财政厅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关于印发2022年中央农业生产发展等专项省级实施方案的通知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《关于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现代农业发展等专项实施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的通知》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要求，结合我市实际，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现就202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中央农业生产发展和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现代农业发展项目制定申报指南。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一、农产品综合加工能力项目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申报主体：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注册于如皋境内的农业企业、农民合作社、家庭农场等经营主体。优先支持农业龙头企业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所实施项目被列入省级农业农村重大项目库的企业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农产品精深加工和综合利用加工项目仅限企业申报。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申报条件：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农产品初加工项目新增设施设备总投入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30万元，农产品精深加工和综合利用加工项目新增设施设备总投入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0万元；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守法经营，用地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合法，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经营情况良好；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（3）项目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建设区域界限清晰，建设内容易于辨别。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支持环节：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开展农产品产地初加工，建设或改善清洗分拣、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烘干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储藏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冷藏保鲜、杀菌消毒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分级分割、产品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包装等初加工设施设备；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支持发展农产品精深加工和综合利用加工，开展精深加工关键技术、装备一体化和智能化更新改造。同一主体只可申报一项支持环节。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项目补助：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申报主体为农业企业的，省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申报主体为农民合作社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等其他经营主体的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初加工单个项目财政补助不超过50万元，农产品精深加工和综合利用加工单个项目财政补助不超过100万元。实行先建后补的办法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项目建设起止期限为202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月1日至202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如遇季节性或其他客观因素影响，可根据实际情况讨论后确定）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材料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项目申报推荐表（附表2）；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实施方案（附件3）；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3）省以上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财政专项资金项目申报信用承诺书（附件4）；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附件资料：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营业执照复印件；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涉及用地的项目提供合法用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企业提供上年度财务审计报告，农民专业合作社和家庭农场提供财务报表；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主体获得认定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示范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称号的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文件等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品牌化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标准化建设认证和荣誉等其他材料。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申报材料报至如皋市农业农村局乡村产业发展科，联系人：吴宏霞，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87199969。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二、农业农村重大项目建设项目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申报主体：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年纳入江苏省农业农村重大项目管理系统农业项目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建设主体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2.项目补助：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以奖代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补的办法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年被省农业农村重大项目管理系统确认的农业农村重大项目，每个项目奖励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被列入省级示范项目的，每个再奖励3万元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本项目与农产品综合加工能力项目不可同时申报。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3.材料报送：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附件4）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）企业营业执照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农业农村重大项目办公室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，联系人：王静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87691126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休闲农业项目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申报主体：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注册于如皋市境内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休闲农业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的集体经济组织、农业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合作社、家庭农场等主体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。优先支持省级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以上休闲农业精品示范村、企业、景点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创意农园，农业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产业化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龙头企业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新建的休闲主体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申报条件：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新增总投入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50万元；（2）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经营状况良好，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年接待游客数量相对稳定；（3）有合法的用地手续，建设区域界限清晰，建设内容易于辨别。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支持环节：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支持拓展农业休闲体验功能，推动农业与旅游、文化、教育、康养深度融合，支持主体新增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和改造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休闲农业相关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设施设备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进行园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区打造、宣传推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、接待能力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项目补助：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申报主体为企业的，省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村股份经济合作社等其他经营主体的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单个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财政补助金额不超过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0万元。实行先建后补的办法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项目建设起止期限为20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日至20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（如遇季节性或其他客观因素影响，可根据实际情况讨论后确定）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材料要求：（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附件资料：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营业执照或法人资格证书，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获得上级命名和认定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证明，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涉及用地的项目提供合法用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佐证材料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企业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提供2022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年财务审计报告，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其他主体提供财务报表；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申报主体从事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休闲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简介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（包括年接待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游客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经营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收入等），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品牌化标准化建设认证和荣誉证书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申报材料报至如皋市农业农村局乡村产业发展科，联系人：吴宏霞，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87199969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水产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生态养殖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申报主体：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具有独立法人资格的农业经营主体、规模养殖企业、养殖大户均可申报。优先支持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南通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以上家庭农场（渔业类），养殖大户需经工商注册后申报。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申报条件：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（1）建设期限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2022年1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月1日至2023年1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月31日。（2）建设规模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特色高效设施养殖的，标准化养殖池面积不低于5000平方米；常规池塘养殖的，基地养殖面积不低于100亩。所有项目均须按要求配套建设好养殖尾水生态净化处理池。养殖尾水处理池（设施）面积不低于养殖总面积的8％。（3）投资规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申报主体为企业的，项目新增投入不低于120万元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申报主体为家庭农场等其他经营主体的，项目新增投入不低于80万元;（4）申报主体应具备较好的资金、技术、人力、信誉等项目实施基础条件，并具备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合规用地的承包合同、备案手续等相关证明材料。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支持环节：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支持规模化生态水产养殖项目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重点支持具有地方特色的特色水产业发展。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财政资金主要用于养殖基础设施与配套设施建设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包括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养殖池（设施）建造、养殖尾水生态净化处理池（设施）建造;（2）进排水系统，配电设施建设;（3）供气增氧、供热（保温）、投饲、安全防护、监控、物联网等养殖（机电）设施建设;（4）必要的生产用房（仓储、检测等）等配套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资金补助：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申报主体为农业企业的，省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申报主体为农民合作社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等其他经营主体的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财政补助资金原则上不超过项目总投资额的1/2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项目采取先建后补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材料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：（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）项目实施方案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;（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;（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）营业执照等主体资质证明材料;（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）项目合规用地证明材料;（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）能反映申报主体资金投入能力、养殖技术、经营管理水平的其他材料。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申报材料报至如皋市水产技术指导站，联系人：顾宏兵，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87655117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highlight w:val="none"/>
          <w:u w:val="none"/>
        </w:rPr>
        <w:t>花木盆景品质提升基地</w:t>
      </w:r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/>
        </w:rPr>
        <w:t>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1.申报主体：</w:t>
      </w: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  <w:t>如皋市内花卉苗木、</w:t>
      </w: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  <w:t>盆景及</w:t>
      </w: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  <w:t>设施园艺等种植大户、家庭农场、农业企业等。优先支持列入全国家庭农场名录系统管理</w:t>
      </w: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highlight w:val="none"/>
          <w:u w:val="none"/>
        </w:rPr>
        <w:t>如皋市级及以上示范家庭农场。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支持环节：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支持花卉苗木、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盆景及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设施园艺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产品及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设施化生产、种苗引进、技术支撑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包括直接生产设施、产地初加工和仓储设施、产品陈列展示、物流运输设备、引进新品种新技术新模式、开展农产品营销（促销）、培育品牌商标等，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打造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优势特色产业带和重点生产区域。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申报条件：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（1）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新增总投入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不低于20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0万元；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申报主体具有本市土地经营权，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合法合规的土地流转手续和用地备案手续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家庭农场和农业企业须取得营业执照，并在银行开户，经营状况良好，具有良好的资信度和资金实力。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项目补助：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申报主体为农业龙头企业的，省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财政支农专项资金原则上不超过项目总投资的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申报主体为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种植大户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家庭农场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的，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财政支农专项资金原则上不超过项目总投资的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1/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财政补助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原则上不超过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万元。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采取先建后补的办法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项目建设起止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期限为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月1日至202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12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月3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（如遇季节性或其他客观因素影响，可根据实际情况讨论后确定）。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5.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材料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项目申报推荐表（附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实施方案（附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3）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省以上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财政专项资金项目申报信用承诺书（附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）；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附件资料：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户口簿和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营业执照复印件、经营主体获得示范称号的认定文件等证明材料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设施农业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用地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备案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手续；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土地流转合同复印件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需加盖村委会、镇（区、街道）农业部门公章；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项目简介（内容包括投资金额、建设时间、建设地点、建设内容、投资清单和预期绩效等）、建设区位图、平面图（用GPS标明项目区边界坐标）等。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申报材料报至如皋市农业农村局园艺科，联系人：刘诗瑶，联系电话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87289848。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highlight w:val="none"/>
          <w:u w:val="none"/>
          <w:lang w:val="en-US" w:eastAsia="zh-CN"/>
        </w:rPr>
        <w:t>六、规模猪场短期贷款贴息项目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highlight w:val="none"/>
          <w:u w:val="none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</w:rPr>
        <w:t>申报主体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如皋市辖区内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符合当地养殖规划的生猪养殖场（户），设计出栏规模1000头以上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且2022年肥猪出栏量800头（含）以上。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2.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</w:rPr>
        <w:t>支持环节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贴息范围包括用于养殖场（户）购买饲料、母猪、仔猪等方面的生猪生产流动资金。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3.项目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补助：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全市安排60万元用于贴息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对生猪养殖场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户）银行贷款贴息比例原则上不超过2%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申报补助资金总额超过60万元，按比例下降。本轮贴息期为2022年1月1日至2022年12月31日，对贴息期内到期的贷款，按实际付息时间计算；对贴息期内尚未到期的贷款，按贴息截止时间计算。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相关要求：（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同笔贷款已享受过贷款贴息补助的不得再次申报；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申报主体必须与贷款主体一致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对企业以“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贷新还旧”形式所取得的贷款、到期未还贷款不予贴息。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u w:val="none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4.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材料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val="en-US" w:eastAsia="zh-CN"/>
        </w:rPr>
        <w:t>报送</w:t>
      </w:r>
      <w:r>
        <w:rPr>
          <w:rFonts w:hint="default" w:ascii="Times New Roman" w:hAnsi="Times New Roman" w:eastAsia="楷体_GB2312" w:cs="Times New Roman"/>
          <w:sz w:val="32"/>
          <w:szCs w:val="32"/>
          <w:highlight w:val="none"/>
          <w:u w:val="none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规模猪场贷款贴息申请表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附件5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；（2）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规模猪场贷款贴息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承诺书（附件6）；（3）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件资料：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①经贷款银行盖章确认的贷款合同复印件、银行贷款有效凭据（银行拨款单）复印件，其中贷款合同未注明用途的需由贷款银行出具贷款用途证明；②经贷款银行盖章确认的银行代扣贷款利息回单和银行对账单复印件；③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养殖场（户）承诺书；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④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养殖场（户）所在镇（区、街道）动物卫生监督部门出具的出栏数量证明等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所有材料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shd w:val="clear" w:color="auto" w:fill="FFFFFF"/>
        </w:rPr>
        <w:t>报镇（区、街道)畜牧兽医站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</w:rPr>
        <w:t>初审后，统一报至市畜牧兽医站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关伟伟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，联系电话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：87312121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rPr>
          <w:rFonts w:hint="default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-8"/>
          <w:sz w:val="32"/>
          <w:szCs w:val="36"/>
          <w:highlight w:val="none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</w:rPr>
        <w:t>年省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  <w:lang w:val="en-US" w:eastAsia="zh-CN"/>
        </w:rPr>
        <w:t>以上财政专项资金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0"/>
          <w:szCs w:val="44"/>
          <w:highlight w:val="none"/>
          <w:u w:val="none"/>
        </w:rPr>
        <w:t>项目申报推荐表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4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如皋市农业农村局、如皋市财政局：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根据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val="en-US" w:eastAsia="zh-CN"/>
        </w:rPr>
        <w:t>2022年中央农业生产发展专项资金省级实施方案》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现代农业发展专项实施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意见》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如皋市202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中央农业生产发展和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现代农业发展项目申报指南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，我辖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u w:val="none"/>
        </w:rPr>
        <w:t>区内该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项目经审核符合申报要求，请予立项。</w:t>
      </w:r>
    </w:p>
    <w:tbl>
      <w:tblPr>
        <w:tblStyle w:val="8"/>
        <w:tblW w:w="4999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609"/>
        <w:gridCol w:w="1528"/>
        <w:gridCol w:w="2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1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项目名称</w:t>
            </w:r>
          </w:p>
        </w:tc>
        <w:tc>
          <w:tcPr>
            <w:tcW w:w="384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1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主要建设内容</w:t>
            </w:r>
          </w:p>
        </w:tc>
        <w:tc>
          <w:tcPr>
            <w:tcW w:w="3841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</w:tr>
      <w:tr>
        <w:trPr>
          <w:trHeight w:val="696" w:hRule="atLeast"/>
          <w:jc w:val="center"/>
        </w:trPr>
        <w:tc>
          <w:tcPr>
            <w:tcW w:w="11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联系人</w:t>
            </w:r>
          </w:p>
        </w:tc>
        <w:tc>
          <w:tcPr>
            <w:tcW w:w="1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115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项目投资总额</w:t>
            </w:r>
          </w:p>
        </w:tc>
        <w:tc>
          <w:tcPr>
            <w:tcW w:w="1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8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其中申请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财政补助</w:t>
            </w:r>
          </w:p>
        </w:tc>
        <w:tc>
          <w:tcPr>
            <w:tcW w:w="161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3" w:hRule="atLeast"/>
          <w:jc w:val="center"/>
        </w:trPr>
        <w:tc>
          <w:tcPr>
            <w:tcW w:w="2563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当地农业部门意见：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20" w:firstLineChars="15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　  （公章）　　年　月　日</w:t>
            </w:r>
          </w:p>
        </w:tc>
        <w:tc>
          <w:tcPr>
            <w:tcW w:w="243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当地财政部门意见：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1120" w:firstLineChars="4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 xml:space="preserve">（公章） 　年　月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  <w:jc w:val="center"/>
        </w:trPr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当地政府（管委会）意见：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　　　　　　　　　　      　　　（公章）　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u w:val="none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华文中宋" w:cs="Times New Roman"/>
          <w:b/>
          <w:color w:val="auto"/>
          <w:sz w:val="44"/>
          <w:szCs w:val="44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  <w:t>202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  <w:t>年省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  <w:t>农业相关专项转移支付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  <w:u w:val="none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cs="Times New Roman"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专项名称：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工作任务名称: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实施项目名称：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实施单位名称（盖章）：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主管部门：农业农村部门（盖章）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财政部门（盖章）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填报时间：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年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</w:pPr>
      <w:r>
        <w:rPr>
          <w:rFonts w:hint="default"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江苏省</w:t>
      </w:r>
      <w:r>
        <w:rPr>
          <w:rFonts w:hint="default"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农业农村厅</w:t>
      </w:r>
      <w:r>
        <w:rPr>
          <w:rFonts w:hint="default" w:ascii="Times New Roman" w:hAnsi="Times New Roman" w:eastAsia="楷体" w:cs="Times New Roman"/>
          <w:color w:val="auto"/>
          <w:sz w:val="36"/>
          <w:szCs w:val="36"/>
          <w:highlight w:val="none"/>
          <w:u w:val="none"/>
        </w:rPr>
        <w:t>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color w:val="auto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一、实施范围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明确项目实施的区域范围或地点，地点要细化到县、乡、村。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分项描述项目主要实施内容。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三、经费预算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  <w:t>（一）资金来源。</w:t>
      </w:r>
      <w:bookmarkStart w:id="0" w:name="OLE_LINK2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项目总投资（入）资金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其中：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中央财政补助资金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省级财政补助资金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市县财政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补助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实施单位自筹资金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其他资金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万元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为XXXX投入的资金。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楷体" w:cs="Times New Roman"/>
          <w:color w:val="auto"/>
          <w:sz w:val="32"/>
          <w:szCs w:val="32"/>
          <w:highlight w:val="none"/>
          <w:u w:val="none"/>
        </w:rPr>
        <w:t>（二）明细预算。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none"/>
        </w:rPr>
        <w:t xml:space="preserve">                </w:t>
      </w:r>
      <w:r>
        <w:rPr>
          <w:rFonts w:hint="default" w:ascii="Times New Roman" w:hAnsi="Times New Roman" w:cs="Times New Roman"/>
          <w:color w:val="auto"/>
          <w:sz w:val="24"/>
          <w:highlight w:val="none"/>
          <w:u w:val="none"/>
        </w:rPr>
        <w:t>单位：万元</w:t>
      </w:r>
    </w:p>
    <w:tbl>
      <w:tblPr>
        <w:tblStyle w:val="8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1014"/>
        <w:gridCol w:w="1434"/>
        <w:gridCol w:w="1427"/>
        <w:gridCol w:w="1315"/>
        <w:gridCol w:w="1315"/>
        <w:gridCol w:w="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  <w:jc w:val="center"/>
        </w:trPr>
        <w:tc>
          <w:tcPr>
            <w:tcW w:w="989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实施内容</w:t>
            </w:r>
          </w:p>
        </w:tc>
        <w:tc>
          <w:tcPr>
            <w:tcW w:w="4010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资  金  来 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89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合计</w:t>
            </w: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中央</w:t>
            </w: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财政补助资金</w:t>
            </w: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省级财政补助资金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市县财政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补助资金</w:t>
            </w: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</w:rPr>
              <w:t>自筹资金</w:t>
            </w: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  <w:lang w:val="en-US" w:eastAsia="zh-CN"/>
              </w:rPr>
              <w:t>总计</w:t>
            </w:r>
          </w:p>
        </w:tc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7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6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50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cs="Times New Roman" w:eastAsiaTheme="majorEastAsia"/>
                <w:color w:val="auto"/>
                <w:sz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四、实施进度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本项目实施期限为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个月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，时间自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月起至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月止，实施进度安排如下：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cs="Times New Roman"/>
          <w:bCs/>
          <w:color w:val="auto"/>
          <w:sz w:val="32"/>
          <w:szCs w:val="32"/>
          <w:highlight w:val="none"/>
          <w:u w:val="none"/>
        </w:rPr>
        <w:t>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绩效目标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784"/>
        <w:gridCol w:w="2345"/>
        <w:gridCol w:w="2388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一级指标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二级指标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三级指标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（具体指标名称）</w:t>
            </w: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指标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highlight w:val="none"/>
                <w:u w:val="none"/>
              </w:rPr>
              <w:t>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产出指标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数量指标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质量指标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时效指标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成本指标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</w:p>
        </w:tc>
        <w:tc>
          <w:tcPr>
            <w:tcW w:w="96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效益指标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社会效益指标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经济效益指标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7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生态效益指标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</w:t>
            </w:r>
          </w:p>
        </w:tc>
        <w:tc>
          <w:tcPr>
            <w:tcW w:w="96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可持续影响指标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4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9</w:t>
            </w:r>
          </w:p>
        </w:tc>
        <w:tc>
          <w:tcPr>
            <w:tcW w:w="9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满意度指标</w:t>
            </w:r>
          </w:p>
        </w:tc>
        <w:tc>
          <w:tcPr>
            <w:tcW w:w="126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满意度指标</w:t>
            </w:r>
          </w:p>
        </w:tc>
        <w:tc>
          <w:tcPr>
            <w:tcW w:w="128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0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六、组织管理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（一）项目组成员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934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5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5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5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58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（二）项目联系人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933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5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5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（三）管理责任人</w:t>
      </w:r>
    </w:p>
    <w:tbl>
      <w:tblPr>
        <w:tblStyle w:val="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2933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5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工作单位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职务</w:t>
            </w: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1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579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  <w:tc>
          <w:tcPr>
            <w:tcW w:w="1250" w:type="pct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u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Lines="50"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/>
        </w:rPr>
        <w:t>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/>
          <w:lang w:val="en-US" w:eastAsia="zh-CN"/>
        </w:rPr>
        <w:t>以上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u w:val="none"/>
        </w:rPr>
        <w:t>财政专项资金项目申报信用承诺书</w:t>
      </w:r>
    </w:p>
    <w:tbl>
      <w:tblPr>
        <w:tblStyle w:val="8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1667"/>
        <w:gridCol w:w="784"/>
        <w:gridCol w:w="245"/>
        <w:gridCol w:w="570"/>
        <w:gridCol w:w="1203"/>
        <w:gridCol w:w="538"/>
        <w:gridCol w:w="901"/>
        <w:gridCol w:w="230"/>
        <w:gridCol w:w="15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主体全称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组织机构代码</w:t>
            </w: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项目名称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立项依据文件</w:t>
            </w: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项目总投资额或执行额</w:t>
            </w:r>
          </w:p>
        </w:tc>
        <w:tc>
          <w:tcPr>
            <w:tcW w:w="175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万元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财政资金</w:t>
            </w:r>
          </w:p>
        </w:tc>
        <w:tc>
          <w:tcPr>
            <w:tcW w:w="143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ind w:left="0" w:leftChars="0" w:firstLine="1740" w:firstLineChars="725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项目所在地</w:t>
            </w:r>
          </w:p>
        </w:tc>
        <w:tc>
          <w:tcPr>
            <w:tcW w:w="8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项目责任人</w:t>
            </w:r>
          </w:p>
        </w:tc>
        <w:tc>
          <w:tcPr>
            <w:tcW w:w="93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电话</w:t>
            </w:r>
          </w:p>
        </w:tc>
        <w:tc>
          <w:tcPr>
            <w:tcW w:w="94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项目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>申报主体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承诺: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                                                   </w:t>
            </w:r>
          </w:p>
        </w:tc>
      </w:tr>
      <w:tr>
        <w:trPr>
          <w:trHeight w:val="46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1.本单位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（本人）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近三年信用状况良好，无严重失信行为。</w:t>
            </w:r>
          </w:p>
        </w:tc>
      </w:tr>
      <w:tr>
        <w:trPr>
          <w:trHeight w:val="6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2.申报的所有材料均依据相关项目管理要求，据实提供。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3.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本项目申报的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建设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内容，未享受过财政专项资金补贴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4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.专项资金将按规定使用。</w:t>
            </w:r>
          </w:p>
        </w:tc>
      </w:tr>
      <w:tr>
        <w:trPr>
          <w:trHeight w:val="585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5.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本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项目在用地、环保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>安全生产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  <w:highlight w:val="none"/>
                <w:u w:val="none"/>
              </w:rPr>
              <w:t>等方面手续健全，符合规定。</w:t>
            </w:r>
          </w:p>
        </w:tc>
      </w:tr>
      <w:tr>
        <w:trPr>
          <w:trHeight w:val="171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28"/>
                <w:highlight w:val="none"/>
                <w:u w:val="none"/>
              </w:rPr>
              <w:t xml:space="preserve"> 如违背以上承诺，愿意承担相关责任，同意有关主管部门将相关失信信息记入公共信用信息系统。严重失信的，同意在相关政府门户网站公开。</w:t>
            </w:r>
          </w:p>
        </w:tc>
      </w:tr>
      <w:tr>
        <w:trPr>
          <w:trHeight w:val="1050" w:hRule="atLeast"/>
          <w:jc w:val="center"/>
        </w:trPr>
        <w:tc>
          <w:tcPr>
            <w:tcW w:w="869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项目申报责任人（签名）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869" w:type="pct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98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2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3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30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项目主体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负责人（签名）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 xml:space="preserve"> </w:t>
            </w:r>
          </w:p>
        </w:tc>
        <w:tc>
          <w:tcPr>
            <w:tcW w:w="947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right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  <w:t>（公章）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869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98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42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132" w:type="pc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95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日期：</w:t>
            </w:r>
          </w:p>
        </w:tc>
        <w:tc>
          <w:tcPr>
            <w:tcW w:w="899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u w:val="none"/>
              </w:rPr>
              <w:t>　</w:t>
            </w:r>
          </w:p>
        </w:tc>
        <w:tc>
          <w:tcPr>
            <w:tcW w:w="8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  <w:t>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2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2"/>
                <w:highlight w:val="none"/>
                <w:u w:val="none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u w:val="none"/>
        </w:rPr>
        <w:t>规模猪场贷款贴息申请表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default" w:ascii="Times New Roman" w:hAnsi="Times New Roman" w:eastAsia="宋体" w:cs="Times New Roman"/>
          <w:szCs w:val="21"/>
          <w:highlight w:val="none"/>
          <w:u w:val="none"/>
        </w:rPr>
      </w:pPr>
      <w:r>
        <w:rPr>
          <w:rFonts w:hint="default" w:ascii="Times New Roman" w:hAnsi="Times New Roman" w:eastAsia="宋体" w:cs="Times New Roman"/>
          <w:kern w:val="0"/>
          <w:szCs w:val="21"/>
          <w:highlight w:val="none"/>
          <w:u w:val="none"/>
        </w:rPr>
        <w:t>企业（盖章）：</w:t>
      </w:r>
    </w:p>
    <w:tbl>
      <w:tblPr>
        <w:tblStyle w:val="8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1"/>
        <w:gridCol w:w="1770"/>
        <w:gridCol w:w="2268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单位名称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地址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负责人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联系手机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畜禽圈舍（平方米）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设计出栏规模（头）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当前存栏（头）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2022年出栏量（头）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当前生猪存栏（头）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当前种猪存栏（头）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账户名称、开户银行及账号</w:t>
            </w:r>
          </w:p>
        </w:tc>
        <w:tc>
          <w:tcPr>
            <w:tcW w:w="31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贷款项目及用途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before="0" w:after="0" w:line="56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贷款利率（%）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贷款起始时间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贷款终止时间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属于贴息范围的贷款金额（万元）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贷款银行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贴息期间贷款利息发生额（万元）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  <w:tc>
          <w:tcPr>
            <w:tcW w:w="122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申请贴息额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（万元）</w:t>
            </w:r>
          </w:p>
        </w:tc>
        <w:tc>
          <w:tcPr>
            <w:tcW w:w="9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贷款银行意见</w:t>
            </w:r>
          </w:p>
        </w:tc>
        <w:tc>
          <w:tcPr>
            <w:tcW w:w="31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市专家组意见</w:t>
            </w:r>
          </w:p>
        </w:tc>
        <w:tc>
          <w:tcPr>
            <w:tcW w:w="3173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专家组意见：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560"/>
              <w:rPr>
                <w:rFonts w:hint="default" w:ascii="Times New Roman" w:hAnsi="Times New Roman" w:eastAsia="宋体" w:cs="Times New Roman"/>
                <w:highlight w:val="none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left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专家组签字：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182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市农业农村局意见</w:t>
            </w:r>
          </w:p>
        </w:tc>
        <w:tc>
          <w:tcPr>
            <w:tcW w:w="3173" w:type="pct"/>
            <w:gridSpan w:val="3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right"/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Cs w:val="21"/>
                <w:highlight w:val="none"/>
                <w:u w:val="none"/>
              </w:rPr>
              <w:t>（盖章）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ind w:firstLine="420"/>
              <w:jc w:val="right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highlight w:val="none"/>
                <w:u w:val="none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30" w:hanging="630" w:hangingChars="300"/>
        <w:rPr>
          <w:rFonts w:hint="default" w:ascii="Times New Roman" w:hAnsi="Times New Roman" w:eastAsia="宋体" w:cs="Times New Roman"/>
          <w:kern w:val="0"/>
          <w:szCs w:val="21"/>
          <w:highlight w:val="none"/>
          <w:u w:val="none"/>
        </w:rPr>
      </w:pPr>
      <w:r>
        <w:rPr>
          <w:rFonts w:hint="default" w:ascii="Times New Roman" w:hAnsi="Times New Roman" w:eastAsia="宋体" w:cs="Times New Roman"/>
          <w:kern w:val="0"/>
          <w:szCs w:val="21"/>
          <w:highlight w:val="none"/>
          <w:u w:val="none"/>
        </w:rPr>
        <w:t>备注：贴息期间贷款利息发生额，指属于贴息范围的贷款在2022年1月1日至2022年12月31日期间发生的利息。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baseline"/>
        <w:rPr>
          <w:rFonts w:hint="default" w:ascii="Times New Roman" w:hAnsi="Times New Roman" w:eastAsia="宋体" w:cs="Times New Roman"/>
          <w:highlight w:val="none"/>
          <w:u w:val="none"/>
          <w:shd w:val="clear" w:color="auto" w:fill="FFFFFF"/>
        </w:rPr>
        <w:sectPr>
          <w:footerReference r:id="rId3" w:type="default"/>
          <w:pgSz w:w="11906" w:h="16838"/>
          <w:pgMar w:top="1701" w:right="1417" w:bottom="1701" w:left="1417" w:header="851" w:footer="1247" w:gutter="0"/>
          <w:paperSrc/>
          <w:pgNumType w:fmt="decimal" w:start="1"/>
          <w:cols w:space="0" w:num="1"/>
          <w:rtlGutter w:val="0"/>
          <w:docGrid w:type="lines" w:linePitch="595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2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u w:val="none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rPr>
          <w:rFonts w:hint="default" w:ascii="Times New Roman" w:hAnsi="Times New Roman" w:cs="Times New Roman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color w:val="000000"/>
          <w:sz w:val="44"/>
          <w:szCs w:val="4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highlight w:val="none"/>
          <w:u w:val="none"/>
        </w:rPr>
        <w:t>规模猪场贷款贴息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highlight w:val="none"/>
          <w:u w:val="none"/>
        </w:rPr>
        <w:t>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/>
        <w:rPr>
          <w:rFonts w:hint="default" w:ascii="Times New Roman" w:hAnsi="Times New Roman" w:eastAsia="方正小标宋简体" w:cs="Times New Roman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560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本单位承诺，提供的申报材料真实有效，符合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申报条件和相关要求，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同期同笔贷款，未重复申报其他财政贴息项目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如有违反，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本单位自愿放弃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所申报贷款贴息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补助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，并承担相应法律责任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项目申报单位法人：（签名盖章）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640"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     </w:t>
      </w: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</w:rPr>
        <w:t>日期：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 xml:space="preserve">  年   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u w:val="none"/>
          <w:lang w:eastAsia="zh-CN"/>
        </w:rPr>
      </w:pPr>
    </w:p>
    <w:sectPr>
      <w:footerReference r:id="rId4" w:type="default"/>
      <w:pgSz w:w="11906" w:h="16838"/>
      <w:pgMar w:top="1701" w:right="1417" w:bottom="1701" w:left="1417" w:header="851" w:footer="124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e5NKjVAAAACAEAAA8AAAAAAAAAAQAgAAAAIgAAAGRycy9kb3ducmV2LnhtbFBL&#10;AQIUABQAAAAIAIdO4kDhgNOO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yOTBiMTUzNmE5MTNmNmIyMjdkMTA2ZDliMGRmN2UifQ=="/>
  </w:docVars>
  <w:rsids>
    <w:rsidRoot w:val="50D419D0"/>
    <w:rsid w:val="04132508"/>
    <w:rsid w:val="04F97367"/>
    <w:rsid w:val="0A4E13FE"/>
    <w:rsid w:val="0D6070F3"/>
    <w:rsid w:val="11E62B1B"/>
    <w:rsid w:val="14986820"/>
    <w:rsid w:val="15353107"/>
    <w:rsid w:val="1862423D"/>
    <w:rsid w:val="1FE63683"/>
    <w:rsid w:val="21BB1E52"/>
    <w:rsid w:val="286057CF"/>
    <w:rsid w:val="30F159CF"/>
    <w:rsid w:val="419565D9"/>
    <w:rsid w:val="47406852"/>
    <w:rsid w:val="4F732A97"/>
    <w:rsid w:val="50D419D0"/>
    <w:rsid w:val="513C6E55"/>
    <w:rsid w:val="6427544C"/>
    <w:rsid w:val="65B746C3"/>
    <w:rsid w:val="6AD4779F"/>
    <w:rsid w:val="6D362CA1"/>
    <w:rsid w:val="6E895A0C"/>
    <w:rsid w:val="6F3E2F71"/>
    <w:rsid w:val="79F40203"/>
    <w:rsid w:val="7B612F58"/>
    <w:rsid w:val="7DA16C85"/>
    <w:rsid w:val="7E5D1C49"/>
    <w:rsid w:val="7F1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  <w:style w:type="paragraph" w:styleId="4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sz w:val="32"/>
      <w:szCs w:val="32"/>
      <w:lang w:val="zh-CN" w:bidi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6162</Words>
  <Characters>6472</Characters>
  <Lines>0</Lines>
  <Paragraphs>0</Paragraphs>
  <TotalTime>33</TotalTime>
  <ScaleCrop>false</ScaleCrop>
  <LinksUpToDate>false</LinksUpToDate>
  <CharactersWithSpaces>6762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2023-02-15T01:04:00Z</dcterms:created>
  <dc:creator>user</dc:creator>
  <cp:lastModifiedBy>ever</cp:lastModifiedBy>
  <cp:lastPrinted>2023-05-19T01:10:00Z</cp:lastPrinted>
  <dcterms:modified xsi:type="dcterms:W3CDTF">2023-05-19T01:59:49Z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A0A16A34D2924D17A4DF8A9C5C7A3143</vt:lpwstr>
  </property>
</Properties>
</file>