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如皋市农业技术推广中心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⑴参与制定全市种植业发展的产业规划及其重大技术措施，指导种植业结构的战略性调整。协助主管部门组织全市重大农业生产活动，及时搞好现场，提出生产技术意见；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⑵负责全市蔬菜生产的组织、指导、服务工作，开展蔬菜科研项目协作攻关和科技项目推广；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⑶承担省、市重大农业技术推广项目的实施。负责农作物新品种、新农药（药械）、新肥料、新技术的试验、示范和推广工作；负责农业投入品安全使用技术的指导、监督、培训与管理；负责全市优质、高产、高效立体种植模式的试验、示范与推广运用。研究、制定、推广农作物优质、高产、高效的生产技术规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⑷组织实施种植业基地建设项目、优质无公害农产品基地建设及农业科技园区建设；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⑸负责全市病、虫、草、鼠害的监测、预报与防治工作；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⑹负责《植物检疫条例》授权的全市植物检疫管理；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⑺负责全市耕地质量调查、监测、评价、保护及测土配方施肥等项目的组织实施；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⑻负责无公害肥料认定的申请受理及初审工作；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⑼指导下级农技推广机构、农民科技组织和农民技术人员的农业技术推广活动，并接受农民的咨询，提高农民科技素质；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⑽协助相关部门做好农业支持保护补贴的相关实施方案制定、文件下发，补贴工作抽查，负责粮食生产全托管和专业化服务宣传、指导、推进督查、典型培育。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办公室、作物栽培技术指导站、土壤肥料技术指导站、植物保护指导站、蔬菜办公室、磨头分中心、石庄分中心、丁堰分中心、城北分中心、下原分中心。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2025年推广中心工作思路以全市农业生产增收为中心任务，以农业转型升级为方向，以技术措施落实为抓手，以项目建设为支撑，以改革创新为动力，以党建为引领，狠抓各项关键措施的落实，认真做好农技推广工作，打造亮点，提高工作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1、继续规范做好耕地地力补贴及稻谷补贴等惠农政策的落实，充分调动广大农户种粮积极性，确保粮食面积的稳定。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2、大力开展粮油绿色高质高效创建活动，认真做好油菜、水稻、耕地轮作及大豆玉米复合种植等项目的实施。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3、积极参与南通市粮油高产竞赛，提升创建水平。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4、努力提高特色蔬菜机械化种植水平。将从事黑塌菜研究的院所、企业、基地紧紧联结在一起，共同围绕黑塌菜产业化发展需求开展创新与服务工作，联合攻关产业链“卡脖子”问题。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5、做好富硒农产品技术推广。重点做好富硒大米、富硒黑塌菜的技术集成与推广。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继续推进第三次全国土壤普查工作。协调中标单位年底前完成全市土壤类型制图及成果编制工作，推进市级土壤样本库和土壤普查数据信息化管理与运用平台建设，做好主要土壤类型整段剖面标本展览馆建设以及成果汇总、《土壤志》编辑出版等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如皋市农业技术推广中心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如皋市农业技术推广中心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1,641.53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115.53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57.76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1,129.33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338.91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1,641.53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1,641.53</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1,641.53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1,641.53</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1,641.53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1,641.53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1,641.53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如皋市农业技术推广中心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1,641.53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1,641.53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1,641.53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1,641.53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1,558.30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如皋市农业技术推广中心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1,641.53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1,641.53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1,641.53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115.53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57.76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1,129.33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338.91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1,641.53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1,641.53</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1,641.53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1,558.30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1,496.56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1,129.33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1,046.10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1,129.33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1,046.10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1,129.33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1,046.10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如皋市农业技术推广中心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1,558.30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1,496.56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1,641.53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1,558.30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1,496.56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1,558.30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1,496.56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如皋市农业技术推广中心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如皋市农业技术推广中心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专项工作经费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专项工作经费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三情点及试验示范</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三情点及试验示范</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农技服务分中心运行费用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如皋市农业技术推广中心2025年度收入、支出预算总计1,641.53万元，与上年相比收、支预算总计各减少9.76万元，减少0.59%。其中：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（一）收入预算总计1,641.53万元。包括：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1．本年收入合计1,641.53万元。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（1）一般公共预算拨款收入1,641.53万元，与上年相比减少9.76万元，减少0.59%。主要原因是退休6人，新进7人，新进人员总体支出比退休人员低。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（二）支出预算总计1,641.53万元。包括：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1．本年支出合计1,641.53万元。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（1）社会保障和就业支出（类）支出115.53万元，主要用于在职人员养老保险、职业年金等。与上年相比减少6.68万元，减少5.47%。主要原因是退休6人，新进7人，新进人员总体支出比退休人员低。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（2）卫生健康支出（类）支出57.76万元，主要用于在职人员医疗保险等。与上年相比减少3.35万元，减少5.48%。主要原因是退休6人，新进7人，新进人员总体支出比退休人员低。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1,129.33万元，主要用于在职人员支出、公用经费支出、项目支出。与上年相比增加30.13万元，增长2.74%。主要原因是增加农技服务分中心人员支出、农技服务分中心公用经费支出两个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（4）住房保障支出（类）支出338.91万元，主要用于在职人员公积金、提租补贴等。与上年相比减少29.86万元，减少8.1%。主要原因是退休6人，新进7人，新进人员总体支出比退休人员低。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如皋市农业技术推广中心2025年收入预算合计1,641.53万元，包括本年收入1,641.53万元，上年结转结余0万元。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本年一般公共预算收入1,641.53万元，占100%；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如皋市农业技术推广中心2025年支出预算合计1,641.53万元，其中：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基本支出1,558.3万元，占94.93%；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项目支出83.23万元，占5.07%；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如皋市农业技术推广中心2025年度财政拨款收、支总预算1,641.53万元。与上年相比，财政拨款收、支总计各减少9.76万元，减少0.59%。主要原因是退休6人，新进7人，新进人员总体支出比退休人员低。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如皋市农业技术推广中心2025年财政拨款预算支出1,641.53万元，占本年支出合计的100%。与上年相比，财政拨款支出减少9.76万元，减少0.59%。主要原因是退休6人，新进7人，新进人员总体支出比退休人员低。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1.行政事业单位养老支出（款）机关事业单位基本养老保险缴费支出（项）支出77.02万元，与上年相比减少4.45万元，减少5.46%。主要原因是退休6人，新进7人，新进人员总体支出比退休人员低。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2.行政事业单位养老支出（款）机关事业单位职业年金缴费支出（项）支出38.51万元，与上年相比减少2.23万元，减少5.47%。主要原因是退休6人，新进7人，新进人员总体支出比退休人员低。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行政事业单位医疗（款）事业单位医疗（项）支出57.76万元，与上年相比减少3.35万元，减少5.48%。主要原因是退休6人，新进7人，新进人员总体支出比退休人员低。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农业农村（款）科技转化与推广服务（项）支出1,129.33万元，与上年相比增加30.13万元，增长2.74%。主要原因是增加农技服务分中心人员支出、公用经费支出两个项目。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1.住房改革支出（款）住房公积金（项）支出107.03万元，与上年相比减少9.43万元，减少8.1%。主要原因是退休6人，新进7人，新进人员总体支出比退休人员低。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2.住房改革支出（款）提租补贴（项）支出122.25万元，与上年相比减少39.53万元，减少24.43%。主要原因是退休6人减少提租补贴支出，新进7人增加购房补贴支出。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3.住房改革支出（款）购房补贴（项）支出109.63万元，与上年相比增加19.1万元，增长21.1%。主要原因是新进7人增加购房补贴支出。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如皋市农业技术推广中心2025年度财政拨款基本支出预算1,558.3万元，其中：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1,496.56万元。主要包括：基本工资、津贴补贴、奖金、伙食补助费、机关事业单位基本养老保险缴费、职业年金缴费、职工基本医疗保险缴费、其他社会保障缴费、住房公积金、其他工资福利支出、离休费、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（二）公用经费61.74万元。主要包括：办公费、邮电费、差旅费、会议费、培训费、公务接待费、工会经费、福利费、其他交通费用、其他商品和服务支出。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如皋市农业技术推广中心2025年一般公共预算财政拨款支出预算1,641.53万元，与上年相比减少9.76万元，减少0.59%。主要原因是退休6人，新进7人，新进人员总体支出比退休人员低。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如皋市农业技术推广中心2025年度一般公共预算财政拨款基本支出预算1,558.3万元，其中：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1,496.56万元。主要包括：基本工资、津贴补贴、奖金、伙食补助费、机关事业单位基本养老保险缴费、职业年金缴费、职工基本医疗保险缴费、其他社会保障缴费、住房公积金、其他工资福利支出、离休费、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（二）公用经费61.74万元。主要包括：办公费、邮电费、差旅费、会议费、培训费、公务接待费、工会经费、福利费、其他交通费用、其他商品和服务支出。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度一般公共预算拨款安排的“三公”经费支出预算3万元，与上年预算数相同。其中，因公出国（境）费支出0万元，占“三公”经费的0%；公务用车购置及运行维护费支出0万元，占“三公”经费的0%；公务接待费支出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如皋市农业技术推广中心2025年度一般公共预算拨款安排的会议费预算支出1万元，与上年预算数相同。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如皋市农业技术推广中心2025年度一般公共预算拨款安排的培训费预算支出2.25万元，比上年预算增加0.05万元，主要原因是退休6人，新进7人。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如皋市农业技术推广中心2025年国有资本经营预算支出0万元。与上年预算数相同。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2025年度政府采购支出预算总额7.4万元，其中：拟采购货物支出7.4万元、拟采购工程支出0万元、拟采购服务支出0万元。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副部（省）级及以上领导用车0辆、主要领导干部用车0辆、机要通信用车0辆、应急保障用车0辆、执法执勤用车0辆、特种专业技术用车1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1,641.53万元；本单位共7个项目纳入绩效目标管理，涉及财政性资金合计83.23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如皋市农业技术推广中心</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