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2024年度如皋市家畜改良站单位预算公开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1、承担本市饲养的种畜禽品种的鉴定和生产经营条件的审查工作。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2、承担对引进的国内外优良种畜禽品种进行适应性饲养试验和生产性的测定。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3、承担全市家畜品种改良的科技试验、示范和推广工作。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4、负责全市家畜新品种及其配套饲养技术的培训、推广工作。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5、负责家畜精液的检测，推广使用优良种家畜精液。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家畜改良站承担着我市家畜新品种引进推广、饲养新技术推广和国家良种补贴项目管理等工作，多年来在着力提升我市畜牧业养殖水平、提高养殖户经济效益方面起着重要作用，是纯社会公益型事业单位。2024年度部门主要工作任务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服务生猪稳产保供上发挥作用，促进畜牧业发展。努力服务生猪稳产保供工作，推广生猪人工授精技术，着力提高全市生猪人工授精推广水平。通过多种形式，对生猪品种选择、母猪发情鉴定、反复输精、疾病预防等兽医技术进行推广；积极通过“规模场+农户”的方式，帮助小散生猪养殖户解决种猪精液供应难题；通过对生猪规模场、小规模场开展技术指导，提高母猪受胎率和产仔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服务畜牧业绿色发展上发挥作用。积极宣传引导养殖场户开展绿色种养循环，通过生态消纳实现粪污资源化利用；认真协助市畜牧兽医站指导各镇（区、街道）畜禽粪污社会化服务组织建设，加快构建畜禽粪污社会化服务体系；协助市畜牧兽医站开展牧草养猪工作，加快典型培育和辐射带动。在服务畜牧业转型升级上发挥作用。积极参与畜禽养殖污染专项整治工作，加强与镇、部门的沟通联系，及时反馈信息，第一时间收集汇总相关报表和资料，积极参与一线督查，倾心倾力投入畜禽养殖污染整治提升工作，从人员、时间、精力上给予重点倾斜、提供充分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不断加强市场监管。通过定期和不定期对精液发放点的精液质量进行抽查，对组织技术人员深入场（户）开展技术指导，主推二元母猪选育及配种技术、仔猪保育技术、三元商品猪饲养管理技术、疫病综合防治技术等，切实解决生产实际问题。</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如皋市家畜改良站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如皋市家畜改良站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13.20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118.10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45.71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183.61</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183.61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183.61</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183.61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183.61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183.61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如皋市家畜改良站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183.61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183.61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183.61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180.91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如皋市家畜改良站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183.61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171.83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如皋市家畜改良站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180.91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180.91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171.83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180.91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171.83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如皋市家畜改良站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如皋市家畜改良站2024年度收入、支出预算总计183.61万元，与上年相比收、支预算总计各增加2.76万元，增长1.53%。其中：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（一）收入预算总计183.61万元。包括：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1．本年收入合计183.61万元。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（1）一般公共预算拨款收入183.61万元，与上年相比增加2.76万元，增长1.53%。主要原因是工资津补贴政策性调整。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（二）支出预算总计183.61万元。包括：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1．本年支出合计183.61万元。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（1）社会保障和就业支出（类）支出13.2万元，主要用于机关事业单位养老保险和职业年金的支出。与上年相比增加0.15万元，增长1.15%。主要原因是工资津补贴政策性调整。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（2）卫生健康支出（类）支出6.6万元，主要用于社会医疗保险。与上年相比增加0.07万元，增长1.07%。主要原因是工资津补贴政策性调整。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（3）农林水支出（类）支出118.1万元，主要用于日常人员经费支出和公用经费支出。与上年相比增加2.54万元，增长2.2%。主要原因是工资津补贴政策性调整。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（4）住房保障支出（类）支出45.71万元，主要用于公积金、购房补贴和提租补贴支出。与上年预算数相同。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如皋市家畜改良站2024年收入预算合计183.61万元，包括本年收入183.61万元，上年结转结余0万元。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本年一般公共预算收入183.61万元，占100%；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如皋市家畜改良站2024年支出预算合计183.61万元，其中：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基本支出180.91万元，占98.53%；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项目支出2.7万元，占1.47%；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如皋市家畜改良站2024年度财政拨款收、支总预算183.61万元。与上年相比，财政拨款收、支总计各增加2.76万元，增长1.53%。主要原因是工资津补贴政策性调整。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如皋市家畜改良站2024年财政拨款预算支出183.61万元，占本年支出合计的100%。与上年相比，财政拨款支出增加2.76万元，增长1.53%。主要原因是工资津补贴政策性调整。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1.行政事业单位养老支出（款）机关事业单位基本养老保险缴费支出（项）支出8.8万元，与上年相比增加0.1万元，增长1.15%。主要原因是工资津补贴政策性调整。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2.行政事业单位养老支出（款）机关事业单位职业年金缴费支出（项）支出4.4万元，与上年相比增加0.05万元，增长1.15%。主要原因是工资津补贴政策性调整。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行政事业单位医疗（款）事业单位医疗（项）支出6.6万元，与上年相比增加0.07万元，增长1.07%。主要原因是工资津补贴政策性调整。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农业农村（款）事业运行（项）支出118.1万元，与上年相比增加2.54万元，增长2.2%。主要原因是工资津补贴政策性调整。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1.住房改革支出（款）住房公积金（项）支出14.44万元，与上年预算数相同。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2.住房改革支出（款）提租补贴（项）支出10.67万元，与上年预算数相同。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3.住房改革支出（款）购房补贴（项）支出20.6万元，与上年预算数相同。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如皋市家畜改良站2024年度财政拨款基本支出预算180.91万元，其中：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171.83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（二）公用经费9.08万元。主要包括：办公费、邮电费、维修（护）费、会议费、培训费、公务接待费、委托业务费、工会经费、福利费、其他交通费用、税金及附加费用。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如皋市家畜改良站2024年一般公共预算财政拨款支出预算183.61万元，与上年相比增加2.76万元，增长1.53%。主要原因是工资津补贴政策性调整。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如皋市家畜改良站2024年度一般公共预算财政拨款基本支出预算180.91万元，其中：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171.83万元。主要包括：基本工资、津贴补贴、奖金、伙食补助费、机关事业单位基本养老保险缴费、职业年金缴费、职工基本医疗保险缴费、其他社会保障缴费、住房公积金、其他工资福利支出、退休费、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（二）公用经费9.08万元。主要包括：办公费、邮电费、维修（护）费、会议费、培训费、公务接待费、委托业务费、工会经费、福利费、其他交通费用、税金及附加费用。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一般公共预算拨款安排的“三公”经费支出预算0.3万元，与上年预算数相同。其中，因公出国（境）费支出0万元，占“三公”经费的0%；公务用车购置及运行维护费支出0万元，占“三公”经费的0%；公务接待费支出0.3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如皋市家畜改良站2024年度一般公共预算拨款安排的培训费预算支出0.3万元，与上年预算数相同。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如皋市家畜改良站2024年国有资本经营预算支出0万元。与上年预算数相同。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183.61万元；本单位共1个项目纳入绩效目标管理，涉及财政性资金合计2.7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如皋市家畜改良站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