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36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836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67" w:hRule="atLeast"/>
          <w:jc w:val="center"/>
        </w:trPr>
        <w:tc>
          <w:tcPr>
            <w:tcW w:w="0" w:type="auto"/>
            <w:tcBorders>
              <w:top w:val="nil"/>
              <w:left w:val="nil"/>
              <w:bottom w:val="single" w:color="FF0000" w:sz="18" w:space="0"/>
              <w:right w:val="nil"/>
              <w:tl2br w:val="nil"/>
              <w:tr2bl w:val="nil"/>
            </w:tcBorders>
            <w:shd w:val="clear" w:color="auto" w:fill="FFFFFF" w:themeFill="background1"/>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left="0" w:leftChars="0"/>
              <w:jc w:val="center"/>
              <w:textAlignment w:val="auto"/>
              <w:rPr>
                <w:rFonts w:hint="default" w:ascii="方正小标宋简体" w:hAnsi="方正小标宋简体" w:eastAsia="方正小标宋简体" w:cs="方正小标宋简体"/>
                <w:color w:val="FF0000"/>
                <w:spacing w:val="8608"/>
                <w:w w:val="100"/>
                <w:kern w:val="0"/>
                <w:sz w:val="32"/>
                <w:szCs w:val="32"/>
                <w:fitText w:val="8928" w:id="1648836621"/>
                <w:lang w:val="en-US" w:eastAsia="zh-CN"/>
              </w:rPr>
            </w:pPr>
            <w:r>
              <w:rPr>
                <w:rFonts w:hint="eastAsia" w:ascii="方正小标宋简体" w:hAnsi="方正小标宋简体" w:eastAsia="方正小标宋简体" w:cs="方正小标宋简体"/>
                <w:color w:val="FF0000"/>
                <w:w w:val="71"/>
                <w:kern w:val="0"/>
                <w:sz w:val="144"/>
                <w:szCs w:val="144"/>
                <w:lang w:val="en-US" w:eastAsia="zh-CN"/>
              </w:rPr>
              <w:t>如皋市乡村振兴局</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如皋市2022年度乡村振兴</w:t>
      </w:r>
      <w:r>
        <w:rPr>
          <w:rFonts w:hint="eastAsia" w:ascii="Times New Roman" w:hAnsi="Times New Roman" w:eastAsia="方正小标宋简体" w:cs="Times New Roman"/>
          <w:sz w:val="44"/>
          <w:szCs w:val="44"/>
          <w:lang w:val="en-US" w:eastAsia="zh-CN"/>
        </w:rPr>
        <w:t>衔接资金</w:t>
      </w:r>
      <w:r>
        <w:rPr>
          <w:rFonts w:hint="default" w:ascii="Times New Roman" w:hAnsi="Times New Roman" w:eastAsia="方正小标宋简体" w:cs="Times New Roman"/>
          <w:sz w:val="44"/>
          <w:szCs w:val="44"/>
          <w:lang w:val="en-US" w:eastAsia="zh-CN"/>
        </w:rPr>
        <w:t>项目</w:t>
      </w:r>
      <w:r>
        <w:rPr>
          <w:rFonts w:hint="eastAsia" w:ascii="Times New Roman" w:hAnsi="Times New Roman" w:eastAsia="方正小标宋简体" w:cs="Times New Roman"/>
          <w:sz w:val="44"/>
          <w:szCs w:val="44"/>
          <w:lang w:val="en-US" w:eastAsia="zh-CN"/>
        </w:rPr>
        <w:t>库公告公示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根据省乡村振兴局《关于转发</w:t>
      </w:r>
      <w:r>
        <w:rPr>
          <w:rFonts w:hint="eastAsia" w:ascii="方正仿宋_GBK" w:hAnsi="方正仿宋_GBK" w:eastAsia="方正仿宋_GBK" w:cs="方正仿宋_GBK"/>
          <w:sz w:val="32"/>
          <w:szCs w:val="32"/>
          <w:lang w:val="en-US" w:eastAsia="zh-CN"/>
        </w:rPr>
        <w:t>〈</w:t>
      </w:r>
      <w:r>
        <w:rPr>
          <w:rFonts w:hint="default" w:ascii="Times New Roman" w:hAnsi="Times New Roman" w:eastAsia="仿宋_GB2312" w:cs="Times New Roman"/>
          <w:sz w:val="32"/>
          <w:szCs w:val="32"/>
          <w:lang w:val="en-US" w:eastAsia="zh-CN"/>
        </w:rPr>
        <w:t>国家乡村振兴局关于做好县级巩固拓展脱贫攻坚成果和乡村振兴项目库建设管理的通知</w:t>
      </w:r>
      <w:r>
        <w:rPr>
          <w:rFonts w:hint="eastAsia" w:ascii="方正仿宋_GBK" w:hAnsi="方正仿宋_GBK" w:eastAsia="方正仿宋_GBK" w:cs="方正仿宋_GBK"/>
          <w:sz w:val="32"/>
          <w:szCs w:val="32"/>
          <w:lang w:val="en-US" w:eastAsia="zh-CN"/>
        </w:rPr>
        <w:t>〉</w:t>
      </w:r>
      <w:r>
        <w:rPr>
          <w:rFonts w:hint="default" w:ascii="Times New Roman" w:hAnsi="Times New Roman" w:eastAsia="仿宋_GB2312" w:cs="Times New Roman"/>
          <w:sz w:val="32"/>
          <w:szCs w:val="32"/>
          <w:lang w:val="en-US" w:eastAsia="zh-CN"/>
        </w:rPr>
        <w:t>的通知》（苏乡振函〔2021〕8号）和省财政厅、省乡村振兴局、省民宗委《关于印发</w:t>
      </w:r>
      <w:r>
        <w:rPr>
          <w:rFonts w:hint="eastAsia" w:ascii="方正仿宋_GBK" w:hAnsi="方正仿宋_GBK" w:eastAsia="方正仿宋_GBK" w:cs="方正仿宋_GBK"/>
          <w:sz w:val="32"/>
          <w:szCs w:val="32"/>
          <w:lang w:val="en-US" w:eastAsia="zh-CN"/>
        </w:rPr>
        <w:t>〈</w:t>
      </w:r>
      <w:r>
        <w:rPr>
          <w:rFonts w:hint="default" w:ascii="Times New Roman" w:hAnsi="Times New Roman" w:eastAsia="仿宋_GB2312" w:cs="Times New Roman"/>
          <w:sz w:val="32"/>
          <w:szCs w:val="32"/>
          <w:lang w:val="en-US" w:eastAsia="zh-CN"/>
        </w:rPr>
        <w:t>江苏省财政衔接推进乡村振兴补助资金管理办法</w:t>
      </w:r>
      <w:r>
        <w:rPr>
          <w:rFonts w:hint="eastAsia" w:ascii="方正仿宋_GBK" w:hAnsi="方正仿宋_GBK" w:eastAsia="方正仿宋_GBK" w:cs="方正仿宋_GBK"/>
          <w:sz w:val="32"/>
          <w:szCs w:val="32"/>
          <w:lang w:val="en-US" w:eastAsia="zh-CN"/>
        </w:rPr>
        <w:t>〉</w:t>
      </w:r>
      <w:r>
        <w:rPr>
          <w:rFonts w:hint="default" w:ascii="Times New Roman" w:hAnsi="Times New Roman" w:eastAsia="仿宋_GB2312" w:cs="Times New Roman"/>
          <w:sz w:val="32"/>
          <w:szCs w:val="32"/>
          <w:lang w:val="en-US" w:eastAsia="zh-CN"/>
        </w:rPr>
        <w:t>的通知》（苏财规〔2021〕5号）要求，为</w:t>
      </w:r>
      <w:r>
        <w:rPr>
          <w:rFonts w:hint="eastAsia" w:ascii="Times New Roman" w:hAnsi="Times New Roman" w:eastAsia="仿宋_GB2312" w:cs="Times New Roman"/>
          <w:sz w:val="32"/>
          <w:szCs w:val="32"/>
          <w:lang w:val="en-US" w:eastAsia="zh-CN"/>
        </w:rPr>
        <w:t>切实</w:t>
      </w:r>
      <w:r>
        <w:rPr>
          <w:rFonts w:hint="default" w:ascii="Times New Roman" w:hAnsi="Times New Roman" w:eastAsia="仿宋_GB2312" w:cs="Times New Roman"/>
          <w:sz w:val="32"/>
          <w:szCs w:val="32"/>
          <w:lang w:val="en-US" w:eastAsia="zh-CN"/>
        </w:rPr>
        <w:t>巩固拓展脱贫攻坚成果与推进乡村全面振兴，如皋市</w:t>
      </w:r>
      <w:r>
        <w:rPr>
          <w:rFonts w:hint="eastAsia" w:ascii="Times New Roman" w:hAnsi="Times New Roman" w:eastAsia="仿宋_GB2312" w:cs="Times New Roman"/>
          <w:sz w:val="32"/>
          <w:szCs w:val="32"/>
          <w:lang w:val="en-US" w:eastAsia="zh-CN"/>
        </w:rPr>
        <w:t>制定完善</w:t>
      </w:r>
      <w:r>
        <w:rPr>
          <w:rFonts w:hint="default" w:ascii="Times New Roman" w:hAnsi="Times New Roman" w:eastAsia="仿宋_GB2312" w:cs="Times New Roman"/>
          <w:sz w:val="32"/>
          <w:szCs w:val="32"/>
          <w:lang w:val="en-US" w:eastAsia="zh-CN"/>
        </w:rPr>
        <w:t>巩固拓展脱贫攻坚成果和乡村振兴项目库</w:t>
      </w:r>
      <w:r>
        <w:rPr>
          <w:rFonts w:hint="eastAsia" w:ascii="Times New Roman" w:hAnsi="Times New Roman" w:eastAsia="仿宋_GB2312" w:cs="Times New Roman"/>
          <w:sz w:val="32"/>
          <w:szCs w:val="32"/>
          <w:lang w:val="en-US" w:eastAsia="zh-CN"/>
        </w:rPr>
        <w:t>。现将项目库公告公示如下：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一、总体目标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全面贯彻党的十九大精神，以习近平新时代中国特色社会主义思想为指导, 认真贯彻落实党中央、国务院、省委、省政府和南通市委、市政府关于实现巩固拓展脱贫攻坚成果同乡村振兴有效衔接的决策部署，建设完善2022年度如皋市级项目库，进一步加强和规范上级财政衔接推进乡村振兴补助资金管理，推进资金统筹使用，提高资金使用效益</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各级乡村振兴衔接资金支持的项目，</w:t>
      </w:r>
      <w:r>
        <w:rPr>
          <w:rFonts w:hint="eastAsia" w:ascii="Times New Roman" w:hAnsi="Times New Roman" w:eastAsia="仿宋_GB2312" w:cs="Times New Roman"/>
          <w:sz w:val="32"/>
          <w:szCs w:val="32"/>
          <w:lang w:val="en-US" w:eastAsia="zh-CN"/>
        </w:rPr>
        <w:t>将</w:t>
      </w:r>
      <w:r>
        <w:rPr>
          <w:rFonts w:hint="default" w:ascii="Times New Roman" w:hAnsi="Times New Roman" w:eastAsia="仿宋_GB2312" w:cs="Times New Roman"/>
          <w:sz w:val="32"/>
          <w:szCs w:val="32"/>
          <w:lang w:val="en-US" w:eastAsia="zh-CN"/>
        </w:rPr>
        <w:t>从巩固拓展脱贫攻坚成果和乡村振兴项目库中选取。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w:t>
      </w:r>
      <w:r>
        <w:rPr>
          <w:rFonts w:hint="eastAsia" w:ascii="Times New Roman" w:hAnsi="Times New Roman" w:eastAsia="黑体" w:cs="Times New Roman"/>
          <w:sz w:val="32"/>
          <w:szCs w:val="32"/>
          <w:lang w:val="en-US" w:eastAsia="zh-CN"/>
        </w:rPr>
        <w:t>项目</w:t>
      </w:r>
      <w:r>
        <w:rPr>
          <w:rFonts w:hint="default" w:ascii="Times New Roman" w:hAnsi="Times New Roman" w:eastAsia="黑体" w:cs="Times New Roman"/>
          <w:sz w:val="32"/>
          <w:szCs w:val="32"/>
          <w:lang w:val="en-US" w:eastAsia="zh-CN"/>
        </w:rPr>
        <w:t>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1.享受</w:t>
      </w:r>
      <w:r>
        <w:rPr>
          <w:rFonts w:hint="eastAsia" w:ascii="Times New Roman" w:hAnsi="Times New Roman" w:eastAsia="仿宋_GB2312" w:cs="Times New Roman"/>
          <w:sz w:val="32"/>
          <w:szCs w:val="32"/>
          <w:lang w:val="en-US" w:eastAsia="zh-CN"/>
        </w:rPr>
        <w:t>中央、省</w:t>
      </w:r>
      <w:r>
        <w:rPr>
          <w:rFonts w:hint="default" w:ascii="Times New Roman" w:hAnsi="Times New Roman" w:eastAsia="仿宋_GB2312" w:cs="Times New Roman"/>
          <w:sz w:val="32"/>
          <w:szCs w:val="32"/>
          <w:lang w:val="en-US" w:eastAsia="zh-CN"/>
        </w:rPr>
        <w:t>级财政支持省定经济薄弱村衔接推进乡村振兴补助资金</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13个“十四五”省定经济薄弱村</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2.享受</w:t>
      </w:r>
      <w:r>
        <w:rPr>
          <w:rFonts w:hint="eastAsia" w:ascii="Times New Roman" w:hAnsi="Times New Roman" w:eastAsia="仿宋_GB2312" w:cs="Times New Roman"/>
          <w:sz w:val="32"/>
          <w:szCs w:val="32"/>
          <w:lang w:val="en-US" w:eastAsia="zh-CN"/>
        </w:rPr>
        <w:t>省</w:t>
      </w:r>
      <w:r>
        <w:rPr>
          <w:rFonts w:hint="default" w:ascii="Times New Roman" w:hAnsi="Times New Roman" w:eastAsia="仿宋_GB2312" w:cs="Times New Roman"/>
          <w:sz w:val="32"/>
          <w:szCs w:val="32"/>
          <w:lang w:val="en-US" w:eastAsia="zh-CN"/>
        </w:rPr>
        <w:t>级财政支持黄桥革命老区衔接推进乡村振兴补助资金的11个镇（区、街道）50个村（社区）</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"mailto:jsrgfpb@163.com。如皋市乡村振兴局" </w:instrText>
      </w:r>
      <w:r>
        <w:rPr>
          <w:rFonts w:hint="default" w:ascii="Times New Roman" w:hAnsi="Times New Roman" w:eastAsia="仿宋_GB2312" w:cs="Times New Roman"/>
          <w:sz w:val="32"/>
          <w:szCs w:val="32"/>
          <w:lang w:val="en-US" w:eastAsia="zh-CN"/>
        </w:rPr>
        <w:fldChar w:fldCharType="separate"/>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1.如皋市2022年度乡村振兴衔接资金项目库</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如皋市乡村振兴局</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仿宋_GB2312" w:cs="Times New Roman"/>
          <w:sz w:val="32"/>
          <w:szCs w:val="32"/>
          <w:lang w:val="en-US" w:eastAsia="zh-CN"/>
        </w:rPr>
        <w:t>2021年12月</w:t>
      </w:r>
      <w:r>
        <w:rPr>
          <w:rFonts w:hint="eastAsia"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lang w:val="en-US" w:eastAsia="zh-CN"/>
        </w:rPr>
        <w:t xml:space="preserve">日   </w:t>
      </w:r>
    </w:p>
    <w:p>
      <w:pPr>
        <w:pStyle w:val="4"/>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附件1：</w:t>
      </w:r>
    </w:p>
    <w:p>
      <w:pPr>
        <w:pStyle w:val="4"/>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如皋市2022年度乡村振兴衔接资金项目库</w:t>
      </w:r>
    </w:p>
    <w:tbl>
      <w:tblPr>
        <w:tblStyle w:val="7"/>
        <w:tblW w:w="139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46"/>
        <w:gridCol w:w="2745"/>
        <w:gridCol w:w="5104"/>
        <w:gridCol w:w="2740"/>
        <w:gridCol w:w="1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项目内容</w:t>
            </w:r>
          </w:p>
        </w:tc>
        <w:tc>
          <w:tcPr>
            <w:tcW w:w="2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项目资金（万元）</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黑体" w:hAnsi="宋体" w:eastAsia="黑体" w:cs="黑体"/>
                <w:i w:val="0"/>
                <w:iCs w:val="0"/>
                <w:color w:val="000000"/>
                <w:sz w:val="24"/>
                <w:szCs w:val="24"/>
                <w:u w:val="none"/>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黑体" w:hAnsi="宋体" w:eastAsia="黑体" w:cs="黑体"/>
                <w:i w:val="0"/>
                <w:iCs w:val="0"/>
                <w:color w:val="000000"/>
                <w:sz w:val="24"/>
                <w:szCs w:val="24"/>
                <w:u w:val="none"/>
              </w:rPr>
            </w:pPr>
          </w:p>
        </w:tc>
        <w:tc>
          <w:tcPr>
            <w:tcW w:w="5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黑体" w:hAnsi="宋体" w:eastAsia="黑体" w:cs="黑体"/>
                <w:i w:val="0"/>
                <w:iCs w:val="0"/>
                <w:color w:val="000000"/>
                <w:sz w:val="24"/>
                <w:szCs w:val="24"/>
                <w:u w:val="none"/>
              </w:rPr>
            </w:pPr>
          </w:p>
        </w:tc>
        <w:tc>
          <w:tcPr>
            <w:tcW w:w="2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黑体" w:hAnsi="宋体" w:eastAsia="黑体" w:cs="黑体"/>
                <w:i w:val="0"/>
                <w:iCs w:val="0"/>
                <w:color w:val="000000"/>
                <w:sz w:val="24"/>
                <w:szCs w:val="24"/>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9"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4"/>
                <w:szCs w:val="24"/>
                <w:u w:val="none"/>
                <w:lang w:val="en-US" w:eastAsia="zh-CN"/>
              </w:rPr>
            </w:pPr>
            <w:r>
              <w:rPr>
                <w:rFonts w:hint="eastAsia" w:ascii="Calibri" w:hAnsi="Calibri" w:eastAsia="宋体" w:cs="Calibri"/>
                <w:i w:val="0"/>
                <w:iCs w:val="0"/>
                <w:color w:val="000000"/>
                <w:sz w:val="24"/>
                <w:szCs w:val="24"/>
                <w:u w:val="none"/>
                <w:lang w:val="en-US" w:eastAsia="zh-CN"/>
              </w:rPr>
              <w:t>省定经济薄弱村产业项目</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购置构建商业用房、标准厂房、发展现代农业项目等，每年取得6%收益分配给相关村（社区）。</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Calibri" w:hAnsi="Calibri" w:eastAsia="宋体" w:cs="Calibri"/>
                <w:i w:val="0"/>
                <w:iCs w:val="0"/>
                <w:color w:val="000000"/>
                <w:sz w:val="24"/>
                <w:szCs w:val="24"/>
                <w:u w:val="none"/>
                <w:lang w:val="en-US" w:eastAsia="zh-CN"/>
              </w:rPr>
            </w:pPr>
            <w:r>
              <w:rPr>
                <w:rFonts w:hint="eastAsia" w:ascii="Calibri" w:hAnsi="Calibri" w:eastAsia="宋体" w:cs="Calibri"/>
                <w:i w:val="0"/>
                <w:iCs w:val="0"/>
                <w:color w:val="000000"/>
                <w:sz w:val="24"/>
                <w:szCs w:val="24"/>
                <w:u w:val="none"/>
                <w:lang w:val="en-US" w:eastAsia="zh-CN"/>
              </w:rPr>
              <w:t>700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Calibri" w:hAnsi="Calibri" w:eastAsia="宋体" w:cs="Calibri"/>
                <w:i w:val="0"/>
                <w:iCs w:val="0"/>
                <w:color w:val="000000"/>
                <w:sz w:val="24"/>
                <w:szCs w:val="24"/>
                <w:u w:val="none"/>
                <w:lang w:val="en-US" w:eastAsia="zh-CN"/>
              </w:rPr>
            </w:pPr>
            <w:r>
              <w:rPr>
                <w:rFonts w:hint="eastAsia" w:ascii="Calibri" w:hAnsi="Calibri" w:eastAsia="宋体" w:cs="Calibri"/>
                <w:i w:val="0"/>
                <w:iCs w:val="0"/>
                <w:color w:val="000000"/>
                <w:sz w:val="24"/>
                <w:szCs w:val="24"/>
                <w:u w:val="none"/>
                <w:lang w:val="en-US" w:eastAsia="zh-CN"/>
              </w:rPr>
              <w:t>2</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Calibri" w:hAnsi="Calibri" w:eastAsia="宋体" w:cs="Calibri"/>
                <w:i w:val="0"/>
                <w:iCs w:val="0"/>
                <w:color w:val="000000"/>
                <w:sz w:val="24"/>
                <w:szCs w:val="24"/>
                <w:u w:val="none"/>
                <w:lang w:val="en-US" w:eastAsia="zh-CN"/>
              </w:rPr>
            </w:pPr>
            <w:r>
              <w:rPr>
                <w:rFonts w:hint="eastAsia" w:ascii="Calibri" w:hAnsi="Calibri" w:eastAsia="宋体" w:cs="Calibri"/>
                <w:i w:val="0"/>
                <w:iCs w:val="0"/>
                <w:color w:val="000000"/>
                <w:sz w:val="24"/>
                <w:szCs w:val="24"/>
                <w:u w:val="none"/>
                <w:lang w:val="en-US" w:eastAsia="zh-CN"/>
              </w:rPr>
              <w:t>基础设施建设项目</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建设</w:t>
            </w:r>
            <w:r>
              <w:rPr>
                <w:rFonts w:hint="eastAsia" w:ascii="宋体" w:hAnsi="宋体" w:eastAsia="宋体" w:cs="宋体"/>
                <w:i w:val="0"/>
                <w:iCs w:val="0"/>
                <w:color w:val="000000"/>
                <w:sz w:val="24"/>
                <w:szCs w:val="24"/>
                <w:u w:val="none"/>
              </w:rPr>
              <w:t>村组道路、</w:t>
            </w:r>
            <w:r>
              <w:rPr>
                <w:rFonts w:hint="eastAsia" w:ascii="宋体" w:hAnsi="宋体" w:eastAsia="宋体" w:cs="宋体"/>
                <w:i w:val="0"/>
                <w:iCs w:val="0"/>
                <w:color w:val="000000"/>
                <w:sz w:val="24"/>
                <w:szCs w:val="24"/>
                <w:u w:val="none"/>
                <w:lang w:val="en-US" w:eastAsia="zh-CN"/>
              </w:rPr>
              <w:t>便民路灯</w:t>
            </w:r>
            <w:r>
              <w:rPr>
                <w:rFonts w:hint="eastAsia" w:ascii="宋体" w:hAnsi="宋体" w:eastAsia="宋体" w:cs="宋体"/>
                <w:i w:val="0"/>
                <w:iCs w:val="0"/>
                <w:color w:val="000000"/>
                <w:sz w:val="24"/>
                <w:szCs w:val="24"/>
                <w:u w:val="none"/>
              </w:rPr>
              <w:t>、河道整治等水、电、路小型公益性基础设施</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lang w:val="en-US" w:eastAsia="zh-CN"/>
              </w:rPr>
              <w:t>对</w:t>
            </w:r>
            <w:r>
              <w:rPr>
                <w:rFonts w:hint="eastAsia" w:ascii="宋体" w:hAnsi="宋体" w:eastAsia="宋体" w:cs="宋体"/>
                <w:i w:val="0"/>
                <w:iCs w:val="0"/>
                <w:color w:val="000000"/>
                <w:sz w:val="24"/>
                <w:szCs w:val="24"/>
                <w:u w:val="none"/>
              </w:rPr>
              <w:t>由村级负担</w:t>
            </w:r>
            <w:r>
              <w:rPr>
                <w:rFonts w:hint="eastAsia" w:ascii="宋体" w:hAnsi="宋体" w:eastAsia="宋体" w:cs="宋体"/>
                <w:i w:val="0"/>
                <w:iCs w:val="0"/>
                <w:color w:val="000000"/>
                <w:sz w:val="24"/>
                <w:szCs w:val="24"/>
                <w:u w:val="none"/>
                <w:lang w:val="en-US" w:eastAsia="zh-CN"/>
              </w:rPr>
              <w:t>部分实施补短板。</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Calibri" w:hAnsi="Calibri" w:eastAsia="宋体" w:cs="Calibri"/>
                <w:i w:val="0"/>
                <w:iCs w:val="0"/>
                <w:color w:val="000000"/>
                <w:sz w:val="24"/>
                <w:szCs w:val="24"/>
                <w:u w:val="none"/>
                <w:lang w:val="en-US" w:eastAsia="zh-CN"/>
              </w:rPr>
            </w:pPr>
            <w:r>
              <w:rPr>
                <w:rFonts w:hint="eastAsia" w:ascii="Calibri" w:hAnsi="Calibri" w:eastAsia="宋体" w:cs="Calibri"/>
                <w:i w:val="0"/>
                <w:iCs w:val="0"/>
                <w:color w:val="000000"/>
                <w:sz w:val="24"/>
                <w:szCs w:val="24"/>
                <w:u w:val="none"/>
                <w:lang w:val="en-US" w:eastAsia="zh-CN"/>
              </w:rPr>
              <w:t>1500</w:t>
            </w:r>
            <w:bookmarkStart w:id="0" w:name="_GoBack"/>
            <w:bookmarkEnd w:id="0"/>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Calibri" w:hAnsi="Calibri" w:eastAsia="宋体" w:cs="Calibri"/>
                <w:i w:val="0"/>
                <w:iCs w:val="0"/>
                <w:color w:val="000000"/>
                <w:sz w:val="24"/>
                <w:szCs w:val="24"/>
                <w:u w:val="none"/>
              </w:rPr>
            </w:pPr>
          </w:p>
        </w:tc>
      </w:tr>
    </w:tbl>
    <w:p>
      <w:pPr>
        <w:pStyle w:val="4"/>
        <w:rPr>
          <w:rFonts w:hint="default" w:ascii="仿宋_GB2312" w:hAnsi="仿宋_GB2312" w:eastAsia="仿宋_GB2312" w:cs="仿宋_GB2312"/>
          <w:sz w:val="28"/>
          <w:szCs w:val="28"/>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4C30ED-CBA2-4011-B0D5-3EEBDDF838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A125592-62F3-4A02-BF1A-BC1E5DC2C7D5}"/>
  </w:font>
  <w:font w:name="方正小标宋简体">
    <w:panose1 w:val="03000509000000000000"/>
    <w:charset w:val="86"/>
    <w:family w:val="auto"/>
    <w:pitch w:val="default"/>
    <w:sig w:usb0="00000001" w:usb1="080E0000" w:usb2="00000000" w:usb3="00000000" w:csb0="00040000" w:csb1="00000000"/>
    <w:embedRegular r:id="rId3" w:fontKey="{2921CAE5-07D4-4B2C-AA9B-16B98B50C43A}"/>
  </w:font>
  <w:font w:name="仿宋_GB2312">
    <w:panose1 w:val="02010609030101010101"/>
    <w:charset w:val="86"/>
    <w:family w:val="auto"/>
    <w:pitch w:val="default"/>
    <w:sig w:usb0="00000001" w:usb1="080E0000" w:usb2="00000000" w:usb3="00000000" w:csb0="00040000" w:csb1="00000000"/>
    <w:embedRegular r:id="rId4" w:fontKey="{1625AD32-A6FD-4805-9385-459681216906}"/>
  </w:font>
  <w:font w:name="方正仿宋_GBK">
    <w:panose1 w:val="02000000000000000000"/>
    <w:charset w:val="86"/>
    <w:family w:val="auto"/>
    <w:pitch w:val="default"/>
    <w:sig w:usb0="00000001" w:usb1="080E0000" w:usb2="00000000" w:usb3="00000000" w:csb0="00040000" w:csb1="00000000"/>
    <w:embedRegular r:id="rId5" w:fontKey="{1131B75C-1D8C-43C3-B7B3-CDD03870305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12158"/>
    <w:rsid w:val="05A0237D"/>
    <w:rsid w:val="11E42DD6"/>
    <w:rsid w:val="1BB20D68"/>
    <w:rsid w:val="20812158"/>
    <w:rsid w:val="299B575C"/>
    <w:rsid w:val="31DA78B1"/>
    <w:rsid w:val="34AC0E6F"/>
    <w:rsid w:val="39794B3A"/>
    <w:rsid w:val="47FE5FC8"/>
    <w:rsid w:val="488C476E"/>
    <w:rsid w:val="5340061A"/>
    <w:rsid w:val="57621FAF"/>
    <w:rsid w:val="5BA2236D"/>
    <w:rsid w:val="5EE35323"/>
    <w:rsid w:val="60947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jc w:val="center"/>
      <w:outlineLvl w:val="0"/>
    </w:pPr>
    <w:rPr>
      <w:rFonts w:ascii="Times New Roman" w:hAnsi="Times New Roman" w:eastAsia="方正小标宋简体" w:cs="Times New Roman"/>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99"/>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font31"/>
    <w:basedOn w:val="9"/>
    <w:qFormat/>
    <w:uiPriority w:val="0"/>
    <w:rPr>
      <w:rFonts w:hint="eastAsia" w:ascii="宋体" w:hAnsi="宋体" w:eastAsia="宋体" w:cs="宋体"/>
      <w:color w:val="000000"/>
      <w:sz w:val="32"/>
      <w:szCs w:val="32"/>
      <w:u w:val="none"/>
    </w:rPr>
  </w:style>
  <w:style w:type="character" w:customStyle="1" w:styleId="12">
    <w:name w:val="font11"/>
    <w:basedOn w:val="9"/>
    <w:qFormat/>
    <w:uiPriority w:val="0"/>
    <w:rPr>
      <w:rFonts w:hint="default" w:ascii="Calibri" w:hAnsi="Calibri" w:cs="Calibri"/>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2021-12-15T02:28:00Z</dcterms:created>
  <dc:creator>lucky_(^O^)</dc:creator>
  <cp:lastModifiedBy>lucky_(^O^)</cp:lastModifiedBy>
  <cp:lastPrinted>2021-12-16T03:10:00Z</cp:lastPrinted>
  <dcterms:modified xsi:type="dcterms:W3CDTF">2021-12-27T07:09:58Z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98EC6210DB6F48E6A18A4B849C369205</vt:lpwstr>
  </property>
</Properties>
</file>