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6" w:rsidRDefault="00AF7936" w:rsidP="002E1A5C">
      <w:pPr>
        <w:spacing w:line="840" w:lineRule="exact"/>
        <w:jc w:val="distribute"/>
        <w:rPr>
          <w:rFonts w:ascii="Times New Roman" w:eastAsia="方正小标宋简体" w:hAnsi="Times New Roman" w:cs="Times New Roman"/>
          <w:color w:val="FF0000"/>
          <w:sz w:val="84"/>
          <w:szCs w:val="84"/>
        </w:rPr>
      </w:pPr>
    </w:p>
    <w:tbl>
      <w:tblPr>
        <w:tblStyle w:val="a6"/>
        <w:tblpPr w:leftFromText="180" w:rightFromText="180" w:vertAnchor="page" w:horzAnchor="margin" w:tblpXSpec="center" w:tblpY="2528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984"/>
      </w:tblGrid>
      <w:tr w:rsidR="00AF7936" w:rsidTr="004362A0">
        <w:trPr>
          <w:trHeight w:val="993"/>
          <w:jc w:val="center"/>
        </w:trPr>
        <w:tc>
          <w:tcPr>
            <w:tcW w:w="7338" w:type="dxa"/>
          </w:tcPr>
          <w:p w:rsidR="00AF7936" w:rsidRPr="000A4887" w:rsidRDefault="00AF7936" w:rsidP="004362A0">
            <w:pPr>
              <w:spacing w:line="1200" w:lineRule="exact"/>
              <w:jc w:val="distribute"/>
              <w:rPr>
                <w:rFonts w:ascii="Times New Roman" w:eastAsia="方正小标宋简体" w:hAnsi="Times New Roman" w:cs="Times New Roman"/>
                <w:color w:val="FF0000"/>
                <w:w w:val="90"/>
                <w:sz w:val="96"/>
                <w:szCs w:val="96"/>
              </w:rPr>
            </w:pPr>
            <w:r w:rsidRPr="000A4887">
              <w:rPr>
                <w:rFonts w:ascii="Times New Roman" w:eastAsia="方正小标宋简体" w:hAnsi="Times New Roman" w:cs="Times New Roman"/>
                <w:color w:val="FF0000"/>
                <w:w w:val="90"/>
                <w:sz w:val="96"/>
                <w:szCs w:val="96"/>
              </w:rPr>
              <w:t>如皋市农业农村局</w:t>
            </w:r>
          </w:p>
        </w:tc>
        <w:tc>
          <w:tcPr>
            <w:tcW w:w="1984" w:type="dxa"/>
            <w:vMerge w:val="restart"/>
            <w:vAlign w:val="center"/>
          </w:tcPr>
          <w:p w:rsidR="00AF7936" w:rsidRPr="000A4887" w:rsidRDefault="00AF7936" w:rsidP="004362A0">
            <w:pPr>
              <w:spacing w:line="1000" w:lineRule="exact"/>
              <w:jc w:val="center"/>
              <w:rPr>
                <w:rFonts w:ascii="Times New Roman" w:eastAsia="方正小标宋简体" w:hAnsi="Times New Roman" w:cs="Times New Roman"/>
                <w:color w:val="FF0000"/>
                <w:spacing w:val="-50"/>
                <w:sz w:val="96"/>
                <w:szCs w:val="96"/>
              </w:rPr>
            </w:pPr>
            <w:r w:rsidRPr="000A4887">
              <w:rPr>
                <w:rFonts w:ascii="Times New Roman" w:eastAsia="方正小标宋简体" w:hAnsi="Times New Roman" w:cs="Times New Roman" w:hint="eastAsia"/>
                <w:color w:val="FF0000"/>
                <w:w w:val="90"/>
                <w:sz w:val="96"/>
                <w:szCs w:val="96"/>
              </w:rPr>
              <w:t>文件</w:t>
            </w:r>
          </w:p>
        </w:tc>
      </w:tr>
      <w:tr w:rsidR="00AF7936" w:rsidTr="004362A0">
        <w:trPr>
          <w:jc w:val="center"/>
        </w:trPr>
        <w:tc>
          <w:tcPr>
            <w:tcW w:w="7338" w:type="dxa"/>
          </w:tcPr>
          <w:p w:rsidR="00AF7936" w:rsidRPr="000A4887" w:rsidRDefault="00AF7936" w:rsidP="004362A0">
            <w:pPr>
              <w:spacing w:line="1200" w:lineRule="exact"/>
              <w:jc w:val="distribute"/>
              <w:rPr>
                <w:rFonts w:ascii="Times New Roman" w:eastAsia="方正小标宋简体" w:hAnsi="Times New Roman" w:cs="Times New Roman"/>
                <w:color w:val="FF0000"/>
                <w:w w:val="90"/>
                <w:sz w:val="96"/>
                <w:szCs w:val="96"/>
              </w:rPr>
            </w:pPr>
            <w:r w:rsidRPr="000A4887">
              <w:rPr>
                <w:rFonts w:ascii="Times New Roman" w:eastAsia="方正小标宋简体" w:hAnsi="Times New Roman" w:cs="Times New Roman"/>
                <w:color w:val="FF0000"/>
                <w:w w:val="90"/>
                <w:sz w:val="96"/>
                <w:szCs w:val="96"/>
              </w:rPr>
              <w:t>如皋市财政局</w:t>
            </w:r>
          </w:p>
        </w:tc>
        <w:tc>
          <w:tcPr>
            <w:tcW w:w="1984" w:type="dxa"/>
            <w:vMerge/>
          </w:tcPr>
          <w:p w:rsidR="00AF7936" w:rsidRDefault="00AF7936" w:rsidP="004362A0">
            <w:pPr>
              <w:spacing w:line="1000" w:lineRule="exact"/>
              <w:jc w:val="distribute"/>
              <w:rPr>
                <w:rFonts w:ascii="Times New Roman" w:eastAsia="方正小标宋简体" w:hAnsi="Times New Roman" w:cs="Times New Roman"/>
                <w:color w:val="FF0000"/>
                <w:sz w:val="72"/>
                <w:szCs w:val="72"/>
              </w:rPr>
            </w:pPr>
          </w:p>
        </w:tc>
      </w:tr>
    </w:tbl>
    <w:p w:rsidR="00AF7936" w:rsidRDefault="00AF7936" w:rsidP="00AF793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皋农发〔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EA013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11374D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AF7936" w:rsidRDefault="00783876" w:rsidP="00AF7936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783876">
        <w:rPr>
          <w:rFonts w:ascii="Times New Roman" w:hAnsi="Times New Roman" w:cs="Times New Roman"/>
          <w:sz w:val="44"/>
        </w:rPr>
        <w:pict>
          <v:line id="_x0000_s4101" style="position:absolute;left:0;text-align:left;flip:y;z-index:251658240" from="8.3pt,23.55pt" to="442.9pt,24.3pt" strokecolor="red" strokeweight="2.5pt"/>
        </w:pict>
      </w:r>
    </w:p>
    <w:p w:rsidR="00AF7936" w:rsidRDefault="00AF7936" w:rsidP="008C2504">
      <w:pPr>
        <w:spacing w:line="55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044A1" w:rsidRPr="003F5732" w:rsidRDefault="00EB0F87" w:rsidP="008C2504">
      <w:pPr>
        <w:shd w:val="clear" w:color="auto" w:fill="FFFFFF"/>
        <w:spacing w:line="550" w:lineRule="exact"/>
        <w:ind w:rightChars="-94" w:right="-197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3F5732">
        <w:rPr>
          <w:rFonts w:ascii="Times New Roman" w:eastAsia="方正小标宋简体" w:hAnsi="Times New Roman" w:cs="Times New Roman"/>
          <w:kern w:val="0"/>
          <w:sz w:val="44"/>
          <w:szCs w:val="44"/>
        </w:rPr>
        <w:t>关于开展</w:t>
      </w:r>
      <w:r w:rsidRPr="003F5732">
        <w:rPr>
          <w:rFonts w:ascii="Times New Roman" w:eastAsia="方正小标宋简体" w:hAnsi="Times New Roman" w:cs="Times New Roman"/>
          <w:kern w:val="0"/>
          <w:sz w:val="44"/>
          <w:szCs w:val="44"/>
        </w:rPr>
        <w:t>2022</w:t>
      </w:r>
      <w:r w:rsidRPr="003F5732">
        <w:rPr>
          <w:rFonts w:ascii="Times New Roman" w:eastAsia="方正小标宋简体" w:hAnsi="Times New Roman" w:cs="Times New Roman"/>
          <w:kern w:val="0"/>
          <w:sz w:val="44"/>
          <w:szCs w:val="44"/>
        </w:rPr>
        <w:t>年绿色种养循环农业试点项目</w:t>
      </w:r>
    </w:p>
    <w:p w:rsidR="006044A1" w:rsidRPr="003F5732" w:rsidRDefault="00EB0F87" w:rsidP="008C2504">
      <w:pPr>
        <w:shd w:val="clear" w:color="auto" w:fill="FFFFFF"/>
        <w:spacing w:line="550" w:lineRule="exact"/>
        <w:ind w:rightChars="-94" w:right="-197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3F5732">
        <w:rPr>
          <w:rFonts w:ascii="Times New Roman" w:eastAsia="方正小标宋简体" w:hAnsi="Times New Roman" w:cs="Times New Roman"/>
          <w:kern w:val="0"/>
          <w:sz w:val="44"/>
          <w:szCs w:val="44"/>
        </w:rPr>
        <w:t>服务主体遴选工作的</w:t>
      </w:r>
      <w:r w:rsidR="00F6495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通知</w:t>
      </w:r>
    </w:p>
    <w:p w:rsidR="006044A1" w:rsidRDefault="006044A1" w:rsidP="008C2504">
      <w:pPr>
        <w:shd w:val="clear" w:color="auto" w:fill="FFFFFF"/>
        <w:spacing w:line="550" w:lineRule="exact"/>
        <w:ind w:rightChars="-94" w:right="-197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p w:rsidR="006044A1" w:rsidRDefault="00EB0F87" w:rsidP="008C2504">
      <w:pPr>
        <w:autoSpaceDE w:val="0"/>
        <w:autoSpaceDN w:val="0"/>
        <w:adjustRightInd w:val="0"/>
        <w:spacing w:line="550" w:lineRule="exac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各镇（区、街道）人民政府（管委会、办事处）：</w:t>
      </w:r>
    </w:p>
    <w:p w:rsidR="006044A1" w:rsidRDefault="00EB0F87" w:rsidP="008C2504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根据《农业农村部办公厅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财政部办公厅关于开展绿色种养循环农业试点工作的通知》等文件精神，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年继续在我市实施绿色种养循环农业试点工作，现就试点工作服务主体遴选</w:t>
      </w:r>
      <w:r w:rsidR="004F75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如下。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一、奖补对象和标准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我市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年绿色种养循环农业试点工作实施期限至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月底，支持对象主要是提供畜禽粪污收集处理服务的企业（不包括养殖企业）、合作社等主体以及提供粪肥还田服务的社会化服务组织。全市绿色种养循环农业试点面积约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万亩（</w:t>
      </w:r>
      <w:r w:rsidR="000C319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初步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计划分解见附件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），依据还田面积按亩均标准打包奖补，对施用固体粪肥的，每亩奖补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元左右；对施用液体粪肥的，每亩奖补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80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元左右；对施用沼液的，每亩奖补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元左右。</w:t>
      </w:r>
      <w:r w:rsidR="00E70B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（具体实施面积及奖补标准以省备案实施方案为准）</w:t>
      </w:r>
    </w:p>
    <w:p w:rsidR="006044A1" w:rsidRDefault="00EB0F87" w:rsidP="008C2504">
      <w:pPr>
        <w:spacing w:line="550" w:lineRule="exact"/>
        <w:ind w:firstLineChars="210" w:firstLine="67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二、申报主体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市范围内经工商注册登记，具备独立法人资格，能够提供畜禽粪污收集处理、运输配送、施用到田服务的企业、合作社等（不包括养殖企业）。包括现有社会化服务组织、企业、合作社等，同时鼓励自愿从事畜禽粪污社会化服务的个人、组织等新组建并进行工商注册登记。</w:t>
      </w:r>
    </w:p>
    <w:p w:rsidR="006044A1" w:rsidRDefault="00EB0F87" w:rsidP="008C2504">
      <w:pPr>
        <w:spacing w:line="550" w:lineRule="exact"/>
        <w:ind w:firstLineChars="210" w:firstLine="67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三、申报条件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具备从事畜禽粪污收集处理、运输配送、施用到田服务的设施设备条件；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积极参与绿色种养循环农业试点项目实施，且愿意增加对粪污收集、处理、运输和施用等装备的投入，年服务能力</w:t>
      </w:r>
      <w:r w:rsidR="00E70B7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亩以上；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能够主动与养殖主体对接，畜禽粪污来源有保证，参与项目实施前，要与本市范围内养殖主体签订畜禽粪污收集处理协议；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能够主动与种植主体对接，粪肥施用服务面积有保证，参与项目实施前，要与种植主体签订粪肥施用到田服务协议；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能够保证施用到田的粪肥充分腐熟且符合相应标准，承诺对施用的粪肥因未充分腐熟而造成的损失承担全部责任；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保证证照等手续齐全，合法经营，服从项目管理部门指导和安排。</w:t>
      </w:r>
    </w:p>
    <w:p w:rsidR="006044A1" w:rsidRDefault="00EB0F87" w:rsidP="008C2504">
      <w:pPr>
        <w:spacing w:line="550" w:lineRule="exact"/>
        <w:ind w:firstLineChars="210" w:firstLine="67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四、支持环节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对提供畜禽养殖场粪污收集处理、堆沤腐熟、配送运输、施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用到田等全环节社会化服务予以适当补</w:t>
      </w:r>
      <w:r w:rsidR="00FE0A8F">
        <w:rPr>
          <w:rFonts w:ascii="Times New Roman" w:eastAsia="仿宋_GB2312" w:hAnsi="Times New Roman" w:cs="Times New Roman"/>
          <w:sz w:val="32"/>
          <w:szCs w:val="32"/>
        </w:rPr>
        <w:t>奖</w:t>
      </w:r>
      <w:r>
        <w:rPr>
          <w:rFonts w:ascii="Times New Roman" w:eastAsia="仿宋_GB2312" w:hAnsi="Times New Roman" w:cs="Times New Roman"/>
          <w:sz w:val="32"/>
          <w:szCs w:val="32"/>
        </w:rPr>
        <w:t>支持，依据还田面积按亩均标准进行奖补。</w:t>
      </w:r>
    </w:p>
    <w:p w:rsidR="006044A1" w:rsidRDefault="00EB0F87" w:rsidP="008C2504">
      <w:pPr>
        <w:spacing w:line="550" w:lineRule="exact"/>
        <w:ind w:firstLineChars="210" w:firstLine="67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五、遴选程序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各服务主体自愿申报，</w:t>
      </w:r>
      <w:r w:rsidRPr="009C5095">
        <w:rPr>
          <w:rFonts w:ascii="Times New Roman" w:eastAsia="仿宋_GB2312" w:hAnsi="Times New Roman" w:cs="Times New Roman"/>
          <w:sz w:val="32"/>
          <w:szCs w:val="32"/>
        </w:rPr>
        <w:t>镇（区、街道）</w:t>
      </w:r>
      <w:r w:rsidR="002E1A5C">
        <w:rPr>
          <w:rFonts w:ascii="Times New Roman" w:eastAsia="仿宋_GB2312" w:hAnsi="Times New Roman" w:cs="Times New Roman" w:hint="eastAsia"/>
          <w:sz w:val="32"/>
          <w:szCs w:val="32"/>
        </w:rPr>
        <w:t>建立评审工作小组，</w:t>
      </w:r>
      <w:r w:rsidR="00FE0A8F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Pr="009C5095">
        <w:rPr>
          <w:rFonts w:ascii="Times New Roman" w:eastAsia="仿宋_GB2312" w:hAnsi="Times New Roman" w:cs="Times New Roman"/>
          <w:sz w:val="32"/>
          <w:szCs w:val="32"/>
        </w:rPr>
        <w:t>组织评选公示后</w:t>
      </w:r>
      <w:r w:rsidR="00FE0A8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C5095">
        <w:rPr>
          <w:rFonts w:ascii="Times New Roman" w:eastAsia="仿宋_GB2312" w:hAnsi="Times New Roman" w:cs="Times New Roman"/>
          <w:sz w:val="32"/>
          <w:szCs w:val="32"/>
        </w:rPr>
        <w:t>择优推荐</w:t>
      </w:r>
      <w:r w:rsidRPr="009C5095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9C5095">
        <w:rPr>
          <w:rFonts w:ascii="Times New Roman" w:eastAsia="仿宋_GB2312" w:hAnsi="Times New Roman" w:cs="Times New Roman"/>
          <w:sz w:val="32"/>
          <w:szCs w:val="32"/>
        </w:rPr>
        <w:t>个服务主体</w:t>
      </w:r>
      <w:r>
        <w:rPr>
          <w:rFonts w:ascii="Times New Roman" w:eastAsia="仿宋_GB2312" w:hAnsi="Times New Roman" w:cs="Times New Roman"/>
          <w:sz w:val="32"/>
          <w:szCs w:val="32"/>
        </w:rPr>
        <w:t>报市农业农村局评审确认。对遴选的社会化服务组织加强培育管理，签订协议，明确责任义务和实施要求，提升规范化服务能力，并以适当的形式进行公示，接受社会监督。</w:t>
      </w:r>
    </w:p>
    <w:p w:rsidR="006044A1" w:rsidRDefault="00EB0F87" w:rsidP="008C2504">
      <w:pPr>
        <w:spacing w:line="550" w:lineRule="exact"/>
        <w:ind w:firstLineChars="260" w:firstLine="83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六、材料要求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年绿色种养循环农业试点项目申报表；（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）各社会化服务组织工商登记证等；（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）服务组织服务能力支撑材料，包括人员登记表、驾驶资格证明材料、车辆登记表等。</w:t>
      </w:r>
    </w:p>
    <w:p w:rsidR="006044A1" w:rsidRDefault="00EB0F87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申报截止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949D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949D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日，逾期不再接受申报。申报材料报送至如皋市畜牧兽医站，联系人：朱博，联系电话：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18862738823</w:t>
      </w:r>
      <w:r>
        <w:rPr>
          <w:rFonts w:ascii="Times New Roman" w:eastAsia="仿宋_GB2312" w:hAnsi="Times New Roman" w:cs="Times New Roman"/>
          <w:sz w:val="32"/>
          <w:szCs w:val="32"/>
        </w:rPr>
        <w:t>，邮箱：</w:t>
      </w:r>
      <w:r>
        <w:rPr>
          <w:rFonts w:ascii="Times New Roman" w:eastAsia="仿宋_GB2312" w:hAnsi="Times New Roman" w:cs="Times New Roman"/>
          <w:sz w:val="32"/>
          <w:szCs w:val="32"/>
        </w:rPr>
        <w:t>616588233@qq.com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44A1" w:rsidRDefault="006044A1" w:rsidP="008C250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044A1" w:rsidRDefault="00EB0F87" w:rsidP="008C2504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如皋市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年度绿色种养循环农业试点面积计划表</w:t>
      </w:r>
    </w:p>
    <w:p w:rsidR="006044A1" w:rsidRDefault="00EB0F87" w:rsidP="00135AC9">
      <w:pPr>
        <w:autoSpaceDE w:val="0"/>
        <w:autoSpaceDN w:val="0"/>
        <w:adjustRightInd w:val="0"/>
        <w:spacing w:line="55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年绿色种养循环农业试点项目申报表</w:t>
      </w:r>
    </w:p>
    <w:p w:rsidR="006044A1" w:rsidRDefault="00EB0F87" w:rsidP="00135A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</w:p>
    <w:p w:rsidR="006044A1" w:rsidRDefault="006044A1" w:rsidP="00135A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35AC9" w:rsidRDefault="00135AC9" w:rsidP="00135AC9">
      <w:pPr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如皋市农业农村局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如皋市财政局</w:t>
      </w:r>
    </w:p>
    <w:p w:rsidR="00135AC9" w:rsidRDefault="00135AC9" w:rsidP="00135AC9">
      <w:pPr>
        <w:spacing w:line="56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044A1" w:rsidRDefault="006044A1" w:rsidP="00135AC9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135AC9" w:rsidRDefault="00135AC9" w:rsidP="00135AC9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044A1" w:rsidRDefault="00EB0F87">
      <w:pPr>
        <w:shd w:val="clear" w:color="auto" w:fill="FFFFFF"/>
        <w:spacing w:line="580" w:lineRule="exact"/>
        <w:ind w:rightChars="-94" w:right="-197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6044A1" w:rsidRDefault="00EB0F87" w:rsidP="0011374D">
      <w:pPr>
        <w:shd w:val="clear" w:color="auto" w:fill="FFFFFF"/>
        <w:spacing w:beforeLines="100" w:afterLines="100" w:line="56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如皋市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年度绿色种养循环农业试点面积计划表</w:t>
      </w:r>
    </w:p>
    <w:tbl>
      <w:tblPr>
        <w:tblStyle w:val="a6"/>
        <w:tblW w:w="8779" w:type="dxa"/>
        <w:jc w:val="center"/>
        <w:tblLook w:val="04A0"/>
      </w:tblPr>
      <w:tblGrid>
        <w:gridCol w:w="3106"/>
        <w:gridCol w:w="2712"/>
        <w:gridCol w:w="2961"/>
      </w:tblGrid>
      <w:tr w:rsidR="006044A1" w:rsidTr="00550538">
        <w:trPr>
          <w:trHeight w:val="441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镇（区、街道）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试点面积（亩）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spacing w:line="400" w:lineRule="exact"/>
              <w:jc w:val="center"/>
              <w:textAlignment w:val="baseline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其中，固体粪肥试点面积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不少于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（亩）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036EA3" w:rsidP="00036EA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高新区（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如城街道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712" w:type="dxa"/>
            <w:vAlign w:val="center"/>
          </w:tcPr>
          <w:p w:rsidR="006044A1" w:rsidRDefault="00036E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B0F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城北街道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11500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036EA3" w:rsidP="00036EA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高新区（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城南街道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东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陈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丁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堰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2961" w:type="dxa"/>
            <w:vAlign w:val="center"/>
          </w:tcPr>
          <w:p w:rsidR="006044A1" w:rsidRDefault="00FD198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白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蒲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下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原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九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华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长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江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石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庄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江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安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搬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经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吴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窑</w:t>
            </w:r>
          </w:p>
        </w:tc>
        <w:tc>
          <w:tcPr>
            <w:tcW w:w="2712" w:type="dxa"/>
            <w:vAlign w:val="center"/>
          </w:tcPr>
          <w:p w:rsidR="006044A1" w:rsidRDefault="00036E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="00EB0F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6044A1" w:rsidTr="00550538">
        <w:trPr>
          <w:trHeight w:val="683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磨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头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2961" w:type="dxa"/>
            <w:vAlign w:val="center"/>
          </w:tcPr>
          <w:p w:rsidR="006044A1" w:rsidRDefault="006044A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044A1" w:rsidTr="00550538">
        <w:trPr>
          <w:trHeight w:val="452"/>
          <w:jc w:val="center"/>
        </w:trPr>
        <w:tc>
          <w:tcPr>
            <w:tcW w:w="3106" w:type="dxa"/>
            <w:vAlign w:val="center"/>
          </w:tcPr>
          <w:p w:rsidR="006044A1" w:rsidRDefault="00EB0F8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712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110000</w:t>
            </w:r>
          </w:p>
        </w:tc>
        <w:tc>
          <w:tcPr>
            <w:tcW w:w="2961" w:type="dxa"/>
            <w:vAlign w:val="center"/>
          </w:tcPr>
          <w:p w:rsidR="006044A1" w:rsidRDefault="00EB0F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</w:tr>
    </w:tbl>
    <w:p w:rsidR="006044A1" w:rsidRDefault="00EB0F8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044A1" w:rsidRDefault="00EB0F87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年绿色种养循环农业试点项目申报表</w:t>
      </w:r>
    </w:p>
    <w:p w:rsidR="006044A1" w:rsidRDefault="00EB0F87">
      <w:pPr>
        <w:spacing w:line="64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企业名称（盖章）：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申报时间：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日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2504"/>
        <w:gridCol w:w="1747"/>
        <w:gridCol w:w="3117"/>
      </w:tblGrid>
      <w:tr w:rsidR="006044A1">
        <w:trPr>
          <w:trHeight w:val="515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申报主体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569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685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开户行</w:t>
            </w: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及账号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650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从业人员数量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运输喷施</w:t>
            </w: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车辆数量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691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机动车驾驶人员数量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是否具有</w:t>
            </w: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驾驶资格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755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年服务能力（亩）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1017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现对接养殖场（户）数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现对接养殖场存栏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生猪：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头；</w:t>
            </w:r>
          </w:p>
          <w:p w:rsidR="006044A1" w:rsidRDefault="00EB0F87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蛋禽：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只；</w:t>
            </w:r>
          </w:p>
          <w:p w:rsidR="006044A1" w:rsidRDefault="00EB0F87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其它：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头（只）</w:t>
            </w:r>
          </w:p>
        </w:tc>
      </w:tr>
      <w:tr w:rsidR="006044A1">
        <w:trPr>
          <w:trHeight w:val="880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现对接服务种植园区（农户）数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现对接服务面积（亩）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922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申报服务规模（亩）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拟申报财政奖补（万元）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44A1">
        <w:trPr>
          <w:trHeight w:val="2270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申报主体</w:t>
            </w: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6044A1" w:rsidRDefault="00EB0F87">
            <w:pPr>
              <w:widowControl/>
              <w:spacing w:line="320" w:lineRule="exact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我单位所提供的所有材料真实有效，批复后严格按要求完成项目服务，不弄虚作假，如有违犯，愿意承担全部后果。</w:t>
            </w:r>
          </w:p>
          <w:p w:rsidR="006044A1" w:rsidRDefault="006044A1">
            <w:pPr>
              <w:widowControl/>
              <w:spacing w:line="300" w:lineRule="exact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</w:t>
            </w: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法人代表（签名）：</w:t>
            </w:r>
          </w:p>
          <w:p w:rsidR="006044A1" w:rsidRDefault="006044A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044A1">
        <w:trPr>
          <w:trHeight w:val="1877"/>
        </w:trPr>
        <w:tc>
          <w:tcPr>
            <w:tcW w:w="1890" w:type="dxa"/>
            <w:shd w:val="clear" w:color="auto" w:fill="auto"/>
            <w:vAlign w:val="center"/>
          </w:tcPr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镇（区、街道）人民政府（管委会、办事处）意见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6044A1" w:rsidRDefault="006044A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6044A1" w:rsidRDefault="006044A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6044A1" w:rsidRDefault="006044A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044A1" w:rsidRDefault="00EB0F8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044A1" w:rsidRDefault="006044A1">
      <w:pPr>
        <w:spacing w:line="540" w:lineRule="exact"/>
        <w:ind w:firstLineChars="50" w:firstLine="16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6044A1" w:rsidSect="006044A1">
      <w:footerReference w:type="default" r:id="rId7"/>
      <w:pgSz w:w="11906" w:h="16838"/>
      <w:pgMar w:top="1701" w:right="1417" w:bottom="1701" w:left="141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9D" w:rsidRDefault="0093299D" w:rsidP="006044A1">
      <w:r>
        <w:separator/>
      </w:r>
    </w:p>
  </w:endnote>
  <w:endnote w:type="continuationSeparator" w:id="1">
    <w:p w:rsidR="0093299D" w:rsidRDefault="0093299D" w:rsidP="0060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A1" w:rsidRDefault="0078387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83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25503465"/>
                </w:sdtPr>
                <w:sdtContent>
                  <w:p w:rsidR="006044A1" w:rsidRDefault="00EB0F87">
                    <w:pPr>
                      <w:pStyle w:val="a4"/>
                      <w:ind w:leftChars="100" w:left="210" w:rightChars="100" w:right="210"/>
                      <w:jc w:val="center"/>
                    </w:pPr>
                    <w:r>
                      <w:rPr>
                        <w:rFonts w:asciiTheme="minorEastAsia" w:hAnsiTheme="minorEastAsia" w:hint="eastAsia"/>
                        <w:sz w:val="30"/>
                        <w:szCs w:val="30"/>
                      </w:rPr>
                      <w:t xml:space="preserve">— </w:t>
                    </w:r>
                    <w:r w:rsidR="00783876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30"/>
                        <w:szCs w:val="30"/>
                      </w:rPr>
                      <w:instrText xml:space="preserve"> PAGE   \* MERGEFORMAT </w:instrText>
                    </w:r>
                    <w:r w:rsidR="00783876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separate"/>
                    </w:r>
                    <w:r w:rsidR="00FD198A" w:rsidRPr="00FD198A">
                      <w:rPr>
                        <w:rFonts w:asciiTheme="minorEastAsia" w:hAnsiTheme="minorEastAsia"/>
                        <w:noProof/>
                        <w:sz w:val="30"/>
                        <w:szCs w:val="30"/>
                        <w:lang w:val="zh-CN"/>
                      </w:rPr>
                      <w:t>4</w:t>
                    </w:r>
                    <w:r w:rsidR="00783876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Theme="minorEastAsia" w:hAnsiTheme="minorEastAsia" w:hint="eastAsia"/>
                        <w:sz w:val="30"/>
                        <w:szCs w:val="30"/>
                      </w:rPr>
                      <w:t xml:space="preserve"> —</w:t>
                    </w:r>
                  </w:p>
                </w:sdtContent>
              </w:sdt>
              <w:p w:rsidR="006044A1" w:rsidRDefault="006044A1">
                <w:pPr>
                  <w:ind w:leftChars="100" w:left="210" w:rightChars="100" w:right="210"/>
                </w:pPr>
              </w:p>
            </w:txbxContent>
          </v:textbox>
          <w10:wrap anchorx="margin"/>
        </v:shape>
      </w:pict>
    </w:r>
  </w:p>
  <w:p w:rsidR="006044A1" w:rsidRDefault="006044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9D" w:rsidRDefault="0093299D" w:rsidP="006044A1">
      <w:r>
        <w:separator/>
      </w:r>
    </w:p>
  </w:footnote>
  <w:footnote w:type="continuationSeparator" w:id="1">
    <w:p w:rsidR="0093299D" w:rsidRDefault="0093299D" w:rsidP="00604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9514B"/>
    <w:rsid w:val="000165E2"/>
    <w:rsid w:val="00017C3E"/>
    <w:rsid w:val="00033F22"/>
    <w:rsid w:val="0003626B"/>
    <w:rsid w:val="00036EA3"/>
    <w:rsid w:val="0004131C"/>
    <w:rsid w:val="00045BB2"/>
    <w:rsid w:val="0005129C"/>
    <w:rsid w:val="00052529"/>
    <w:rsid w:val="00053087"/>
    <w:rsid w:val="00070B7E"/>
    <w:rsid w:val="000723D8"/>
    <w:rsid w:val="00072487"/>
    <w:rsid w:val="00073A62"/>
    <w:rsid w:val="00075DB4"/>
    <w:rsid w:val="0008481E"/>
    <w:rsid w:val="000919EB"/>
    <w:rsid w:val="00095937"/>
    <w:rsid w:val="000A1692"/>
    <w:rsid w:val="000A210C"/>
    <w:rsid w:val="000A4887"/>
    <w:rsid w:val="000A521A"/>
    <w:rsid w:val="000B7DA7"/>
    <w:rsid w:val="000C319B"/>
    <w:rsid w:val="000E596F"/>
    <w:rsid w:val="0011374D"/>
    <w:rsid w:val="00120C2F"/>
    <w:rsid w:val="00135AC9"/>
    <w:rsid w:val="00137494"/>
    <w:rsid w:val="00155561"/>
    <w:rsid w:val="001573C5"/>
    <w:rsid w:val="00197EF5"/>
    <w:rsid w:val="001A679E"/>
    <w:rsid w:val="001C4741"/>
    <w:rsid w:val="001E15EC"/>
    <w:rsid w:val="001E4057"/>
    <w:rsid w:val="001E7C62"/>
    <w:rsid w:val="002008CC"/>
    <w:rsid w:val="00202738"/>
    <w:rsid w:val="0020670F"/>
    <w:rsid w:val="00213CD8"/>
    <w:rsid w:val="00232411"/>
    <w:rsid w:val="00236598"/>
    <w:rsid w:val="00242D4E"/>
    <w:rsid w:val="00274222"/>
    <w:rsid w:val="00280008"/>
    <w:rsid w:val="002C71E0"/>
    <w:rsid w:val="002D77E2"/>
    <w:rsid w:val="002E1A5C"/>
    <w:rsid w:val="002E2300"/>
    <w:rsid w:val="002F3F3F"/>
    <w:rsid w:val="002F67DD"/>
    <w:rsid w:val="00304BBF"/>
    <w:rsid w:val="003252F3"/>
    <w:rsid w:val="003316B0"/>
    <w:rsid w:val="00335FC8"/>
    <w:rsid w:val="0033650C"/>
    <w:rsid w:val="00342A9F"/>
    <w:rsid w:val="00343B77"/>
    <w:rsid w:val="00343CD5"/>
    <w:rsid w:val="003503CC"/>
    <w:rsid w:val="0035421A"/>
    <w:rsid w:val="0036591F"/>
    <w:rsid w:val="00376461"/>
    <w:rsid w:val="0039514B"/>
    <w:rsid w:val="003A6D20"/>
    <w:rsid w:val="003C0C41"/>
    <w:rsid w:val="003C1C1E"/>
    <w:rsid w:val="003D184B"/>
    <w:rsid w:val="003E46EB"/>
    <w:rsid w:val="003F4451"/>
    <w:rsid w:val="003F5732"/>
    <w:rsid w:val="004064BD"/>
    <w:rsid w:val="004069B8"/>
    <w:rsid w:val="00414FF9"/>
    <w:rsid w:val="00423619"/>
    <w:rsid w:val="00441595"/>
    <w:rsid w:val="0044450E"/>
    <w:rsid w:val="004557F9"/>
    <w:rsid w:val="004609AF"/>
    <w:rsid w:val="004653D5"/>
    <w:rsid w:val="004764AC"/>
    <w:rsid w:val="0049126D"/>
    <w:rsid w:val="004B4436"/>
    <w:rsid w:val="004D0DC3"/>
    <w:rsid w:val="004E07D1"/>
    <w:rsid w:val="004E4E95"/>
    <w:rsid w:val="004E4F32"/>
    <w:rsid w:val="004E7569"/>
    <w:rsid w:val="004F7589"/>
    <w:rsid w:val="00516D75"/>
    <w:rsid w:val="00517153"/>
    <w:rsid w:val="00521038"/>
    <w:rsid w:val="00530EA2"/>
    <w:rsid w:val="00535FF9"/>
    <w:rsid w:val="00550538"/>
    <w:rsid w:val="00553D21"/>
    <w:rsid w:val="00555A40"/>
    <w:rsid w:val="00556B5B"/>
    <w:rsid w:val="005574B3"/>
    <w:rsid w:val="00561DFA"/>
    <w:rsid w:val="00565B87"/>
    <w:rsid w:val="00572072"/>
    <w:rsid w:val="0059270D"/>
    <w:rsid w:val="005941BF"/>
    <w:rsid w:val="005B3148"/>
    <w:rsid w:val="005B41B3"/>
    <w:rsid w:val="005F0939"/>
    <w:rsid w:val="005F394C"/>
    <w:rsid w:val="005F7DE6"/>
    <w:rsid w:val="006044A1"/>
    <w:rsid w:val="00611D68"/>
    <w:rsid w:val="0061430C"/>
    <w:rsid w:val="0062215F"/>
    <w:rsid w:val="00625591"/>
    <w:rsid w:val="00635241"/>
    <w:rsid w:val="0063678B"/>
    <w:rsid w:val="006410FA"/>
    <w:rsid w:val="0064306D"/>
    <w:rsid w:val="006470F9"/>
    <w:rsid w:val="0065188D"/>
    <w:rsid w:val="00664E78"/>
    <w:rsid w:val="006835D9"/>
    <w:rsid w:val="00687CBF"/>
    <w:rsid w:val="00697CDF"/>
    <w:rsid w:val="006B17B1"/>
    <w:rsid w:val="006B2C52"/>
    <w:rsid w:val="006B5779"/>
    <w:rsid w:val="006B7504"/>
    <w:rsid w:val="006B7C5A"/>
    <w:rsid w:val="006C1059"/>
    <w:rsid w:val="006C29EF"/>
    <w:rsid w:val="006C6B5E"/>
    <w:rsid w:val="006D1D5B"/>
    <w:rsid w:val="006D716C"/>
    <w:rsid w:val="006F5D30"/>
    <w:rsid w:val="006F61A8"/>
    <w:rsid w:val="00702D9D"/>
    <w:rsid w:val="00727486"/>
    <w:rsid w:val="0073395C"/>
    <w:rsid w:val="007562C3"/>
    <w:rsid w:val="00783876"/>
    <w:rsid w:val="00785256"/>
    <w:rsid w:val="007949D8"/>
    <w:rsid w:val="007A42A8"/>
    <w:rsid w:val="007B7190"/>
    <w:rsid w:val="007C264C"/>
    <w:rsid w:val="007C666B"/>
    <w:rsid w:val="007D04B8"/>
    <w:rsid w:val="007D2A0E"/>
    <w:rsid w:val="007D621D"/>
    <w:rsid w:val="007D67C2"/>
    <w:rsid w:val="00803060"/>
    <w:rsid w:val="00812DDD"/>
    <w:rsid w:val="00814C9C"/>
    <w:rsid w:val="00842942"/>
    <w:rsid w:val="0086750C"/>
    <w:rsid w:val="0087080C"/>
    <w:rsid w:val="00872ABA"/>
    <w:rsid w:val="00874B5A"/>
    <w:rsid w:val="0088502A"/>
    <w:rsid w:val="008A6B02"/>
    <w:rsid w:val="008B7C90"/>
    <w:rsid w:val="008C08A3"/>
    <w:rsid w:val="008C2504"/>
    <w:rsid w:val="008C5E74"/>
    <w:rsid w:val="008D41F7"/>
    <w:rsid w:val="008E3E32"/>
    <w:rsid w:val="00906E9E"/>
    <w:rsid w:val="0091364A"/>
    <w:rsid w:val="0092319E"/>
    <w:rsid w:val="0093299D"/>
    <w:rsid w:val="00944A09"/>
    <w:rsid w:val="0094787A"/>
    <w:rsid w:val="00957695"/>
    <w:rsid w:val="00974A4B"/>
    <w:rsid w:val="00984CD0"/>
    <w:rsid w:val="0099744D"/>
    <w:rsid w:val="009A0393"/>
    <w:rsid w:val="009A5E59"/>
    <w:rsid w:val="009B6EB5"/>
    <w:rsid w:val="009C5095"/>
    <w:rsid w:val="009C5FDF"/>
    <w:rsid w:val="009C64B3"/>
    <w:rsid w:val="009D0412"/>
    <w:rsid w:val="009E525F"/>
    <w:rsid w:val="009F33BA"/>
    <w:rsid w:val="009F5126"/>
    <w:rsid w:val="00A023BD"/>
    <w:rsid w:val="00A114E0"/>
    <w:rsid w:val="00A327A0"/>
    <w:rsid w:val="00A32CB6"/>
    <w:rsid w:val="00A35FAB"/>
    <w:rsid w:val="00A43745"/>
    <w:rsid w:val="00A603CA"/>
    <w:rsid w:val="00A61367"/>
    <w:rsid w:val="00A62CB2"/>
    <w:rsid w:val="00A80B9F"/>
    <w:rsid w:val="00A80E81"/>
    <w:rsid w:val="00A9027B"/>
    <w:rsid w:val="00A96DE8"/>
    <w:rsid w:val="00AA20C4"/>
    <w:rsid w:val="00AD6382"/>
    <w:rsid w:val="00AE4B95"/>
    <w:rsid w:val="00AF116B"/>
    <w:rsid w:val="00AF7936"/>
    <w:rsid w:val="00B27455"/>
    <w:rsid w:val="00B32915"/>
    <w:rsid w:val="00B418A7"/>
    <w:rsid w:val="00B77B2E"/>
    <w:rsid w:val="00B81573"/>
    <w:rsid w:val="00B92DBD"/>
    <w:rsid w:val="00BA6D3B"/>
    <w:rsid w:val="00BB6920"/>
    <w:rsid w:val="00BC63E9"/>
    <w:rsid w:val="00BE5488"/>
    <w:rsid w:val="00BE581C"/>
    <w:rsid w:val="00C31E4A"/>
    <w:rsid w:val="00C419E4"/>
    <w:rsid w:val="00C4581A"/>
    <w:rsid w:val="00C61281"/>
    <w:rsid w:val="00C82DE1"/>
    <w:rsid w:val="00C963EA"/>
    <w:rsid w:val="00CA04F6"/>
    <w:rsid w:val="00CB0640"/>
    <w:rsid w:val="00CB3F6A"/>
    <w:rsid w:val="00CC3414"/>
    <w:rsid w:val="00CF569D"/>
    <w:rsid w:val="00D021E9"/>
    <w:rsid w:val="00D04989"/>
    <w:rsid w:val="00D20F4B"/>
    <w:rsid w:val="00D23584"/>
    <w:rsid w:val="00D442A4"/>
    <w:rsid w:val="00D63F55"/>
    <w:rsid w:val="00D70C71"/>
    <w:rsid w:val="00D83F68"/>
    <w:rsid w:val="00D8703E"/>
    <w:rsid w:val="00DB7BAC"/>
    <w:rsid w:val="00DB7E0B"/>
    <w:rsid w:val="00DD6230"/>
    <w:rsid w:val="00DE704B"/>
    <w:rsid w:val="00E37413"/>
    <w:rsid w:val="00E5708B"/>
    <w:rsid w:val="00E66FBE"/>
    <w:rsid w:val="00E70A26"/>
    <w:rsid w:val="00E70B7A"/>
    <w:rsid w:val="00EA0135"/>
    <w:rsid w:val="00EA051E"/>
    <w:rsid w:val="00EB0F87"/>
    <w:rsid w:val="00EC1161"/>
    <w:rsid w:val="00EC1BF3"/>
    <w:rsid w:val="00ED0F69"/>
    <w:rsid w:val="00EE5EF4"/>
    <w:rsid w:val="00F1072D"/>
    <w:rsid w:val="00F114EA"/>
    <w:rsid w:val="00F403EC"/>
    <w:rsid w:val="00F6495B"/>
    <w:rsid w:val="00F7506A"/>
    <w:rsid w:val="00F76CCB"/>
    <w:rsid w:val="00F8057B"/>
    <w:rsid w:val="00F8639A"/>
    <w:rsid w:val="00F91A91"/>
    <w:rsid w:val="00F95337"/>
    <w:rsid w:val="00FB6A54"/>
    <w:rsid w:val="00FD16E8"/>
    <w:rsid w:val="00FD198A"/>
    <w:rsid w:val="00FD5B76"/>
    <w:rsid w:val="00FE0A8F"/>
    <w:rsid w:val="00FE3EAC"/>
    <w:rsid w:val="00FE5895"/>
    <w:rsid w:val="00FF4A01"/>
    <w:rsid w:val="0A580608"/>
    <w:rsid w:val="0AC30FF5"/>
    <w:rsid w:val="0FF16609"/>
    <w:rsid w:val="1819369B"/>
    <w:rsid w:val="19EA0CC4"/>
    <w:rsid w:val="1E6837E8"/>
    <w:rsid w:val="1F831F91"/>
    <w:rsid w:val="20216B4B"/>
    <w:rsid w:val="26B4291F"/>
    <w:rsid w:val="2E6E1EA0"/>
    <w:rsid w:val="3DE33094"/>
    <w:rsid w:val="43780AB6"/>
    <w:rsid w:val="4827078E"/>
    <w:rsid w:val="4C6C31D0"/>
    <w:rsid w:val="516077AB"/>
    <w:rsid w:val="68A5478C"/>
    <w:rsid w:val="770D3177"/>
    <w:rsid w:val="797550B0"/>
    <w:rsid w:val="79811468"/>
    <w:rsid w:val="7CDC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0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04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044A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044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44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44A1"/>
    <w:rPr>
      <w:sz w:val="18"/>
      <w:szCs w:val="18"/>
    </w:rPr>
  </w:style>
  <w:style w:type="paragraph" w:customStyle="1" w:styleId="1">
    <w:name w:val="标题1"/>
    <w:basedOn w:val="a"/>
    <w:next w:val="a"/>
    <w:qFormat/>
    <w:rsid w:val="006044A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eastAsia="方正小标宋_GBK" w:hAnsi="Calibri" w:cs="Times New Roman"/>
      <w:kern w:val="0"/>
      <w:sz w:val="44"/>
      <w:szCs w:val="20"/>
    </w:rPr>
  </w:style>
  <w:style w:type="paragraph" w:customStyle="1" w:styleId="Default">
    <w:name w:val="Default"/>
    <w:qFormat/>
    <w:rsid w:val="006044A1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136</cp:revision>
  <cp:lastPrinted>2022-05-23T03:11:00Z</cp:lastPrinted>
  <dcterms:created xsi:type="dcterms:W3CDTF">2021-07-20T06:44:00Z</dcterms:created>
  <dcterms:modified xsi:type="dcterms:W3CDTF">2022-05-24T03:13:00Z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737127519_btnclosed</vt:lpwstr>
  </property>
  <property fmtid="{D5CDD505-2E9C-101B-9397-08002B2CF9AE}" pid="3" name="KSOProductBuildVer">
    <vt:lpwstr>2052-11.1.0.11405</vt:lpwstr>
  </property>
  <property fmtid="{D5CDD505-2E9C-101B-9397-08002B2CF9AE}" pid="4" name="ICV">
    <vt:lpwstr>9E29E372CA934A86A3AD98AE79BD0BAE</vt:lpwstr>
  </property>
</Properties>
</file>