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  <w:t>2022年省级农业公共服务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  <w:t>项目支出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  <w:t>绩效评价报告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一、项目情况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7"/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val="en-US" w:eastAsia="zh-CN" w:bidi="ar"/>
        </w:rPr>
        <w:t xml:space="preserve"> 该项目为省级转移支付专项，实行“大专项+任务清单”模式，主要支持动植物病虫害综合防控、支持农产品质量安全建设、支持农业综合执法与监管、支持农业农村服务体系建设等。2022年共下达1817万元，截至22年12月底使用0万元，截至评价日使用593.86万元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（二）绩效目标。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项目总体目标是提升农业公益性服务能力，促进农业生产健康有序发展，保障农产品安全有效供给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二、评价情况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按照财政绩效评价相关要求，认真研究制定了项目评价的评价方式和评价指标体系，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确定了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决策、过程、产出指标、效益指标、满意度指标一级指标5个，项目立项、绩效目标、资金投入等1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个二级指标，立项依据充分性、立项程序规范性、绩效目标合理性等三级指标2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个。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结合上级资金文件，对预算绩效目标做了部分调整，主要是产出指标、效益指标。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根据工作完成情况、效益情况、满意度情况等确定评价结论。项目自评价得分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97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分，等级为优。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三、项目绩效。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（一）项目组织实施情况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default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上级资金下达后，由计财科牵头，根据下达的任务清单、绩效目标及各业务科室、下属单位申报情况，安排资金方案。该专项共安排项目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34个，主要是：农作物病虫害防治、农畜水产品速测、宅基地改革试点、动物免疫、养殖环节无害化处理、执法装备提升、农业外来入侵物种普查、渔政执法基地维护、农机安全网格化监管、绿色食品地标产品基地建设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资金管理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资金分配方案由农业农村局和财政局商讨后确定并联合上报省厅，项目方案也由两局联合批复，项目拨付资料由局计财科、财政局审核后，通过国库集中支付系统拨付到主体。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项目绩效情况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7"/>
          <w:rFonts w:hint="default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完成“两品一标两基地”获证奖补</w:t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14个、产地农产品速测抽查7.2万个、非洲猪瘟病原学监测2100份、农资打假专项治理行动3次，小麦赤霉病等主要农作物病虫害防治及时、强制免疫病种应免畜禽的免疫密度≧90%、免疫质量和免疫效果≧70%、对重大动物疫情处置率100%、农业执法装备水平提升明显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存在问题。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项目进度偏慢，兑付率偏低。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有关建议。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加快项目进度，提高年度资金兑付率。</w:t>
      </w:r>
    </w:p>
    <w:sectPr>
      <w:footerReference r:id="rId3" w:type="default"/>
      <w:pgSz w:w="11900" w:h="16820"/>
      <w:pgMar w:top="1701" w:right="1587" w:bottom="1587" w:left="1587" w:header="720" w:footer="720" w:gutter="0"/>
      <w:pgNumType w:fmt="numberInDash"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AFAAE"/>
    <w:multiLevelType w:val="singleLevel"/>
    <w:tmpl w:val="FFAAFAA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F43BDD"/>
    <w:multiLevelType w:val="singleLevel"/>
    <w:tmpl w:val="66F43B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12DD"/>
    <w:rsid w:val="0AAF4979"/>
    <w:rsid w:val="0B1D329D"/>
    <w:rsid w:val="0F9528D3"/>
    <w:rsid w:val="1BF36283"/>
    <w:rsid w:val="1C3D1B75"/>
    <w:rsid w:val="1F2107F3"/>
    <w:rsid w:val="203F5ADD"/>
    <w:rsid w:val="239E3AE2"/>
    <w:rsid w:val="24B651FD"/>
    <w:rsid w:val="30EE7BE9"/>
    <w:rsid w:val="38545BDF"/>
    <w:rsid w:val="3A5822D4"/>
    <w:rsid w:val="3ADF0D39"/>
    <w:rsid w:val="3B925F69"/>
    <w:rsid w:val="405B5917"/>
    <w:rsid w:val="42B95408"/>
    <w:rsid w:val="44632E62"/>
    <w:rsid w:val="46BB743A"/>
    <w:rsid w:val="476B0D34"/>
    <w:rsid w:val="51031003"/>
    <w:rsid w:val="52436571"/>
    <w:rsid w:val="52F3242F"/>
    <w:rsid w:val="54275B77"/>
    <w:rsid w:val="548147AF"/>
    <w:rsid w:val="55E62B17"/>
    <w:rsid w:val="56927E72"/>
    <w:rsid w:val="594E2BBF"/>
    <w:rsid w:val="5A997FCE"/>
    <w:rsid w:val="5DFE5280"/>
    <w:rsid w:val="62E13DA8"/>
    <w:rsid w:val="680500C7"/>
    <w:rsid w:val="684E157C"/>
    <w:rsid w:val="6E872B8D"/>
    <w:rsid w:val="6F9F0A9E"/>
    <w:rsid w:val="701F1DFE"/>
    <w:rsid w:val="71516680"/>
    <w:rsid w:val="7792427E"/>
    <w:rsid w:val="78C46920"/>
    <w:rsid w:val="7A7703D8"/>
    <w:rsid w:val="7F6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仿宋" w:cs="仿宋_GB2312" w:asciiTheme="minorHAnsi" w:hAnsiTheme="minorHAnsi"/>
      <w:b/>
      <w:kern w:val="0"/>
      <w:sz w:val="28"/>
      <w:szCs w:val="28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  <w:rPr>
      <w:rFonts w:eastAsia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paragraph" w:customStyle="1" w:styleId="11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1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1785</Words>
  <Characters>1904</Characters>
  <Lines>0</Lines>
  <Paragraphs>0</Paragraphs>
  <TotalTime>34</TotalTime>
  <ScaleCrop>false</ScaleCrop>
  <LinksUpToDate>false</LinksUpToDate>
  <CharactersWithSpaces>1959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2020-12-08T07:17:00Z</dcterms:created>
  <dc:creator>Administrator</dc:creator>
  <cp:lastModifiedBy>cici</cp:lastModifiedBy>
  <cp:lastPrinted>2022-03-21T09:29:00Z</cp:lastPrinted>
  <dcterms:modified xsi:type="dcterms:W3CDTF">2023-03-17T06:37:46Z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DF147718EDB345F6A9DFE48857E565B9</vt:lpwstr>
  </property>
</Properties>
</file>