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2025年度如皋市家畜改良站单位预算公开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1、承担本市饲养的种畜禽品种的鉴定和生产经营条件的审查工作。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2、承担对引进的国内外优良种畜禽品种进行适应性饲养试验和生产性的测定。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3、承担全市家畜品种改良的科技试验、示范和推广工作。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4、负责全市家畜新品种及其配套饲养技术的培训、推广工作。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5、负责家畜精液的检测，推广使用优良种家畜精液。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服务生猪稳产保供上发挥作用，促进畜牧业发展。努力服务生猪稳产保供工作，推广生猪人工授精技术，着力提高全市生猪人工授精推广水平。通过多种形式，对生猪品种选择、母猪发情鉴定、反复输精、疾病预防等兽医技术进行推广；积极通过“规模场+农户”的方式，帮助小散生猪养殖户解决种猪精液供应难题；通过对生猪规模场、小规模场开展技术指导，提高母猪受胎率和产仔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服务畜牧业绿色发展上发挥作用。积极宣传引导养殖场户开展绿色种养循环，通过生态消纳实现粪污资源化利用；认真协助市畜牧兽医站指导各镇（区、街道）畜禽粪污社会化服务组织建设，加快构建畜禽粪污社会化服务体系；协助市畜牧兽医站开展牧草养猪工作，加快典型培育和辐射带动。在服务畜牧业转型升级上发挥作用。积极参与畜禽养殖污染专项整治工作，加强与镇、部门的沟通联系，及时反馈信息，第一时间收集汇总相关报表和资料，积极参与一线督查，倾心倾力投入畜禽养殖污染整治提升工作，从人员、时间、精力上给予重点倾斜、提供充分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不断加强市场监管。通过定期和不定期对精液发放点的精液质量进行抽查，对组织技术人员深入场（户）开展技术指导，主推二元母猪选育及配种技术、仔猪保育技术、三元商品猪饲养管理技术、疫病综合防治技术等，切实解决生产实际问题。</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如皋市家畜改良站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如皋市家畜改良站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184.87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119.06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45.71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184.87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184.87</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184.87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184.87</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184.87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184.87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184.87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如皋市家畜改良站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184.87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184.87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184.87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182.17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如皋市家畜改良站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184.87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119.06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184.87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184.87</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184.87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182.17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173.05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如皋市家畜改良站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182.17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182.17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173.05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182.17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173.05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如皋市家畜改良站2025年度收入、支出预算总计184.87万元，与上年相比收、支预算总计各增加1.26万元，增长0.69%。其中：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（一）收入预算总计184.87万元。包括：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1．本年收入合计184.87万元。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（1）一般公共预算拨款收入184.87万元，与上年相比增加1.26万元，增长0.69%。主要原因是由于岗位变动和工资政策性调整等因素，导致预算收入略有增加。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（二）支出预算总计184.87万元。包括：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1．本年支出合计184.87万元。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（1）社会保障和就业支出（类）支出13.4万元，主要用于机关事业单位养老保险和职业年金的支出。与上年相比增加0.2万元，增长1.52%。主要原因是岗位变动和工资政策性调整。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（2）卫生健康支出（类）支出6.7万元，主要用于社会医疗保险。与上年相比增加0.1万元，增长1.52%。主要原因是岗位变动和工资政策性调整。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（3）农林水支出（类）支出119.06万元，主要用于日常人员经费支出和公用经费支出。与上年相比增加0.96万元，增长0.81%。主要原因是岗位变动和工资政策性调整。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（4）住房保障支出（类）支出45.71万元，主要用于公积金、购房补贴和提租补贴。与上年预算数相同。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如皋市家畜改良站2025年收入预算合计184.87万元，包括本年收入184.87万元，上年结转结余0万元。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本年一般公共预算收入184.87万元，占100%；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如皋市家畜改良站2025年支出预算合计184.87万元，其中：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基本支出182.17万元，占98.54%；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项目支出2.7万元，占1.46%；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如皋市家畜改良站2025年度财政拨款收、支总预算184.87万元。与上年相比，财政拨款收、支总计各增加1.26万元，增长0.69%。主要原因是岗位变动和工资政策性调整。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如皋市家畜改良站2025年财政拨款预算支出184.87万元，占本年支出合计的100%。与上年相比，财政拨款支出增加1.26万元，增长0.69%。主要原因是岗位变动和工资政策性调整。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1.行政事业单位养老支出（款）机关事业单位基本养老保险缴费支出（项）支出8.93万元，与上年相比增加0.13万元，增长1.48%。主要原因是岗位变动和工资政策性调整。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2.行政事业单位养老支出（款）机关事业单位职业年金缴费支出（项）支出4.47万元，与上年相比增加0.07万元，增长1.59%。主要原因是岗位变动和工资政策性调整。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行政事业单位医疗（款）事业单位医疗（项）支出6.7万元，与上年相比增加0.1万元，增长1.52%。主要原因是岗位变动和工资政策性调整。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农业农村（款）事业运行（项）支出119.06万元，与上年相比增加0.96万元，增长0.81%。主要原因是岗位变动和工资政策性调整。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1.住房改革支出（款）住房公积金（项）支出14.44万元，与上年预算数相同。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2.住房改革支出（款）提租补贴（项）支出10.67万元，与上年预算数相同。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3.住房改革支出（款）购房补贴（项）支出20.6万元，与上年预算数相同。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如皋市家畜改良站2025年度财政拨款基本支出预算182.17万元，其中：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173.05万元。主要包括：基本工资、津贴补贴、奖金、伙食补助费、机关事业单位基本养老保险缴费、职业年金缴费、职工基本医疗保险缴费、其他社会保障缴费、住房公积金、其他工资福利支出、退休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（二）公用经费9.12万元。主要包括：办公费、邮电费、维修（护）费、会议费、培训费、公务接待费、委托业务费、工会经费、福利费、其他交通费用、其他商品和服务支出。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如皋市家畜改良站2025年一般公共预算财政拨款支出预算184.87万元，与上年相比增加1.26万元，增长0.69%。主要原因是岗位变动和工资政策性调整。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如皋市家畜改良站2025年度一般公共预算财政拨款基本支出预算182.17万元，其中：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173.05万元。主要包括：基本工资、津贴补贴、奖金、伙食补助费、机关事业单位基本养老保险缴费、职业年金缴费、职工基本医疗保险缴费、其他社会保障缴费、住房公积金、其他工资福利支出、退休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（二）公用经费9.12万元。主要包括：办公费、邮电费、维修（护）费、会议费、培训费、公务接待费、委托业务费、工会经费、福利费、其他交通费用、其他商品和服务支出。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度一般公共预算拨款安排的“三公”经费支出预算0.3万元，与上年预算数相同。其中，因公出国（境）费支出0万元，占“三公”经费的0%；公务用车购置及运行维护费支出0万元，占“三公”经费的0%；公务接待费支出0.3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如皋市家畜改良站2025年度一般公共预算拨款安排的会议费预算支出0.3万元，与上年预算数相同。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如皋市家畜改良站2025年度一般公共预算拨款安排的培训费预算支出0.3万元，与上年预算数相同。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184.87万元；本单位共1个项目纳入绩效目标管理，涉及财政性资金合计2.7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如皋市家畜改良站</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