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/>
          <w:sz w:val="44"/>
          <w:szCs w:val="44"/>
        </w:rPr>
        <w:t>202</w:t>
      </w:r>
      <w:r>
        <w:rPr>
          <w:rFonts w:hint="eastAsia" w:ascii="Times New Roman" w:hAns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Times New Roman" w:hAnsi="方正小标宋简体" w:eastAsia="方正小标宋简体"/>
          <w:sz w:val="44"/>
          <w:szCs w:val="44"/>
        </w:rPr>
        <w:t>年</w:t>
      </w:r>
      <w:r>
        <w:rPr>
          <w:rFonts w:hint="eastAsia" w:ascii="Times New Roman" w:hAnsi="方正小标宋简体" w:eastAsia="方正小标宋简体"/>
          <w:sz w:val="44"/>
          <w:szCs w:val="44"/>
          <w:lang w:eastAsia="zh-CN"/>
        </w:rPr>
        <w:t>农副产品集中中转中心建设运行</w:t>
      </w:r>
      <w:r>
        <w:rPr>
          <w:rFonts w:ascii="Times New Roman" w:hAnsi="方正小标宋简体" w:eastAsia="方正小标宋简体"/>
          <w:sz w:val="44"/>
          <w:szCs w:val="44"/>
        </w:rPr>
        <w:t>项目绩效评价报告</w:t>
      </w:r>
    </w:p>
    <w:p>
      <w:pPr>
        <w:spacing w:line="560" w:lineRule="exact"/>
        <w:rPr>
          <w:rFonts w:ascii="Times New Roman" w:hAnsi="方正黑体_GBK" w:eastAsia="方正黑体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方正黑体_GBK" w:eastAsia="方正黑体_GBK"/>
          <w:sz w:val="32"/>
          <w:szCs w:val="32"/>
        </w:rPr>
        <w:t>一、项目情况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（一）项目概况。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受上海、吉林等重点地区疫情影响，为阻断疫情向我市蔓延，贯彻落实中央、省、南通市决策部署，从严从细从实做好各项防控工作，按照如皋市新冠肺炎疫情防控指挥部办公室《关于全市农副产品集中中转中心建设的专题会议纪要》精神，市委、市政府利用城东工业园区约105亩空闲地块，建设如皋市农副产品临时中转中心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，运转6个月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项目结束后，按实际发生费用追加预算616.12万元，已兑付到位。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绩效目标：</w:t>
      </w:r>
      <w:r>
        <w:rPr>
          <w:rFonts w:hint="eastAsia" w:ascii="Times New Roman" w:hAnsi="Times New Roman" w:eastAsia="仿宋_GB2312"/>
          <w:sz w:val="32"/>
          <w:szCs w:val="32"/>
        </w:rPr>
        <w:t>阻断疫情向我市蔓延、坚定“外防输入”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守稳百姓“米袋子”“菜篮子”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，保障</w:t>
      </w:r>
      <w:r>
        <w:rPr>
          <w:rFonts w:hint="eastAsia" w:ascii="Times New Roman" w:hAnsi="Times New Roman" w:eastAsia="仿宋_GB2312"/>
          <w:sz w:val="32"/>
          <w:szCs w:val="32"/>
        </w:rPr>
        <w:t>人民群众生活需要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，保障社会稳定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numPr>
          <w:numId w:val="0"/>
        </w:num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方正黑体_GBK" w:eastAsia="方正黑体_GBK"/>
          <w:sz w:val="32"/>
          <w:szCs w:val="32"/>
        </w:rPr>
        <w:t>二、评价情况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7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按照财政绩效评价相关要求，认真研究制定了项目评价的评价方式和评价指标体系，根据决策、过程、产出指标、效益指标、满意度指标一级指标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个，项目立项、绩效目标、资金投入等二级指标1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个，立项依据充分性、立项程序规范性、绩效目标合理性等三级指标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  <w:lang w:val="en-US" w:eastAsia="zh-CN"/>
        </w:rPr>
        <w:t>17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个。根据工作完成情况、效益情况、满意度情况等确定评价结论。项目自评价得分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  <w:lang w:val="en-US" w:eastAsia="zh-CN"/>
        </w:rPr>
        <w:t>99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分，等级为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  <w:lang w:eastAsia="zh-CN"/>
        </w:rPr>
        <w:t>优</w:t>
      </w:r>
      <w:r>
        <w:rPr>
          <w:rStyle w:val="7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方正黑体_GBK" w:eastAsia="方正黑体_GBK"/>
          <w:sz w:val="32"/>
          <w:szCs w:val="32"/>
        </w:rPr>
        <w:t>三、项目绩效</w:t>
      </w:r>
    </w:p>
    <w:p>
      <w:pPr>
        <w:adjustRightInd w:val="0"/>
        <w:snapToGrid w:val="0"/>
        <w:spacing w:line="560" w:lineRule="exact"/>
        <w:ind w:firstLine="320" w:firstLineChars="1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（一）项目实施情况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4月1日至4月8日如皋市农副产品集中中转中心工程（车辆等候区、接驳区）工程施工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主要施工内容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为场地平整、回填碎砖、碎石及瓜子片；硬质围挡、钢丝网围挡及场地内临时护栏；强弱电配套设施、给排水、路灯及绿化补植办公设施、中转中心运行服务等。4月8日正式运转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具体情况：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1、场地选址及分区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（1）选址：东部工业园区拆迁地块（中山路以南、稚水路以西），高速出口以西，场地面积约220亩左右。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（2）区域划分：场地分设消杀区、等候区、装卸区、生活区、隔离区六个区域（附转运点场地分布图）。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（3）活动房配备：生活区装卸人员休息间90间、其他人员休息间5间、进出口2间、公共厕所6间。隔离区需配备：隔离间2间。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2、组织管理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农副产品转运点管理组织，负责转运点的管理、协调、组织、问题处置等。转运点实行双点位长负责制，由农业农村局、东陈镇各派一名副科职领导担任。管理人员15人，其中农业农村局、公安局、交通局、卫健委、东陈镇各3人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（1）车辆洗消组：聘请保洁公司负责对外来装菜车辆进行消毒，每班2人，共需6人。每日对全场进行三次消杀。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（2）信息登记组：聘请物业公司，负责对外来装菜车辆和本地送菜车辆进行登记审核，每班2人，共需6人。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（3）货运装卸组：由东陈镇负责落实，人员90人左右（其中叉车驾驶员15名），分三班，每班30人。每班分5组，每组6人，分别配叉车一辆。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（4）秩序维护组：聘请保安公司，负责对转运中心所有车辆进行统一指挥调度，维护现场秩序。每班4人，共需12人。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(5)生活保障组：东陈镇负责水电、生活物资的保障以及生活垃圾和尾菜垃圾的处理，发改委负责对防疫物资提供保障。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3、工作流程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(1)基地申报，镇村审核备案后，将来如车辆信息（车牌，驾驶员姓名、行车路线、装运农副产品基地名称和地址，进场时间等）报卡口和转运点联系人员登记，未申报车辆劝返。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(2)外来装货车辆到达场地消毒后，在外来车辆等候区等待，同时工作人员对车辆信息进行登记，并查看车门封条是否完整。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(3)本地送菜车辆到达后进行查验“双码”，测量体温，在本地车辆等候区等待，同时工作人员对车辆进行登记。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(4)双方车辆都到达后到装卸区，由货运装卸专班人员组织进行转运。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(5)装运完成后，经工作人员进行信息登记（车牌号、出场时间等）后放行。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4、资金使用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资金主要包括：中心建设工程款430.75万元、中心运转费147.6万元、工程监理费5.17万元、垃圾清运费3.4万元、跟踪审计费8万元、汽车租赁费6.19万元、工程涉及6.71万元、冷链消毒费3.45万元、工程勘测4.85万元。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bidi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bidi="zh-CN"/>
        </w:rPr>
        <w:t>（二）项目绩效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全市农副产品集中中转中心的投入运营，针对当时上海新冠疫情造成的紧张局势，为外来农副产品进入我市和我市农副产品供给上海提供了安全中转，保障了我市群众的农产品需求，保障了社会稳定。</w:t>
      </w:r>
    </w:p>
    <w:p>
      <w:pPr>
        <w:spacing w:line="560" w:lineRule="exact"/>
        <w:ind w:firstLine="640" w:firstLineChars="200"/>
        <w:rPr>
          <w:rFonts w:hint="eastAsia" w:ascii="Times New Roman" w:hAnsi="方正黑体_GBK" w:eastAsia="方正黑体_GBK"/>
          <w:sz w:val="32"/>
          <w:szCs w:val="32"/>
          <w:lang w:eastAsia="zh-CN"/>
        </w:rPr>
      </w:pPr>
      <w:r>
        <w:rPr>
          <w:rFonts w:hint="eastAsia" w:ascii="Times New Roman" w:hAnsi="方正黑体_GBK" w:eastAsia="方正黑体_GBK"/>
          <w:sz w:val="32"/>
          <w:szCs w:val="32"/>
          <w:lang w:eastAsia="zh-CN"/>
        </w:rPr>
        <w:t>四、存在问题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资金未列入年初预算，追加预算程序较长，资金兑付滞后。</w:t>
      </w:r>
    </w:p>
    <w:p>
      <w:pPr>
        <w:spacing w:line="560" w:lineRule="exact"/>
        <w:ind w:firstLine="640" w:firstLineChars="200"/>
        <w:rPr>
          <w:rFonts w:hint="eastAsia" w:ascii="Times New Roman" w:hAnsi="方正黑体_GBK" w:eastAsia="方正黑体_GBK"/>
          <w:sz w:val="32"/>
          <w:szCs w:val="32"/>
          <w:lang w:eastAsia="zh-CN"/>
        </w:rPr>
      </w:pPr>
      <w:r>
        <w:rPr>
          <w:rFonts w:hint="eastAsia" w:ascii="Times New Roman" w:hAnsi="方正黑体_GBK" w:eastAsia="方正黑体_GBK"/>
          <w:sz w:val="32"/>
          <w:szCs w:val="32"/>
          <w:lang w:eastAsia="zh-CN"/>
        </w:rPr>
        <w:t>五、有关建议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加强预算编制科学性，全面、合理安排资金预算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9B44FE"/>
    <w:multiLevelType w:val="singleLevel"/>
    <w:tmpl w:val="AB9B44F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B90"/>
    <w:rsid w:val="00003E82"/>
    <w:rsid w:val="00026880"/>
    <w:rsid w:val="000B39E0"/>
    <w:rsid w:val="0011189C"/>
    <w:rsid w:val="00146640"/>
    <w:rsid w:val="00191AAB"/>
    <w:rsid w:val="001A5FED"/>
    <w:rsid w:val="001B7102"/>
    <w:rsid w:val="002457ED"/>
    <w:rsid w:val="0039087E"/>
    <w:rsid w:val="004048F4"/>
    <w:rsid w:val="0041785B"/>
    <w:rsid w:val="005D4708"/>
    <w:rsid w:val="00634B39"/>
    <w:rsid w:val="006E5BDA"/>
    <w:rsid w:val="00707346"/>
    <w:rsid w:val="007D0857"/>
    <w:rsid w:val="009B15AE"/>
    <w:rsid w:val="009E2635"/>
    <w:rsid w:val="00BF45C5"/>
    <w:rsid w:val="00CC4CED"/>
    <w:rsid w:val="00DC7BA6"/>
    <w:rsid w:val="00E059FF"/>
    <w:rsid w:val="00E40CCB"/>
    <w:rsid w:val="00E42BAD"/>
    <w:rsid w:val="00EC39B1"/>
    <w:rsid w:val="00F41B90"/>
    <w:rsid w:val="00F90B82"/>
    <w:rsid w:val="00FE048D"/>
    <w:rsid w:val="298A3532"/>
    <w:rsid w:val="38EA10EF"/>
    <w:rsid w:val="450C3D36"/>
    <w:rsid w:val="512358CE"/>
    <w:rsid w:val="53AF223D"/>
    <w:rsid w:val="59534222"/>
    <w:rsid w:val="5F994E56"/>
    <w:rsid w:val="78B11ECA"/>
    <w:rsid w:val="78B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sz w:val="27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_Style 2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1124</Characters>
  <Lines>9</Lines>
  <Paragraphs>2</Paragraphs>
  <TotalTime>19</TotalTime>
  <ScaleCrop>false</ScaleCrop>
  <LinksUpToDate>false</LinksUpToDate>
  <CharactersWithSpaces>1319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2022-03-31T12:21:00Z</dcterms:created>
  <dc:creator>lenovo</dc:creator>
  <cp:lastModifiedBy>cici</cp:lastModifiedBy>
  <dcterms:modified xsi:type="dcterms:W3CDTF">2024-04-02T08:10:07Z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A35534DE6CC04390A07CF015555FCF71</vt:lpwstr>
  </property>
</Properties>
</file>