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35" w:rsidRDefault="00026880" w:rsidP="00F41B90">
      <w:pPr>
        <w:spacing w:line="660" w:lineRule="exact"/>
        <w:jc w:val="center"/>
        <w:rPr>
          <w:rFonts w:ascii="Times New Roman" w:eastAsia="方正小标宋简体" w:hAnsi="方正小标宋简体"/>
          <w:sz w:val="44"/>
          <w:szCs w:val="44"/>
        </w:rPr>
      </w:pPr>
      <w:r>
        <w:rPr>
          <w:rFonts w:ascii="Times New Roman" w:eastAsia="方正小标宋简体" w:hAnsi="方正小标宋简体" w:hint="eastAsia"/>
          <w:sz w:val="44"/>
          <w:szCs w:val="44"/>
        </w:rPr>
        <w:t>2022</w:t>
      </w:r>
      <w:r>
        <w:rPr>
          <w:rFonts w:ascii="Times New Roman" w:eastAsia="方正小标宋简体" w:hAnsi="方正小标宋简体" w:hint="eastAsia"/>
          <w:sz w:val="44"/>
          <w:szCs w:val="44"/>
        </w:rPr>
        <w:t>年</w:t>
      </w:r>
      <w:r w:rsidR="009E2635">
        <w:rPr>
          <w:rFonts w:ascii="Times New Roman" w:eastAsia="方正小标宋简体" w:hAnsi="方正小标宋简体" w:hint="eastAsia"/>
          <w:sz w:val="44"/>
          <w:szCs w:val="44"/>
        </w:rPr>
        <w:t>注射劳务费</w:t>
      </w:r>
      <w:r w:rsidR="00F41B90" w:rsidRPr="00BF45C5">
        <w:rPr>
          <w:rFonts w:ascii="Times New Roman" w:eastAsia="方正小标宋简体" w:hAnsi="方正小标宋简体"/>
          <w:sz w:val="44"/>
          <w:szCs w:val="44"/>
        </w:rPr>
        <w:t>项目支出</w:t>
      </w:r>
    </w:p>
    <w:p w:rsidR="00F41B90" w:rsidRPr="00BF45C5" w:rsidRDefault="00F41B90" w:rsidP="00F41B90">
      <w:pPr>
        <w:spacing w:line="660" w:lineRule="exact"/>
        <w:jc w:val="center"/>
        <w:rPr>
          <w:rFonts w:ascii="Times New Roman" w:eastAsia="方正小标宋简体" w:hAnsi="Times New Roman"/>
          <w:sz w:val="44"/>
          <w:szCs w:val="44"/>
        </w:rPr>
      </w:pPr>
      <w:r w:rsidRPr="00BF45C5">
        <w:rPr>
          <w:rFonts w:ascii="Times New Roman" w:eastAsia="方正小标宋简体" w:hAnsi="方正小标宋简体"/>
          <w:sz w:val="44"/>
          <w:szCs w:val="44"/>
        </w:rPr>
        <w:t>绩效评价报告</w:t>
      </w:r>
    </w:p>
    <w:p w:rsidR="004048F4" w:rsidRDefault="004048F4" w:rsidP="00F41B90">
      <w:pPr>
        <w:pStyle w:val="Style2"/>
        <w:spacing w:line="660" w:lineRule="exact"/>
        <w:ind w:firstLineChars="0" w:firstLine="0"/>
        <w:jc w:val="center"/>
        <w:rPr>
          <w:rFonts w:ascii="Times New Roman" w:eastAsia="仿宋_GB2312" w:hAnsi="仿宋_GB2312"/>
          <w:sz w:val="32"/>
          <w:szCs w:val="32"/>
        </w:rPr>
      </w:pPr>
    </w:p>
    <w:p w:rsidR="00F41B90" w:rsidRPr="00BF45C5" w:rsidRDefault="00F41B90" w:rsidP="00F41B90">
      <w:pPr>
        <w:pStyle w:val="Style2"/>
        <w:spacing w:line="660" w:lineRule="exact"/>
        <w:ind w:firstLineChars="0" w:firstLine="0"/>
        <w:jc w:val="center"/>
        <w:rPr>
          <w:rFonts w:ascii="Times New Roman" w:eastAsia="仿宋_GB2312" w:hAnsi="Times New Roman"/>
          <w:sz w:val="32"/>
          <w:szCs w:val="32"/>
        </w:rPr>
      </w:pPr>
      <w:r w:rsidRPr="00BF45C5">
        <w:rPr>
          <w:rFonts w:ascii="Times New Roman" w:eastAsia="仿宋_GB2312" w:hAnsi="仿宋_GB2312"/>
          <w:sz w:val="32"/>
          <w:szCs w:val="32"/>
        </w:rPr>
        <w:t>如皋市畜牧兽医站</w:t>
      </w:r>
    </w:p>
    <w:p w:rsidR="004048F4" w:rsidRDefault="004048F4" w:rsidP="00F41B90">
      <w:pPr>
        <w:spacing w:line="560" w:lineRule="exact"/>
        <w:ind w:firstLineChars="200" w:firstLine="640"/>
        <w:rPr>
          <w:rFonts w:ascii="Times New Roman" w:eastAsia="方正黑体_GBK" w:hAnsi="方正黑体_GBK"/>
          <w:sz w:val="32"/>
          <w:szCs w:val="32"/>
        </w:rPr>
      </w:pPr>
    </w:p>
    <w:p w:rsidR="00F41B90" w:rsidRPr="00BF45C5" w:rsidRDefault="00F41B90" w:rsidP="00F41B90">
      <w:pPr>
        <w:spacing w:line="560" w:lineRule="exact"/>
        <w:ind w:firstLineChars="200" w:firstLine="640"/>
        <w:rPr>
          <w:rFonts w:ascii="Times New Roman" w:eastAsia="方正黑体_GBK" w:hAnsi="Times New Roman"/>
          <w:sz w:val="32"/>
          <w:szCs w:val="32"/>
        </w:rPr>
      </w:pPr>
      <w:r w:rsidRPr="00BF45C5">
        <w:rPr>
          <w:rFonts w:ascii="Times New Roman" w:eastAsia="方正黑体_GBK" w:hAnsi="方正黑体_GBK"/>
          <w:sz w:val="32"/>
          <w:szCs w:val="32"/>
        </w:rPr>
        <w:t>一、项目情况</w:t>
      </w:r>
    </w:p>
    <w:p w:rsidR="00F41B90" w:rsidRPr="00BF45C5" w:rsidRDefault="00F41B90" w:rsidP="00F41B90">
      <w:pPr>
        <w:spacing w:line="560" w:lineRule="exact"/>
        <w:ind w:firstLineChars="200" w:firstLine="640"/>
        <w:rPr>
          <w:rFonts w:ascii="Times New Roman" w:eastAsia="仿宋_GB2312" w:hAnsi="Times New Roman"/>
          <w:sz w:val="32"/>
          <w:szCs w:val="32"/>
        </w:rPr>
      </w:pPr>
      <w:r w:rsidRPr="00BF45C5">
        <w:rPr>
          <w:rFonts w:ascii="Times New Roman" w:eastAsia="仿宋_GB2312" w:hAnsi="Times New Roman"/>
          <w:sz w:val="32"/>
          <w:szCs w:val="32"/>
        </w:rPr>
        <w:t>（一）项目概况。</w:t>
      </w:r>
      <w:r w:rsidR="007D0857">
        <w:rPr>
          <w:rFonts w:ascii="Times New Roman" w:eastAsia="仿宋_GB2312" w:hAnsi="Times New Roman" w:hint="eastAsia"/>
          <w:sz w:val="32"/>
          <w:szCs w:val="32"/>
        </w:rPr>
        <w:t>该项目主要支持在全市范围内</w:t>
      </w:r>
      <w:r w:rsidR="007D0857" w:rsidRPr="00BF45C5">
        <w:rPr>
          <w:rFonts w:ascii="Times New Roman" w:eastAsia="仿宋_GB2312" w:hAnsi="Times New Roman"/>
          <w:sz w:val="32"/>
          <w:szCs w:val="32"/>
          <w:lang w:bidi="zh-CN"/>
        </w:rPr>
        <w:t>实施强制免疫</w:t>
      </w:r>
      <w:r w:rsidR="005D4708">
        <w:rPr>
          <w:rFonts w:ascii="Times New Roman" w:eastAsia="仿宋_GB2312" w:hAnsi="Times New Roman" w:hint="eastAsia"/>
          <w:sz w:val="32"/>
          <w:szCs w:val="32"/>
          <w:lang w:bidi="zh-CN"/>
        </w:rPr>
        <w:t>注射</w:t>
      </w:r>
      <w:r w:rsidR="007D0857" w:rsidRPr="00BF45C5">
        <w:rPr>
          <w:rFonts w:ascii="Times New Roman" w:eastAsia="仿宋_GB2312" w:hAnsi="Times New Roman"/>
          <w:sz w:val="32"/>
          <w:szCs w:val="32"/>
          <w:lang w:bidi="zh-CN"/>
        </w:rPr>
        <w:t>后进行</w:t>
      </w:r>
      <w:r w:rsidR="007D0857">
        <w:rPr>
          <w:rFonts w:ascii="Times New Roman" w:eastAsia="仿宋_GB2312" w:hAnsi="Times New Roman" w:hint="eastAsia"/>
          <w:sz w:val="32"/>
          <w:szCs w:val="32"/>
          <w:lang w:bidi="zh-CN"/>
        </w:rPr>
        <w:t>劳务</w:t>
      </w:r>
      <w:r w:rsidR="007D0857">
        <w:rPr>
          <w:rFonts w:ascii="Times New Roman" w:eastAsia="仿宋_GB2312" w:hAnsi="Times New Roman"/>
          <w:sz w:val="32"/>
          <w:szCs w:val="32"/>
          <w:lang w:bidi="zh-CN"/>
        </w:rPr>
        <w:t>补助</w:t>
      </w:r>
      <w:r w:rsidR="007D0857">
        <w:rPr>
          <w:rFonts w:ascii="Times New Roman" w:eastAsia="仿宋_GB2312" w:hAnsi="Times New Roman" w:hint="eastAsia"/>
          <w:sz w:val="32"/>
          <w:szCs w:val="32"/>
          <w:lang w:bidi="zh-CN"/>
        </w:rPr>
        <w:t>。</w:t>
      </w:r>
      <w:r w:rsidR="007D0857" w:rsidRPr="00BF45C5">
        <w:rPr>
          <w:rFonts w:ascii="Times New Roman" w:eastAsia="仿宋_GB2312" w:hAnsi="Times New Roman"/>
          <w:sz w:val="32"/>
          <w:szCs w:val="32"/>
        </w:rPr>
        <w:t>本项</w:t>
      </w:r>
      <w:r w:rsidR="007D0857" w:rsidRPr="00BF45C5">
        <w:rPr>
          <w:rFonts w:ascii="Times New Roman" w:eastAsia="仿宋_GB2312" w:hAnsi="Times New Roman"/>
          <w:sz w:val="32"/>
          <w:szCs w:val="32"/>
          <w:lang w:bidi="zh-CN"/>
        </w:rPr>
        <w:t>项目预算总投资（入）资金</w:t>
      </w:r>
      <w:r w:rsidR="007D0857">
        <w:rPr>
          <w:rFonts w:ascii="Times New Roman" w:eastAsia="仿宋_GB2312" w:hAnsi="Times New Roman" w:hint="eastAsia"/>
          <w:sz w:val="32"/>
          <w:szCs w:val="32"/>
          <w:lang w:bidi="zh-CN"/>
        </w:rPr>
        <w:t>380</w:t>
      </w:r>
      <w:r w:rsidR="007D0857" w:rsidRPr="00BF45C5">
        <w:rPr>
          <w:rFonts w:ascii="Times New Roman" w:eastAsia="仿宋_GB2312" w:hAnsi="Times New Roman"/>
          <w:sz w:val="32"/>
          <w:szCs w:val="32"/>
          <w:lang w:bidi="zh-CN"/>
        </w:rPr>
        <w:t>万元</w:t>
      </w:r>
      <w:r w:rsidR="007D0857">
        <w:rPr>
          <w:rFonts w:ascii="Times New Roman" w:eastAsia="仿宋_GB2312" w:hAnsi="Times New Roman" w:hint="eastAsia"/>
          <w:sz w:val="32"/>
          <w:szCs w:val="32"/>
          <w:lang w:bidi="zh-CN"/>
        </w:rPr>
        <w:t>，</w:t>
      </w:r>
      <w:r w:rsidR="007D0857" w:rsidRPr="00BF45C5">
        <w:rPr>
          <w:rFonts w:ascii="Times New Roman" w:eastAsia="仿宋_GB2312" w:hAnsi="Times New Roman"/>
          <w:sz w:val="32"/>
          <w:szCs w:val="32"/>
          <w:lang w:bidi="zh-CN"/>
        </w:rPr>
        <w:t>实际总支出</w:t>
      </w:r>
      <w:r w:rsidR="007D0857">
        <w:rPr>
          <w:rFonts w:ascii="Times New Roman" w:eastAsia="仿宋_GB2312" w:hAnsi="Times New Roman" w:hint="eastAsia"/>
          <w:sz w:val="32"/>
          <w:szCs w:val="32"/>
          <w:lang w:bidi="zh-CN"/>
        </w:rPr>
        <w:t>380</w:t>
      </w:r>
      <w:r w:rsidR="007D0857" w:rsidRPr="00BF45C5">
        <w:rPr>
          <w:rFonts w:ascii="Times New Roman" w:eastAsia="仿宋_GB2312" w:hAnsi="Times New Roman"/>
          <w:sz w:val="32"/>
          <w:szCs w:val="32"/>
          <w:lang w:bidi="zh-CN"/>
        </w:rPr>
        <w:t>万元，</w:t>
      </w:r>
    </w:p>
    <w:p w:rsidR="00F41B90" w:rsidRPr="00BF45C5" w:rsidRDefault="00F41B90" w:rsidP="00F41B90">
      <w:pPr>
        <w:spacing w:line="560" w:lineRule="exact"/>
        <w:ind w:firstLineChars="200" w:firstLine="640"/>
        <w:rPr>
          <w:rFonts w:ascii="Times New Roman" w:eastAsia="仿宋_GB2312" w:hAnsi="Times New Roman"/>
          <w:sz w:val="32"/>
          <w:szCs w:val="32"/>
        </w:rPr>
      </w:pPr>
      <w:r w:rsidRPr="00BF45C5">
        <w:rPr>
          <w:rFonts w:ascii="Times New Roman" w:eastAsia="仿宋_GB2312" w:hAnsi="Times New Roman"/>
          <w:sz w:val="32"/>
          <w:szCs w:val="32"/>
        </w:rPr>
        <w:t>（二）绩效目标：强制免疫病种应免畜禽的免疫密度</w:t>
      </w:r>
      <w:r w:rsidR="00003E82" w:rsidRPr="00BF45C5">
        <w:rPr>
          <w:rFonts w:ascii="Times New Roman" w:eastAsia="仿宋_GB2312" w:hAnsi="Times New Roman"/>
          <w:sz w:val="32"/>
          <w:szCs w:val="32"/>
        </w:rPr>
        <w:t>≥</w:t>
      </w:r>
      <w:r w:rsidR="00003E82">
        <w:rPr>
          <w:rFonts w:ascii="Times New Roman" w:eastAsia="仿宋_GB2312" w:hAnsi="Times New Roman" w:hint="eastAsia"/>
          <w:sz w:val="32"/>
          <w:szCs w:val="32"/>
        </w:rPr>
        <w:t>90</w:t>
      </w:r>
      <w:r w:rsidRPr="00BF45C5">
        <w:rPr>
          <w:rFonts w:ascii="Times New Roman" w:eastAsia="仿宋_GB2312" w:hAnsi="Times New Roman"/>
          <w:sz w:val="32"/>
          <w:szCs w:val="32"/>
        </w:rPr>
        <w:t>%</w:t>
      </w:r>
      <w:r w:rsidRPr="00BF45C5">
        <w:rPr>
          <w:rFonts w:ascii="Times New Roman" w:eastAsia="仿宋_GB2312" w:hAnsi="Times New Roman"/>
          <w:sz w:val="32"/>
          <w:szCs w:val="32"/>
        </w:rPr>
        <w:t>。免疫质量和免疫效果</w:t>
      </w:r>
      <w:r w:rsidR="00003E82">
        <w:rPr>
          <w:rFonts w:ascii="Times New Roman" w:eastAsia="仿宋_GB2312" w:hAnsi="Times New Roman" w:hint="eastAsia"/>
          <w:sz w:val="32"/>
          <w:szCs w:val="32"/>
        </w:rPr>
        <w:t>（除布病外其他病种的平均免疫抗体合格率）</w:t>
      </w:r>
      <w:r w:rsidRPr="00BF45C5">
        <w:rPr>
          <w:rFonts w:ascii="Times New Roman" w:eastAsia="仿宋_GB2312" w:hAnsi="Times New Roman"/>
          <w:sz w:val="32"/>
          <w:szCs w:val="32"/>
        </w:rPr>
        <w:t>≥70%</w:t>
      </w:r>
      <w:r w:rsidRPr="00BF45C5">
        <w:rPr>
          <w:rFonts w:ascii="Times New Roman" w:eastAsia="仿宋_GB2312" w:hAnsi="Times New Roman"/>
          <w:sz w:val="32"/>
          <w:szCs w:val="32"/>
        </w:rPr>
        <w:t>。口蹄疫、高致病性禽流感、布病等优先防治病种防治工作疫情保持平稳。依法对重大动物疫情处置率达</w:t>
      </w:r>
      <w:r w:rsidRPr="00BF45C5">
        <w:rPr>
          <w:rFonts w:ascii="Times New Roman" w:eastAsia="仿宋_GB2312" w:hAnsi="Times New Roman"/>
          <w:sz w:val="32"/>
          <w:szCs w:val="32"/>
        </w:rPr>
        <w:t>100%</w:t>
      </w:r>
      <w:r w:rsidRPr="00BF45C5">
        <w:rPr>
          <w:rFonts w:ascii="Times New Roman" w:eastAsia="仿宋_GB2312" w:hAnsi="Times New Roman"/>
          <w:sz w:val="32"/>
          <w:szCs w:val="32"/>
        </w:rPr>
        <w:t>。补助对象对项目满意率</w:t>
      </w:r>
      <w:r w:rsidRPr="00BF45C5">
        <w:rPr>
          <w:rFonts w:ascii="Times New Roman" w:eastAsia="仿宋_GB2312" w:hAnsi="Times New Roman"/>
          <w:sz w:val="32"/>
          <w:szCs w:val="32"/>
        </w:rPr>
        <w:t>≥90%</w:t>
      </w:r>
      <w:r w:rsidRPr="00BF45C5">
        <w:rPr>
          <w:rFonts w:ascii="Times New Roman" w:eastAsia="仿宋_GB2312" w:hAnsi="Times New Roman"/>
          <w:sz w:val="32"/>
          <w:szCs w:val="32"/>
        </w:rPr>
        <w:t>。</w:t>
      </w:r>
    </w:p>
    <w:p w:rsidR="00F41B90" w:rsidRPr="00BF45C5" w:rsidRDefault="00F41B90" w:rsidP="00F41B90">
      <w:pPr>
        <w:spacing w:line="560" w:lineRule="exact"/>
        <w:ind w:firstLineChars="200" w:firstLine="640"/>
        <w:rPr>
          <w:rFonts w:ascii="Times New Roman" w:eastAsia="方正黑体_GBK" w:hAnsi="Times New Roman"/>
          <w:sz w:val="32"/>
          <w:szCs w:val="32"/>
        </w:rPr>
      </w:pPr>
      <w:r w:rsidRPr="00BF45C5">
        <w:rPr>
          <w:rFonts w:ascii="Times New Roman" w:eastAsia="方正黑体_GBK" w:hAnsi="方正黑体_GBK"/>
          <w:sz w:val="32"/>
          <w:szCs w:val="32"/>
        </w:rPr>
        <w:t>二、</w:t>
      </w:r>
      <w:r w:rsidR="00191AAB" w:rsidRPr="00BF45C5">
        <w:rPr>
          <w:rFonts w:ascii="Times New Roman" w:eastAsia="方正黑体_GBK" w:hAnsi="方正黑体_GBK"/>
          <w:sz w:val="32"/>
          <w:szCs w:val="32"/>
        </w:rPr>
        <w:t>评价情况</w:t>
      </w:r>
    </w:p>
    <w:p w:rsidR="0041785B" w:rsidRPr="00BF45C5" w:rsidRDefault="002457ED" w:rsidP="0041785B">
      <w:pPr>
        <w:adjustRightInd w:val="0"/>
        <w:snapToGrid w:val="0"/>
        <w:spacing w:line="560" w:lineRule="exact"/>
        <w:ind w:firstLineChars="200" w:firstLine="640"/>
        <w:rPr>
          <w:rFonts w:ascii="Times New Roman" w:eastAsia="仿宋_GB2312" w:hAnsi="Times New Roman"/>
          <w:sz w:val="32"/>
          <w:szCs w:val="32"/>
          <w:lang w:bidi="zh-CN"/>
        </w:rPr>
      </w:pPr>
      <w:r w:rsidRPr="00BF45C5">
        <w:rPr>
          <w:rFonts w:ascii="楷体_GB2312" w:eastAsia="楷体_GB2312" w:hAnsi="Times New Roman" w:hint="eastAsia"/>
          <w:sz w:val="32"/>
          <w:szCs w:val="32"/>
          <w:lang w:bidi="zh-CN"/>
        </w:rPr>
        <w:t>（一）项目实施及评价情况。</w:t>
      </w:r>
      <w:r w:rsidR="0041785B" w:rsidRPr="00BF45C5">
        <w:rPr>
          <w:rFonts w:ascii="Times New Roman" w:eastAsia="仿宋_GB2312" w:hAnsi="Times New Roman"/>
          <w:sz w:val="32"/>
          <w:szCs w:val="32"/>
          <w:lang w:bidi="zh-CN"/>
        </w:rPr>
        <w:t>按照上级有关文件要求，对高致病性禽流感、牲畜口蹄疫、高致病性猪蓝耳病、猪瘟、小反刍兽疫、猪链球菌和牛</w:t>
      </w:r>
      <w:r w:rsidR="005D4708">
        <w:rPr>
          <w:rFonts w:ascii="Times New Roman" w:eastAsia="仿宋_GB2312" w:hAnsi="Times New Roman"/>
          <w:sz w:val="32"/>
          <w:szCs w:val="32"/>
          <w:lang w:bidi="zh-CN"/>
        </w:rPr>
        <w:t>结节性皮肤病实施强制免疫以及强制免疫后牲畜加挂免疫耳标进行补助</w:t>
      </w:r>
      <w:r w:rsidR="0041785B" w:rsidRPr="00BF45C5">
        <w:rPr>
          <w:rFonts w:ascii="Times New Roman" w:eastAsia="仿宋_GB2312" w:hAnsi="Times New Roman"/>
          <w:sz w:val="32"/>
          <w:szCs w:val="32"/>
          <w:lang w:bidi="zh-CN"/>
        </w:rPr>
        <w:t>，免费提供给畜禽养殖户；对于参与</w:t>
      </w:r>
      <w:r w:rsidR="0041785B" w:rsidRPr="00BF45C5">
        <w:rPr>
          <w:rFonts w:ascii="Times New Roman" w:eastAsia="仿宋_GB2312" w:hAnsi="Times New Roman"/>
          <w:sz w:val="32"/>
          <w:szCs w:val="32"/>
          <w:lang w:bidi="zh-CN"/>
        </w:rPr>
        <w:t>“</w:t>
      </w:r>
      <w:r w:rsidR="0041785B" w:rsidRPr="00BF45C5">
        <w:rPr>
          <w:rFonts w:ascii="Times New Roman" w:eastAsia="仿宋_GB2312" w:hAnsi="Times New Roman"/>
          <w:sz w:val="32"/>
          <w:szCs w:val="32"/>
          <w:lang w:bidi="zh-CN"/>
        </w:rPr>
        <w:t>先打后补</w:t>
      </w:r>
      <w:r w:rsidR="0041785B" w:rsidRPr="00BF45C5">
        <w:rPr>
          <w:rFonts w:ascii="Times New Roman" w:eastAsia="仿宋_GB2312" w:hAnsi="Times New Roman"/>
          <w:sz w:val="32"/>
          <w:szCs w:val="32"/>
          <w:lang w:bidi="zh-CN"/>
        </w:rPr>
        <w:t>”</w:t>
      </w:r>
      <w:r w:rsidR="0041785B" w:rsidRPr="00BF45C5">
        <w:rPr>
          <w:rFonts w:ascii="Times New Roman" w:eastAsia="仿宋_GB2312" w:hAnsi="Times New Roman"/>
          <w:sz w:val="32"/>
          <w:szCs w:val="32"/>
          <w:lang w:bidi="zh-CN"/>
        </w:rPr>
        <w:t>试点工作的养殖场户，按规定给予疫苗补助；对鸡新城疫、羊痘、狂犬病等预防免疫实施补助，所采购疫苗、印制免疫证明等免费发给养殖户；开展家畜血吸虫病监测，开展非洲猪瘟专</w:t>
      </w:r>
      <w:r w:rsidR="004048F4">
        <w:rPr>
          <w:rFonts w:ascii="Times New Roman" w:eastAsia="仿宋_GB2312" w:hAnsi="Times New Roman"/>
          <w:sz w:val="32"/>
          <w:szCs w:val="32"/>
          <w:lang w:bidi="zh-CN"/>
        </w:rPr>
        <w:t>项检测；开展非洲猪瘟、高致病性禽流感等重大动物疫病防控相关工作</w:t>
      </w:r>
      <w:r w:rsidR="0041785B" w:rsidRPr="00BF45C5">
        <w:rPr>
          <w:rFonts w:ascii="Times New Roman" w:eastAsia="仿宋_GB2312" w:hAnsi="Times New Roman"/>
          <w:sz w:val="32"/>
          <w:szCs w:val="32"/>
          <w:lang w:bidi="zh-CN"/>
        </w:rPr>
        <w:t>；对实施重大</w:t>
      </w:r>
      <w:r w:rsidR="004048F4">
        <w:rPr>
          <w:rFonts w:ascii="Times New Roman" w:eastAsia="仿宋_GB2312" w:hAnsi="Times New Roman"/>
          <w:sz w:val="32"/>
          <w:szCs w:val="32"/>
          <w:lang w:bidi="zh-CN"/>
        </w:rPr>
        <w:lastRenderedPageBreak/>
        <w:t>动物疫病强制免疫工作通过政府购买服务方式给予村级防疫员劳务补助</w:t>
      </w:r>
      <w:r w:rsidR="0041785B" w:rsidRPr="00BF45C5">
        <w:rPr>
          <w:rFonts w:ascii="Times New Roman" w:eastAsia="仿宋_GB2312" w:hAnsi="Times New Roman"/>
          <w:sz w:val="32"/>
          <w:szCs w:val="32"/>
          <w:lang w:bidi="zh-CN"/>
        </w:rPr>
        <w:t>；如皋市畜牧兽医站负责组织申购，各镇畜牧兽医站按规定组织疫苗耳标的发放等</w:t>
      </w:r>
      <w:r w:rsidR="006E5BDA" w:rsidRPr="00BF45C5">
        <w:rPr>
          <w:rFonts w:ascii="Times New Roman" w:eastAsia="仿宋_GB2312" w:hAnsi="Times New Roman"/>
          <w:sz w:val="32"/>
          <w:szCs w:val="32"/>
          <w:lang w:bidi="zh-CN"/>
        </w:rPr>
        <w:t>，开展社会测评。以上工作均完成绩效目标。</w:t>
      </w:r>
    </w:p>
    <w:p w:rsidR="002457ED" w:rsidRPr="00BF45C5" w:rsidRDefault="002457ED" w:rsidP="0041785B">
      <w:pPr>
        <w:adjustRightInd w:val="0"/>
        <w:snapToGrid w:val="0"/>
        <w:spacing w:line="560" w:lineRule="exact"/>
        <w:ind w:firstLineChars="200" w:firstLine="640"/>
        <w:rPr>
          <w:rFonts w:ascii="Times New Roman" w:eastAsia="仿宋_GB2312" w:hAnsi="Times New Roman"/>
          <w:sz w:val="32"/>
          <w:szCs w:val="32"/>
          <w:lang w:bidi="zh-CN"/>
        </w:rPr>
      </w:pPr>
      <w:r w:rsidRPr="00BF45C5">
        <w:rPr>
          <w:rFonts w:ascii="楷体_GB2312" w:eastAsia="楷体_GB2312" w:hAnsi="Times New Roman"/>
          <w:sz w:val="32"/>
          <w:szCs w:val="32"/>
          <w:lang w:bidi="zh-CN"/>
        </w:rPr>
        <w:t>（二）绩效评价结论。</w:t>
      </w:r>
      <w:r w:rsidRPr="00BF45C5">
        <w:rPr>
          <w:rFonts w:ascii="Times New Roman" w:eastAsia="仿宋_GB2312" w:hAnsi="Times New Roman"/>
          <w:sz w:val="32"/>
          <w:szCs w:val="32"/>
          <w:lang w:bidi="zh-CN"/>
        </w:rPr>
        <w:t>评分</w:t>
      </w:r>
      <w:r w:rsidR="009E2635">
        <w:rPr>
          <w:rFonts w:ascii="Times New Roman" w:eastAsia="仿宋_GB2312" w:hAnsi="Times New Roman" w:hint="eastAsia"/>
          <w:sz w:val="32"/>
          <w:szCs w:val="32"/>
          <w:lang w:bidi="zh-CN"/>
        </w:rPr>
        <w:t>100</w:t>
      </w:r>
      <w:r w:rsidRPr="00BF45C5">
        <w:rPr>
          <w:rFonts w:ascii="Times New Roman" w:eastAsia="仿宋_GB2312" w:hAnsi="Times New Roman"/>
          <w:sz w:val="32"/>
          <w:szCs w:val="32"/>
          <w:lang w:bidi="zh-CN"/>
        </w:rPr>
        <w:t>分，等级为优。</w:t>
      </w:r>
    </w:p>
    <w:p w:rsidR="00F41B90" w:rsidRPr="00BF45C5" w:rsidRDefault="0041785B" w:rsidP="00F41B90">
      <w:pPr>
        <w:spacing w:line="560" w:lineRule="exact"/>
        <w:ind w:firstLineChars="200" w:firstLine="640"/>
        <w:rPr>
          <w:rFonts w:ascii="Times New Roman" w:eastAsia="方正黑体_GBK" w:hAnsi="Times New Roman"/>
          <w:sz w:val="32"/>
          <w:szCs w:val="32"/>
        </w:rPr>
      </w:pPr>
      <w:r w:rsidRPr="00BF45C5">
        <w:rPr>
          <w:rFonts w:ascii="Times New Roman" w:eastAsia="方正黑体_GBK" w:hAnsi="方正黑体_GBK"/>
          <w:sz w:val="32"/>
          <w:szCs w:val="32"/>
        </w:rPr>
        <w:t>三、项目</w:t>
      </w:r>
      <w:r w:rsidR="00F41B90" w:rsidRPr="00BF45C5">
        <w:rPr>
          <w:rFonts w:ascii="Times New Roman" w:eastAsia="方正黑体_GBK" w:hAnsi="方正黑体_GBK"/>
          <w:sz w:val="32"/>
          <w:szCs w:val="32"/>
        </w:rPr>
        <w:t>绩效</w:t>
      </w:r>
    </w:p>
    <w:p w:rsidR="00F41B90" w:rsidRPr="00BF45C5" w:rsidRDefault="00F41B90" w:rsidP="00634B39">
      <w:pPr>
        <w:adjustRightInd w:val="0"/>
        <w:snapToGrid w:val="0"/>
        <w:spacing w:line="560" w:lineRule="exact"/>
        <w:ind w:firstLineChars="200" w:firstLine="640"/>
        <w:jc w:val="left"/>
        <w:rPr>
          <w:rFonts w:ascii="Times New Roman" w:hAnsi="Times New Roman"/>
          <w:sz w:val="32"/>
          <w:szCs w:val="32"/>
        </w:rPr>
      </w:pPr>
      <w:r w:rsidRPr="00BF45C5">
        <w:rPr>
          <w:rFonts w:ascii="Times New Roman" w:eastAsia="仿宋_GB2312" w:hAnsi="Times New Roman"/>
          <w:sz w:val="32"/>
          <w:szCs w:val="32"/>
        </w:rPr>
        <w:t>1.</w:t>
      </w:r>
      <w:r w:rsidRPr="00BF45C5">
        <w:rPr>
          <w:rFonts w:ascii="Times New Roman" w:eastAsia="仿宋_GB2312" w:hAnsi="Times New Roman"/>
          <w:sz w:val="32"/>
          <w:szCs w:val="32"/>
        </w:rPr>
        <w:t>强制免疫病种应免畜禽的免疫密度</w:t>
      </w:r>
      <w:r w:rsidR="00634B39" w:rsidRPr="00BF45C5">
        <w:rPr>
          <w:rFonts w:ascii="Times New Roman" w:eastAsia="仿宋_GB2312" w:hAnsi="Times New Roman"/>
          <w:sz w:val="32"/>
          <w:szCs w:val="32"/>
        </w:rPr>
        <w:t>≥</w:t>
      </w:r>
      <w:r w:rsidR="00634B39">
        <w:rPr>
          <w:rFonts w:ascii="Times New Roman" w:eastAsia="仿宋_GB2312" w:hAnsi="Times New Roman" w:hint="eastAsia"/>
          <w:sz w:val="32"/>
          <w:szCs w:val="32"/>
        </w:rPr>
        <w:t>90</w:t>
      </w:r>
      <w:r w:rsidR="00634B39" w:rsidRPr="00BF45C5">
        <w:rPr>
          <w:rFonts w:ascii="Times New Roman" w:eastAsia="仿宋_GB2312" w:hAnsi="Times New Roman"/>
          <w:sz w:val="32"/>
          <w:szCs w:val="32"/>
        </w:rPr>
        <w:t>%</w:t>
      </w:r>
      <w:r w:rsidRPr="00BF45C5">
        <w:rPr>
          <w:rFonts w:ascii="Times New Roman" w:eastAsia="仿宋_GB2312" w:hAnsi="Times New Roman"/>
          <w:sz w:val="32"/>
          <w:szCs w:val="32"/>
        </w:rPr>
        <w:t>；免疫质量和免疫效果</w:t>
      </w:r>
      <w:r w:rsidR="00634B39">
        <w:rPr>
          <w:rFonts w:ascii="Times New Roman" w:eastAsia="仿宋_GB2312" w:hAnsi="Times New Roman" w:hint="eastAsia"/>
          <w:sz w:val="32"/>
          <w:szCs w:val="32"/>
        </w:rPr>
        <w:t>（除布病外其他病种的平均免疫抗体合格率）</w:t>
      </w:r>
      <w:r w:rsidRPr="00BF45C5">
        <w:rPr>
          <w:rFonts w:ascii="Times New Roman" w:eastAsia="仿宋_GB2312" w:hAnsi="Times New Roman"/>
          <w:sz w:val="32"/>
          <w:szCs w:val="32"/>
        </w:rPr>
        <w:t>平均免疫抗体合格率达到</w:t>
      </w:r>
      <w:r w:rsidRPr="00BF45C5">
        <w:rPr>
          <w:rFonts w:ascii="Times New Roman" w:eastAsia="仿宋_GB2312" w:hAnsi="Times New Roman"/>
          <w:sz w:val="32"/>
          <w:szCs w:val="32"/>
        </w:rPr>
        <w:t>70%</w:t>
      </w:r>
      <w:r w:rsidRPr="00BF45C5">
        <w:rPr>
          <w:rFonts w:ascii="Times New Roman" w:eastAsia="仿宋_GB2312" w:hAnsi="Times New Roman"/>
          <w:sz w:val="32"/>
          <w:szCs w:val="32"/>
        </w:rPr>
        <w:t>以上；</w:t>
      </w:r>
      <w:r w:rsidR="00634B39" w:rsidRPr="00634B39">
        <w:rPr>
          <w:rFonts w:ascii="Times New Roman" w:eastAsia="仿宋_GB2312" w:hAnsi="Times New Roman" w:hint="eastAsia"/>
          <w:sz w:val="32"/>
          <w:szCs w:val="32"/>
        </w:rPr>
        <w:t>重点实施了春、夏、秋季重大动物疫病集中防疫行动。共免疫生猪口蹄疫</w:t>
      </w:r>
      <w:r w:rsidR="00634B39" w:rsidRPr="00634B39">
        <w:rPr>
          <w:rFonts w:ascii="Times New Roman" w:eastAsia="仿宋_GB2312" w:hAnsi="Times New Roman" w:hint="eastAsia"/>
          <w:sz w:val="32"/>
          <w:szCs w:val="32"/>
        </w:rPr>
        <w:t>64.7337</w:t>
      </w:r>
      <w:r w:rsidR="00634B39" w:rsidRPr="00634B39">
        <w:rPr>
          <w:rFonts w:ascii="Times New Roman" w:eastAsia="仿宋_GB2312" w:hAnsi="Times New Roman" w:hint="eastAsia"/>
          <w:sz w:val="32"/>
          <w:szCs w:val="32"/>
        </w:rPr>
        <w:t>万针次、猪瘟</w:t>
      </w:r>
      <w:r w:rsidR="00634B39" w:rsidRPr="00634B39">
        <w:rPr>
          <w:rFonts w:ascii="Times New Roman" w:eastAsia="仿宋_GB2312" w:hAnsi="Times New Roman" w:hint="eastAsia"/>
          <w:sz w:val="32"/>
          <w:szCs w:val="32"/>
        </w:rPr>
        <w:t>65.5026</w:t>
      </w:r>
      <w:r w:rsidR="00634B39" w:rsidRPr="00634B39">
        <w:rPr>
          <w:rFonts w:ascii="Times New Roman" w:eastAsia="仿宋_GB2312" w:hAnsi="Times New Roman" w:hint="eastAsia"/>
          <w:sz w:val="32"/>
          <w:szCs w:val="32"/>
        </w:rPr>
        <w:t>万针次、链球菌</w:t>
      </w:r>
      <w:r w:rsidR="00634B39" w:rsidRPr="00634B39">
        <w:rPr>
          <w:rFonts w:ascii="Times New Roman" w:eastAsia="仿宋_GB2312" w:hAnsi="Times New Roman" w:hint="eastAsia"/>
          <w:sz w:val="32"/>
          <w:szCs w:val="32"/>
        </w:rPr>
        <w:t>20.2796</w:t>
      </w:r>
      <w:r w:rsidR="00634B39" w:rsidRPr="00634B39">
        <w:rPr>
          <w:rFonts w:ascii="Times New Roman" w:eastAsia="仿宋_GB2312" w:hAnsi="Times New Roman" w:hint="eastAsia"/>
          <w:sz w:val="32"/>
          <w:szCs w:val="32"/>
        </w:rPr>
        <w:t>万针次、高致病性猪蓝耳病</w:t>
      </w:r>
      <w:r w:rsidR="00634B39" w:rsidRPr="00634B39">
        <w:rPr>
          <w:rFonts w:ascii="Times New Roman" w:eastAsia="仿宋_GB2312" w:hAnsi="Times New Roman" w:hint="eastAsia"/>
          <w:sz w:val="32"/>
          <w:szCs w:val="32"/>
        </w:rPr>
        <w:t>35.8297</w:t>
      </w:r>
      <w:r w:rsidR="00634B39" w:rsidRPr="00634B39">
        <w:rPr>
          <w:rFonts w:ascii="Times New Roman" w:eastAsia="仿宋_GB2312" w:hAnsi="Times New Roman" w:hint="eastAsia"/>
          <w:sz w:val="32"/>
          <w:szCs w:val="32"/>
        </w:rPr>
        <w:t>万头；免疫羊小反刍兽疫</w:t>
      </w:r>
      <w:r w:rsidR="00634B39" w:rsidRPr="00634B39">
        <w:rPr>
          <w:rFonts w:ascii="Times New Roman" w:eastAsia="仿宋_GB2312" w:hAnsi="Times New Roman" w:hint="eastAsia"/>
          <w:sz w:val="32"/>
          <w:szCs w:val="32"/>
        </w:rPr>
        <w:t>29.0026</w:t>
      </w:r>
      <w:r w:rsidR="00634B39" w:rsidRPr="00634B39">
        <w:rPr>
          <w:rFonts w:ascii="Times New Roman" w:eastAsia="仿宋_GB2312" w:hAnsi="Times New Roman" w:hint="eastAsia"/>
          <w:sz w:val="32"/>
          <w:szCs w:val="32"/>
        </w:rPr>
        <w:t>万只，免疫羊</w:t>
      </w:r>
      <w:r w:rsidR="00634B39" w:rsidRPr="00634B39">
        <w:rPr>
          <w:rFonts w:ascii="Times New Roman" w:eastAsia="仿宋_GB2312" w:hAnsi="Times New Roman" w:hint="eastAsia"/>
          <w:sz w:val="32"/>
          <w:szCs w:val="32"/>
        </w:rPr>
        <w:t>O-A</w:t>
      </w:r>
      <w:r w:rsidR="00634B39" w:rsidRPr="00634B39">
        <w:rPr>
          <w:rFonts w:ascii="Times New Roman" w:eastAsia="仿宋_GB2312" w:hAnsi="Times New Roman" w:hint="eastAsia"/>
          <w:sz w:val="32"/>
          <w:szCs w:val="32"/>
        </w:rPr>
        <w:t>型口蹄疫</w:t>
      </w:r>
      <w:r w:rsidR="00634B39" w:rsidRPr="00634B39">
        <w:rPr>
          <w:rFonts w:ascii="Times New Roman" w:eastAsia="仿宋_GB2312" w:hAnsi="Times New Roman" w:hint="eastAsia"/>
          <w:sz w:val="32"/>
          <w:szCs w:val="32"/>
        </w:rPr>
        <w:t>34.3431</w:t>
      </w:r>
      <w:r w:rsidR="00634B39" w:rsidRPr="00634B39">
        <w:rPr>
          <w:rFonts w:ascii="Times New Roman" w:eastAsia="仿宋_GB2312" w:hAnsi="Times New Roman" w:hint="eastAsia"/>
          <w:sz w:val="32"/>
          <w:szCs w:val="32"/>
        </w:rPr>
        <w:t>万针次，免疫牛口蹄疫（二价苗）</w:t>
      </w:r>
      <w:r w:rsidR="00634B39" w:rsidRPr="00634B39">
        <w:rPr>
          <w:rFonts w:ascii="Times New Roman" w:eastAsia="仿宋_GB2312" w:hAnsi="Times New Roman" w:hint="eastAsia"/>
          <w:sz w:val="32"/>
          <w:szCs w:val="32"/>
        </w:rPr>
        <w:t>0.8072</w:t>
      </w:r>
      <w:r w:rsidR="00634B39" w:rsidRPr="00634B39">
        <w:rPr>
          <w:rFonts w:ascii="Times New Roman" w:eastAsia="仿宋_GB2312" w:hAnsi="Times New Roman" w:hint="eastAsia"/>
          <w:sz w:val="32"/>
          <w:szCs w:val="32"/>
        </w:rPr>
        <w:t>万针次；免疫家禽高致病性禽流感</w:t>
      </w:r>
      <w:r w:rsidR="00634B39" w:rsidRPr="00634B39">
        <w:rPr>
          <w:rFonts w:ascii="Times New Roman" w:eastAsia="仿宋_GB2312" w:hAnsi="Times New Roman" w:hint="eastAsia"/>
          <w:sz w:val="32"/>
          <w:szCs w:val="32"/>
        </w:rPr>
        <w:t>4425.6969</w:t>
      </w:r>
      <w:r w:rsidR="00634B39" w:rsidRPr="00634B39">
        <w:rPr>
          <w:rFonts w:ascii="Times New Roman" w:eastAsia="仿宋_GB2312" w:hAnsi="Times New Roman" w:hint="eastAsia"/>
          <w:sz w:val="32"/>
          <w:szCs w:val="32"/>
        </w:rPr>
        <w:t>万羽次，免疫鸡新城疫</w:t>
      </w:r>
      <w:r w:rsidR="00634B39" w:rsidRPr="00634B39">
        <w:rPr>
          <w:rFonts w:ascii="Times New Roman" w:eastAsia="仿宋_GB2312" w:hAnsi="Times New Roman" w:hint="eastAsia"/>
          <w:sz w:val="32"/>
          <w:szCs w:val="32"/>
        </w:rPr>
        <w:t>3037.4</w:t>
      </w:r>
      <w:r w:rsidR="00634B39" w:rsidRPr="00634B39">
        <w:rPr>
          <w:rFonts w:ascii="Times New Roman" w:eastAsia="仿宋_GB2312" w:hAnsi="Times New Roman" w:hint="eastAsia"/>
          <w:sz w:val="32"/>
          <w:szCs w:val="32"/>
        </w:rPr>
        <w:t>万羽次</w:t>
      </w:r>
      <w:r w:rsidR="00634B39">
        <w:rPr>
          <w:rFonts w:ascii="Times New Roman" w:eastAsia="仿宋_GB2312" w:hAnsi="Times New Roman" w:hint="eastAsia"/>
          <w:sz w:val="32"/>
          <w:szCs w:val="32"/>
        </w:rPr>
        <w:t>，</w:t>
      </w:r>
      <w:r w:rsidR="00634B39" w:rsidRPr="00634B39">
        <w:rPr>
          <w:rFonts w:ascii="Times New Roman" w:eastAsia="仿宋_GB2312" w:hAnsi="Times New Roman" w:hint="eastAsia"/>
          <w:sz w:val="32"/>
          <w:szCs w:val="32"/>
        </w:rPr>
        <w:t>免疫犬只</w:t>
      </w:r>
      <w:r w:rsidR="00634B39" w:rsidRPr="00634B39">
        <w:rPr>
          <w:rFonts w:ascii="Times New Roman" w:eastAsia="仿宋_GB2312" w:hAnsi="Times New Roman" w:hint="eastAsia"/>
          <w:sz w:val="32"/>
          <w:szCs w:val="32"/>
        </w:rPr>
        <w:t>8387</w:t>
      </w:r>
      <w:r w:rsidR="00634B39" w:rsidRPr="00634B39">
        <w:rPr>
          <w:rFonts w:ascii="Times New Roman" w:eastAsia="仿宋_GB2312" w:hAnsi="Times New Roman" w:hint="eastAsia"/>
          <w:sz w:val="32"/>
          <w:szCs w:val="32"/>
        </w:rPr>
        <w:t>只。全年未有因防疫不到位而引发的重大动物疫情。</w:t>
      </w:r>
      <w:r w:rsidRPr="00BF45C5">
        <w:rPr>
          <w:rFonts w:ascii="Times New Roman" w:eastAsia="仿宋_GB2312" w:hAnsi="Times New Roman"/>
          <w:sz w:val="32"/>
          <w:szCs w:val="32"/>
        </w:rPr>
        <w:t>所有强制免疫病种应免</w:t>
      </w:r>
      <w:r w:rsidR="00634B39" w:rsidRPr="00BF45C5">
        <w:rPr>
          <w:rFonts w:ascii="Times New Roman" w:eastAsia="仿宋_GB2312" w:hAnsi="Times New Roman"/>
          <w:sz w:val="32"/>
          <w:szCs w:val="32"/>
        </w:rPr>
        <w:t>密度</w:t>
      </w:r>
      <w:r w:rsidR="00634B39">
        <w:rPr>
          <w:rFonts w:ascii="Times New Roman" w:eastAsia="仿宋_GB2312" w:hAnsi="Times New Roman" w:hint="eastAsia"/>
          <w:sz w:val="32"/>
          <w:szCs w:val="32"/>
        </w:rPr>
        <w:t>达</w:t>
      </w:r>
      <w:r w:rsidRPr="00BF45C5">
        <w:rPr>
          <w:rFonts w:ascii="Times New Roman" w:eastAsia="仿宋_GB2312" w:hAnsi="Times New Roman"/>
          <w:sz w:val="32"/>
          <w:szCs w:val="32"/>
        </w:rPr>
        <w:t>100%</w:t>
      </w:r>
      <w:r w:rsidRPr="00BF45C5">
        <w:rPr>
          <w:rFonts w:ascii="Times New Roman" w:eastAsia="仿宋_GB2312" w:hAnsi="Times New Roman"/>
          <w:sz w:val="32"/>
          <w:szCs w:val="32"/>
        </w:rPr>
        <w:t>。</w:t>
      </w:r>
      <w:r w:rsidR="00634B39">
        <w:rPr>
          <w:rFonts w:ascii="仿宋_GB2312" w:eastAsia="仿宋_GB2312" w:hint="eastAsia"/>
          <w:sz w:val="32"/>
          <w:szCs w:val="32"/>
        </w:rPr>
        <w:t>全年</w:t>
      </w:r>
      <w:r w:rsidR="00634B39" w:rsidRPr="00892F4A">
        <w:rPr>
          <w:rFonts w:ascii="仿宋_GB2312" w:eastAsia="仿宋_GB2312" w:hint="eastAsia"/>
          <w:sz w:val="32"/>
          <w:szCs w:val="32"/>
        </w:rPr>
        <w:t>共检测生猪、家禽、羊（牛）血样分别达到794份、2014份、1100份。其中猪口蹄疫、猪瘟、高致性猪蓝耳病平均免疫抗体合格率分别为88.54%、98.49%、87.72%；羊O型口蹄疫、小反刍兽疫平均免疫抗体合格率分别为79.84%、90.12%；牛O型、A型口蹄疫平均免疫抗体合格率分别为98.53%、95.59%；高致病性禽流感H5亚型Re-11、 Re-12、Re-13、 Re-14、H7N9、鸡新城平均免疫抗体合格率分别为97.56%、96.65%、86.57%、86.96%、88.03%、96.60%。</w:t>
      </w:r>
      <w:r w:rsidRPr="00BF45C5">
        <w:rPr>
          <w:rFonts w:ascii="Times New Roman" w:eastAsia="仿宋_GB2312"/>
          <w:sz w:val="32"/>
          <w:szCs w:val="32"/>
        </w:rPr>
        <w:t>所有强制免疫病种的免疫抗体合格率均超过</w:t>
      </w:r>
      <w:r w:rsidRPr="00BF45C5">
        <w:rPr>
          <w:rFonts w:ascii="Times New Roman" w:eastAsia="仿宋_GB2312" w:hAnsi="Times New Roman"/>
          <w:sz w:val="32"/>
          <w:szCs w:val="32"/>
        </w:rPr>
        <w:t>70%</w:t>
      </w:r>
      <w:r w:rsidRPr="00BF45C5">
        <w:rPr>
          <w:rFonts w:ascii="Times New Roman" w:eastAsia="仿宋_GB2312"/>
          <w:sz w:val="32"/>
          <w:szCs w:val="32"/>
        </w:rPr>
        <w:t>的国家标准。</w:t>
      </w:r>
      <w:r w:rsidRPr="00BF45C5">
        <w:rPr>
          <w:rFonts w:ascii="Times New Roman" w:eastAsia="仿宋_GB2312" w:hAnsi="Times New Roman"/>
          <w:sz w:val="32"/>
          <w:szCs w:val="32"/>
        </w:rPr>
        <w:t>全面完成绩效目标任务。</w:t>
      </w:r>
    </w:p>
    <w:p w:rsidR="00F41B90" w:rsidRPr="00BF45C5" w:rsidRDefault="00F41B90" w:rsidP="00F41B90">
      <w:pPr>
        <w:spacing w:line="560" w:lineRule="exact"/>
        <w:ind w:firstLineChars="200" w:firstLine="640"/>
        <w:rPr>
          <w:rFonts w:ascii="Times New Roman" w:eastAsia="仿宋_GB2312" w:hAnsi="Times New Roman"/>
          <w:sz w:val="32"/>
          <w:szCs w:val="32"/>
        </w:rPr>
      </w:pPr>
      <w:r w:rsidRPr="00BF45C5">
        <w:rPr>
          <w:rFonts w:ascii="Times New Roman" w:eastAsia="仿宋_GB2312" w:hAnsi="Times New Roman"/>
          <w:sz w:val="32"/>
          <w:szCs w:val="32"/>
        </w:rPr>
        <w:t>2.</w:t>
      </w:r>
      <w:r w:rsidRPr="00BF45C5">
        <w:rPr>
          <w:rFonts w:ascii="Times New Roman" w:eastAsia="仿宋_GB2312" w:hAnsi="Times New Roman"/>
          <w:sz w:val="32"/>
          <w:szCs w:val="32"/>
        </w:rPr>
        <w:t>口蹄疫、高致病性禽流感、布病等优先防治病种防治工作疫情保持平稳，未发生重大动物疫情。</w:t>
      </w:r>
    </w:p>
    <w:p w:rsidR="00F41B90" w:rsidRPr="00BF45C5" w:rsidRDefault="00F41B90" w:rsidP="00F41B90">
      <w:pPr>
        <w:spacing w:line="560" w:lineRule="exact"/>
        <w:ind w:firstLineChars="200" w:firstLine="640"/>
        <w:rPr>
          <w:rFonts w:ascii="Times New Roman" w:eastAsia="仿宋_GB2312" w:hAnsi="Times New Roman"/>
          <w:sz w:val="32"/>
          <w:szCs w:val="32"/>
        </w:rPr>
      </w:pPr>
      <w:r w:rsidRPr="00BF45C5">
        <w:rPr>
          <w:rFonts w:ascii="Times New Roman" w:eastAsia="仿宋_GB2312" w:hAnsi="Times New Roman"/>
          <w:sz w:val="32"/>
          <w:szCs w:val="32"/>
        </w:rPr>
        <w:t>3.</w:t>
      </w:r>
      <w:r w:rsidRPr="00BF45C5">
        <w:rPr>
          <w:rFonts w:ascii="Times New Roman" w:eastAsia="仿宋_GB2312" w:hAnsi="Times New Roman"/>
          <w:sz w:val="32"/>
          <w:szCs w:val="32"/>
        </w:rPr>
        <w:t>补助对象对项目满意率</w:t>
      </w:r>
      <w:r w:rsidRPr="00BF45C5">
        <w:rPr>
          <w:rFonts w:ascii="Times New Roman" w:eastAsia="仿宋_GB2312" w:hAnsi="Times New Roman"/>
          <w:sz w:val="32"/>
          <w:szCs w:val="32"/>
        </w:rPr>
        <w:t>100%</w:t>
      </w:r>
      <w:r w:rsidRPr="00BF45C5">
        <w:rPr>
          <w:rFonts w:ascii="Times New Roman" w:eastAsia="仿宋_GB2312" w:hAnsi="Times New Roman"/>
          <w:sz w:val="32"/>
          <w:szCs w:val="32"/>
        </w:rPr>
        <w:t>。</w:t>
      </w:r>
    </w:p>
    <w:p w:rsidR="00191AAB" w:rsidRPr="00BF45C5" w:rsidRDefault="0041785B" w:rsidP="0041785B">
      <w:pPr>
        <w:adjustRightInd w:val="0"/>
        <w:snapToGrid w:val="0"/>
        <w:spacing w:line="560" w:lineRule="exact"/>
        <w:ind w:firstLineChars="200" w:firstLine="640"/>
        <w:rPr>
          <w:rFonts w:ascii="Times New Roman" w:eastAsia="仿宋_GB2312" w:hAnsi="Times New Roman"/>
          <w:sz w:val="32"/>
          <w:szCs w:val="32"/>
          <w:lang w:bidi="zh-CN"/>
        </w:rPr>
      </w:pPr>
      <w:r w:rsidRPr="00BF45C5">
        <w:rPr>
          <w:rFonts w:ascii="Times New Roman" w:eastAsia="仿宋_GB2312" w:hAnsi="Times New Roman"/>
          <w:sz w:val="32"/>
          <w:szCs w:val="32"/>
        </w:rPr>
        <w:t>4.</w:t>
      </w:r>
      <w:r w:rsidR="00191AAB" w:rsidRPr="00BF45C5">
        <w:rPr>
          <w:rFonts w:ascii="Times New Roman" w:eastAsia="仿宋_GB2312" w:hAnsi="Times New Roman"/>
          <w:sz w:val="32"/>
          <w:szCs w:val="32"/>
        </w:rPr>
        <w:t>资金使用率为</w:t>
      </w:r>
      <w:r w:rsidR="00634B39">
        <w:rPr>
          <w:rFonts w:ascii="Times New Roman" w:eastAsia="仿宋_GB2312" w:hAnsi="Times New Roman" w:hint="eastAsia"/>
          <w:sz w:val="32"/>
          <w:szCs w:val="32"/>
        </w:rPr>
        <w:t>100</w:t>
      </w:r>
      <w:r w:rsidR="00191AAB" w:rsidRPr="00BF45C5">
        <w:rPr>
          <w:rFonts w:ascii="Times New Roman" w:eastAsia="仿宋_GB2312" w:hAnsi="Times New Roman"/>
          <w:sz w:val="32"/>
          <w:szCs w:val="32"/>
        </w:rPr>
        <w:t>%</w:t>
      </w:r>
      <w:r w:rsidR="00191AAB" w:rsidRPr="00BF45C5">
        <w:rPr>
          <w:rFonts w:ascii="Times New Roman" w:eastAsia="仿宋_GB2312" w:hAnsi="Times New Roman"/>
          <w:sz w:val="32"/>
          <w:szCs w:val="32"/>
        </w:rPr>
        <w:t>。本项</w:t>
      </w:r>
      <w:r w:rsidR="00191AAB" w:rsidRPr="00BF45C5">
        <w:rPr>
          <w:rFonts w:ascii="Times New Roman" w:eastAsia="仿宋_GB2312" w:hAnsi="Times New Roman"/>
          <w:sz w:val="32"/>
          <w:szCs w:val="32"/>
          <w:lang w:bidi="zh-CN"/>
        </w:rPr>
        <w:t>项目</w:t>
      </w:r>
      <w:r w:rsidR="0039087E" w:rsidRPr="00BF45C5">
        <w:rPr>
          <w:rFonts w:ascii="Times New Roman" w:eastAsia="仿宋_GB2312" w:hAnsi="Times New Roman"/>
          <w:sz w:val="32"/>
          <w:szCs w:val="32"/>
          <w:lang w:bidi="zh-CN"/>
        </w:rPr>
        <w:t>预算</w:t>
      </w:r>
      <w:r w:rsidR="00191AAB" w:rsidRPr="00BF45C5">
        <w:rPr>
          <w:rFonts w:ascii="Times New Roman" w:eastAsia="仿宋_GB2312" w:hAnsi="Times New Roman"/>
          <w:sz w:val="32"/>
          <w:szCs w:val="32"/>
          <w:lang w:bidi="zh-CN"/>
        </w:rPr>
        <w:t>总投资（入）资金</w:t>
      </w:r>
      <w:r w:rsidR="00634B39">
        <w:rPr>
          <w:rFonts w:ascii="Times New Roman" w:eastAsia="仿宋_GB2312" w:hAnsi="Times New Roman" w:hint="eastAsia"/>
          <w:sz w:val="32"/>
          <w:szCs w:val="32"/>
          <w:lang w:bidi="zh-CN"/>
        </w:rPr>
        <w:t>380</w:t>
      </w:r>
      <w:r w:rsidR="00191AAB" w:rsidRPr="00BF45C5">
        <w:rPr>
          <w:rFonts w:ascii="Times New Roman" w:eastAsia="仿宋_GB2312" w:hAnsi="Times New Roman"/>
          <w:sz w:val="32"/>
          <w:szCs w:val="32"/>
          <w:lang w:bidi="zh-CN"/>
        </w:rPr>
        <w:t>万元。</w:t>
      </w:r>
      <w:r w:rsidRPr="00BF45C5">
        <w:rPr>
          <w:rFonts w:ascii="Times New Roman" w:eastAsia="仿宋_GB2312" w:hAnsi="Times New Roman"/>
          <w:sz w:val="32"/>
          <w:szCs w:val="32"/>
          <w:lang w:bidi="zh-CN"/>
        </w:rPr>
        <w:t>实际总支出</w:t>
      </w:r>
      <w:r w:rsidR="00634B39">
        <w:rPr>
          <w:rFonts w:ascii="Times New Roman" w:eastAsia="仿宋_GB2312" w:hAnsi="Times New Roman" w:hint="eastAsia"/>
          <w:sz w:val="32"/>
          <w:szCs w:val="32"/>
          <w:lang w:bidi="zh-CN"/>
        </w:rPr>
        <w:t>380</w:t>
      </w:r>
      <w:r w:rsidRPr="00BF45C5">
        <w:rPr>
          <w:rFonts w:ascii="Times New Roman" w:eastAsia="仿宋_GB2312" w:hAnsi="Times New Roman"/>
          <w:sz w:val="32"/>
          <w:szCs w:val="32"/>
          <w:lang w:bidi="zh-CN"/>
        </w:rPr>
        <w:t>万元，</w:t>
      </w:r>
      <w:r w:rsidR="0039087E" w:rsidRPr="00BF45C5">
        <w:rPr>
          <w:rFonts w:ascii="Times New Roman" w:eastAsia="仿宋_GB2312" w:hAnsi="Times New Roman"/>
          <w:sz w:val="32"/>
          <w:szCs w:val="32"/>
        </w:rPr>
        <w:t>资金使用率为</w:t>
      </w:r>
      <w:r w:rsidR="00634B39">
        <w:rPr>
          <w:rFonts w:ascii="Times New Roman" w:eastAsia="仿宋_GB2312" w:hAnsi="Times New Roman" w:hint="eastAsia"/>
          <w:sz w:val="32"/>
          <w:szCs w:val="32"/>
        </w:rPr>
        <w:t>100</w:t>
      </w:r>
      <w:r w:rsidR="0039087E" w:rsidRPr="00BF45C5">
        <w:rPr>
          <w:rFonts w:ascii="Times New Roman" w:eastAsia="仿宋_GB2312" w:hAnsi="Times New Roman"/>
          <w:sz w:val="32"/>
          <w:szCs w:val="32"/>
        </w:rPr>
        <w:t>%</w:t>
      </w:r>
      <w:r w:rsidR="0039087E" w:rsidRPr="00BF45C5">
        <w:rPr>
          <w:rFonts w:ascii="Times New Roman" w:eastAsia="仿宋_GB2312" w:hAnsi="Times New Roman"/>
          <w:sz w:val="32"/>
          <w:szCs w:val="32"/>
        </w:rPr>
        <w:t>。</w:t>
      </w:r>
    </w:p>
    <w:p w:rsidR="00CC4CED" w:rsidRPr="00BF45C5" w:rsidRDefault="00CC4CED" w:rsidP="00634B39">
      <w:pPr>
        <w:spacing w:line="560" w:lineRule="exact"/>
        <w:ind w:firstLineChars="200" w:firstLine="420"/>
        <w:rPr>
          <w:rFonts w:ascii="Times New Roman" w:hAnsi="Times New Roman"/>
        </w:rPr>
      </w:pPr>
    </w:p>
    <w:sectPr w:rsidR="00CC4CED" w:rsidRPr="00BF45C5" w:rsidSect="00AF3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ED" w:rsidRDefault="001A5FED" w:rsidP="0039087E">
      <w:r>
        <w:separator/>
      </w:r>
    </w:p>
  </w:endnote>
  <w:endnote w:type="continuationSeparator" w:id="1">
    <w:p w:rsidR="001A5FED" w:rsidRDefault="001A5FED" w:rsidP="00390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ED" w:rsidRDefault="001A5FED" w:rsidP="0039087E">
      <w:r>
        <w:separator/>
      </w:r>
    </w:p>
  </w:footnote>
  <w:footnote w:type="continuationSeparator" w:id="1">
    <w:p w:rsidR="001A5FED" w:rsidRDefault="001A5FED" w:rsidP="003908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B90"/>
    <w:rsid w:val="00003E82"/>
    <w:rsid w:val="00026880"/>
    <w:rsid w:val="000B39E0"/>
    <w:rsid w:val="0011189C"/>
    <w:rsid w:val="00146640"/>
    <w:rsid w:val="00191AAB"/>
    <w:rsid w:val="001A5FED"/>
    <w:rsid w:val="001B7102"/>
    <w:rsid w:val="002457ED"/>
    <w:rsid w:val="0039087E"/>
    <w:rsid w:val="004048F4"/>
    <w:rsid w:val="0041785B"/>
    <w:rsid w:val="005D4708"/>
    <w:rsid w:val="00634B39"/>
    <w:rsid w:val="006E5BDA"/>
    <w:rsid w:val="00707346"/>
    <w:rsid w:val="007D0857"/>
    <w:rsid w:val="009B15AE"/>
    <w:rsid w:val="009E2635"/>
    <w:rsid w:val="00BF45C5"/>
    <w:rsid w:val="00CC4CED"/>
    <w:rsid w:val="00DC7BA6"/>
    <w:rsid w:val="00E059FF"/>
    <w:rsid w:val="00E40CCB"/>
    <w:rsid w:val="00E42BAD"/>
    <w:rsid w:val="00EC39B1"/>
    <w:rsid w:val="00F41B90"/>
    <w:rsid w:val="00F90B82"/>
    <w:rsid w:val="00FE0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B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F41B90"/>
    <w:pPr>
      <w:ind w:firstLineChars="200" w:firstLine="420"/>
    </w:pPr>
  </w:style>
  <w:style w:type="paragraph" w:styleId="a3">
    <w:name w:val="header"/>
    <w:basedOn w:val="a"/>
    <w:link w:val="Char"/>
    <w:uiPriority w:val="99"/>
    <w:semiHidden/>
    <w:unhideWhenUsed/>
    <w:rsid w:val="003908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087E"/>
    <w:rPr>
      <w:rFonts w:ascii="Calibri" w:eastAsia="宋体" w:hAnsi="Calibri" w:cs="Times New Roman"/>
      <w:sz w:val="18"/>
      <w:szCs w:val="18"/>
    </w:rPr>
  </w:style>
  <w:style w:type="paragraph" w:styleId="a4">
    <w:name w:val="footer"/>
    <w:basedOn w:val="a"/>
    <w:link w:val="Char0"/>
    <w:uiPriority w:val="99"/>
    <w:semiHidden/>
    <w:unhideWhenUsed/>
    <w:rsid w:val="003908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087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17</cp:revision>
  <dcterms:created xsi:type="dcterms:W3CDTF">2022-03-31T12:21:00Z</dcterms:created>
  <dcterms:modified xsi:type="dcterms:W3CDTF">2023-03-16T03:20:00Z</dcterms:modified>
</cp:coreProperties>
</file>