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082"/>
      </w:tblGrid>
      <w:tr w:rsidR="00514CF1">
        <w:trPr>
          <w:trHeight w:val="1548"/>
        </w:trPr>
        <w:tc>
          <w:tcPr>
            <w:tcW w:w="10402" w:type="dxa"/>
            <w:tcBorders>
              <w:top w:val="nil"/>
              <w:left w:val="nil"/>
              <w:bottom w:val="nil"/>
              <w:right w:val="nil"/>
            </w:tcBorders>
          </w:tcPr>
          <w:p w:rsidR="00514CF1" w:rsidRDefault="00514CF1">
            <w:pPr>
              <w:pStyle w:val="a4"/>
              <w:spacing w:line="550" w:lineRule="exact"/>
              <w:rPr>
                <w:rFonts w:ascii="仿宋" w:eastAsia="仿宋" w:hAnsi="仿宋" w:cs="仿宋"/>
                <w:b/>
                <w:bCs/>
                <w:color w:val="FF0000"/>
                <w:sz w:val="22"/>
                <w:szCs w:val="22"/>
              </w:rPr>
            </w:pPr>
            <w:bookmarkStart w:id="0" w:name="_GoBack"/>
            <w:bookmarkEnd w:id="0"/>
          </w:p>
        </w:tc>
      </w:tr>
      <w:tr w:rsidR="00514CF1">
        <w:trPr>
          <w:trHeight w:val="4945"/>
        </w:trPr>
        <w:tc>
          <w:tcPr>
            <w:tcW w:w="10402" w:type="dxa"/>
            <w:tcBorders>
              <w:top w:val="nil"/>
              <w:left w:val="nil"/>
              <w:bottom w:val="nil"/>
              <w:right w:val="nil"/>
            </w:tcBorders>
            <w:vAlign w:val="center"/>
          </w:tcPr>
          <w:p w:rsidR="00514CF1" w:rsidRDefault="00734AD5">
            <w:pPr>
              <w:ind w:rightChars="129" w:right="284"/>
              <w:jc w:val="center"/>
              <w:rPr>
                <w:rFonts w:ascii="仿宋" w:eastAsia="仿宋" w:hAnsi="仿宋" w:cs="仿宋"/>
                <w:b/>
                <w:bCs/>
                <w:color w:val="FF0000"/>
              </w:rPr>
            </w:pPr>
            <w:r>
              <w:rPr>
                <w:rFonts w:ascii="宋体" w:eastAsia="宋体" w:hAnsi="宋体" w:cs="宋体"/>
                <w:b/>
                <w:sz w:val="52"/>
              </w:rPr>
              <w:t>2023</w:t>
            </w:r>
            <w:r>
              <w:rPr>
                <w:rFonts w:ascii="宋体" w:eastAsia="宋体" w:hAnsi="宋体" w:cs="宋体"/>
                <w:b/>
                <w:sz w:val="52"/>
              </w:rPr>
              <w:t>年度</w:t>
            </w:r>
            <w:r>
              <w:rPr>
                <w:rFonts w:ascii="宋体" w:eastAsia="宋体" w:hAnsi="宋体" w:cs="宋体"/>
                <w:b/>
                <w:sz w:val="52"/>
              </w:rPr>
              <w:br/>
            </w:r>
            <w:r>
              <w:rPr>
                <w:rFonts w:ascii="宋体" w:eastAsia="宋体" w:hAnsi="宋体" w:cs="宋体"/>
                <w:b/>
                <w:sz w:val="52"/>
              </w:rPr>
              <w:t>如皋市农林水利综合执法大队</w:t>
            </w:r>
            <w:r>
              <w:rPr>
                <w:rFonts w:ascii="宋体" w:eastAsia="宋体" w:hAnsi="宋体" w:cs="宋体"/>
                <w:b/>
                <w:sz w:val="52"/>
              </w:rPr>
              <w:br/>
            </w:r>
            <w:r>
              <w:rPr>
                <w:rFonts w:ascii="宋体" w:eastAsia="宋体" w:hAnsi="宋体" w:cs="宋体"/>
                <w:b/>
                <w:sz w:val="52"/>
              </w:rPr>
              <w:t>单位预算公开</w:t>
            </w:r>
          </w:p>
        </w:tc>
      </w:tr>
    </w:tbl>
    <w:p w:rsidR="00514CF1" w:rsidRDefault="00514CF1">
      <w:pPr>
        <w:ind w:rightChars="129" w:right="284"/>
        <w:jc w:val="both"/>
        <w:rPr>
          <w:rFonts w:ascii="宋体" w:eastAsia="宋体" w:hAnsi="宋体" w:cs="宋体"/>
          <w:b/>
          <w:bCs/>
          <w:sz w:val="52"/>
          <w:szCs w:val="52"/>
        </w:rPr>
        <w:sectPr w:rsidR="00514CF1">
          <w:headerReference w:type="even" r:id="rId7"/>
          <w:headerReference w:type="default" r:id="rId8"/>
          <w:footerReference w:type="even" r:id="rId9"/>
          <w:footerReference w:type="default" r:id="rId10"/>
          <w:headerReference w:type="first" r:id="rId11"/>
          <w:footerReference w:type="first" r:id="rId12"/>
          <w:pgSz w:w="11906" w:h="16838"/>
          <w:pgMar w:top="1580" w:right="1020" w:bottom="770" w:left="1020" w:header="170" w:footer="280" w:gutter="0"/>
          <w:cols w:space="720"/>
          <w:formProt w:val="0"/>
          <w:titlePg/>
          <w:docGrid w:linePitch="100"/>
        </w:sectPr>
      </w:pPr>
    </w:p>
    <w:p w:rsidR="00514CF1" w:rsidRDefault="00514CF1">
      <w:pPr>
        <w:pStyle w:val="a4"/>
        <w:spacing w:before="4"/>
        <w:rPr>
          <w:rFonts w:ascii="华文仿宋" w:eastAsia="华文仿宋" w:hAnsi="华文仿宋" w:cs="仿宋"/>
          <w:sz w:val="10"/>
        </w:rPr>
      </w:pPr>
    </w:p>
    <w:p w:rsidR="00514CF1" w:rsidRDefault="00734AD5">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514CF1" w:rsidRDefault="00514CF1">
      <w:pPr>
        <w:pStyle w:val="a4"/>
        <w:snapToGrid w:val="0"/>
        <w:spacing w:before="7"/>
        <w:rPr>
          <w:rFonts w:ascii="仿宋" w:eastAsia="仿宋" w:hAnsi="仿宋" w:cs="仿宋"/>
          <w:sz w:val="27"/>
        </w:rPr>
      </w:pPr>
    </w:p>
    <w:p w:rsidR="00514CF1" w:rsidRDefault="00734AD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单位</w:t>
      </w:r>
      <w:r>
        <w:rPr>
          <w:rFonts w:ascii="仿宋" w:eastAsia="仿宋" w:hAnsi="仿宋" w:cs="仿宋" w:hint="eastAsia"/>
          <w:b/>
          <w:bCs/>
        </w:rPr>
        <w:t>概况</w:t>
      </w:r>
    </w:p>
    <w:p w:rsidR="00514CF1" w:rsidRDefault="00734AD5">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514CF1" w:rsidRDefault="00734AD5">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514CF1" w:rsidRDefault="00734AD5">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2023</w:t>
      </w:r>
      <w:r>
        <w:rPr>
          <w:rFonts w:ascii="仿宋" w:eastAsia="仿宋" w:hAnsi="仿宋" w:cs="仿宋" w:hint="eastAsia"/>
        </w:rPr>
        <w:t>年度</w:t>
      </w:r>
      <w:r>
        <w:rPr>
          <w:rFonts w:ascii="仿宋" w:eastAsia="仿宋" w:hAnsi="仿宋" w:cs="仿宋" w:hint="eastAsia"/>
          <w:lang w:val="en-US"/>
        </w:rPr>
        <w:t>单位</w:t>
      </w:r>
      <w:r>
        <w:rPr>
          <w:rFonts w:ascii="仿宋" w:eastAsia="仿宋" w:hAnsi="仿宋" w:cs="仿宋" w:hint="eastAsia"/>
        </w:rPr>
        <w:t>主要工作任务及目标</w:t>
      </w:r>
    </w:p>
    <w:p w:rsidR="00514CF1" w:rsidRDefault="00734AD5">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2023</w:t>
      </w:r>
      <w:r>
        <w:rPr>
          <w:rFonts w:ascii="仿宋" w:eastAsia="仿宋" w:hAnsi="仿宋" w:cs="仿宋" w:hint="eastAsia"/>
          <w:b/>
          <w:bCs/>
          <w:lang w:val="en-US"/>
        </w:rPr>
        <w:t>年度</w:t>
      </w:r>
      <w:r>
        <w:rPr>
          <w:rFonts w:ascii="仿宋" w:eastAsia="仿宋" w:hAnsi="仿宋" w:cs="仿宋"/>
          <w:b/>
        </w:rPr>
        <w:t>单位预算表</w:t>
      </w:r>
    </w:p>
    <w:p w:rsidR="00514CF1" w:rsidRDefault="00734AD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514CF1" w:rsidRDefault="00734AD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514CF1" w:rsidRDefault="00734AD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514CF1" w:rsidRDefault="00734AD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514CF1" w:rsidRDefault="00734AD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514CF1" w:rsidRDefault="00734AD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514CF1" w:rsidRDefault="00734AD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514CF1" w:rsidRDefault="00734AD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514CF1" w:rsidRDefault="00734AD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514CF1" w:rsidRDefault="00734AD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514CF1" w:rsidRDefault="00734AD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514CF1" w:rsidRDefault="00734AD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w:t>
      </w:r>
      <w:r>
        <w:rPr>
          <w:rFonts w:ascii="仿宋" w:eastAsia="仿宋" w:hAnsi="仿宋" w:cs="仿宋" w:hint="eastAsia"/>
          <w:lang w:val="en-US"/>
        </w:rPr>
        <w:t>预算</w:t>
      </w:r>
      <w:r>
        <w:rPr>
          <w:rFonts w:ascii="仿宋" w:eastAsia="仿宋" w:hAnsi="仿宋" w:cs="仿宋" w:hint="eastAsia"/>
        </w:rPr>
        <w:t>表</w:t>
      </w:r>
    </w:p>
    <w:p w:rsidR="00514CF1" w:rsidRDefault="00734AD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514CF1" w:rsidRDefault="00734AD5">
      <w:pPr>
        <w:pStyle w:val="a4"/>
        <w:snapToGrid w:val="0"/>
        <w:spacing w:line="312" w:lineRule="auto"/>
        <w:ind w:leftChars="300" w:left="671"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2023</w:t>
      </w:r>
      <w:r>
        <w:rPr>
          <w:rFonts w:ascii="仿宋" w:eastAsia="仿宋" w:hAnsi="仿宋" w:cs="仿宋" w:hint="eastAsia"/>
          <w:b/>
          <w:bCs/>
          <w:color w:val="000000"/>
          <w:sz w:val="30"/>
          <w:szCs w:val="30"/>
          <w:lang w:val="en-US"/>
        </w:rPr>
        <w:t>年度</w:t>
      </w:r>
      <w:r>
        <w:rPr>
          <w:rFonts w:ascii="仿宋" w:eastAsia="仿宋" w:hAnsi="仿宋" w:cs="仿宋"/>
          <w:b/>
          <w:color w:val="000000"/>
          <w:sz w:val="30"/>
        </w:rPr>
        <w:t>单位</w:t>
      </w:r>
      <w:r>
        <w:rPr>
          <w:rFonts w:ascii="仿宋" w:eastAsia="仿宋" w:hAnsi="仿宋" w:cs="仿宋" w:hint="eastAsia"/>
          <w:b/>
          <w:bCs/>
          <w:color w:val="000000"/>
          <w:sz w:val="30"/>
          <w:szCs w:val="30"/>
          <w:lang w:val="en-US"/>
        </w:rPr>
        <w:t>预算</w:t>
      </w:r>
      <w:r>
        <w:rPr>
          <w:rFonts w:ascii="仿宋" w:eastAsia="仿宋" w:hAnsi="仿宋" w:cs="仿宋" w:hint="eastAsia"/>
          <w:b/>
          <w:bCs/>
          <w:color w:val="000000"/>
          <w:sz w:val="30"/>
          <w:szCs w:val="30"/>
          <w:lang w:val="en-US"/>
        </w:rPr>
        <w:t>情况说明</w:t>
      </w:r>
    </w:p>
    <w:p w:rsidR="00514CF1" w:rsidRDefault="00734AD5">
      <w:pPr>
        <w:pStyle w:val="a4"/>
        <w:snapToGrid w:val="0"/>
        <w:spacing w:line="312"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514CF1" w:rsidRDefault="00514CF1">
      <w:pPr>
        <w:pStyle w:val="a4"/>
        <w:snapToGrid w:val="0"/>
        <w:spacing w:line="312" w:lineRule="auto"/>
        <w:ind w:leftChars="300" w:left="669" w:right="2414" w:hanging="9"/>
        <w:jc w:val="both"/>
        <w:rPr>
          <w:rFonts w:ascii="仿宋" w:eastAsia="仿宋" w:hAnsi="仿宋" w:cs="仿宋"/>
        </w:rPr>
        <w:sectPr w:rsidR="00514CF1">
          <w:footerReference w:type="default" r:id="rId13"/>
          <w:pgSz w:w="11906" w:h="16838"/>
          <w:pgMar w:top="1580" w:right="1020" w:bottom="770" w:left="1020" w:header="170" w:footer="280" w:gutter="0"/>
          <w:pgNumType w:fmt="numberInDash" w:start="1"/>
          <w:cols w:space="720"/>
          <w:formProt w:val="0"/>
          <w:docGrid w:linePitch="100"/>
        </w:sectPr>
      </w:pPr>
    </w:p>
    <w:p w:rsidR="00514CF1" w:rsidRDefault="00514CF1">
      <w:pPr>
        <w:pStyle w:val="a4"/>
        <w:spacing w:before="1"/>
        <w:rPr>
          <w:rFonts w:ascii="华文仿宋" w:eastAsia="华文仿宋" w:hAnsi="华文仿宋" w:cs="仿宋"/>
          <w:sz w:val="14"/>
        </w:rPr>
      </w:pPr>
    </w:p>
    <w:p w:rsidR="00514CF1" w:rsidRDefault="00734AD5">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w:t>
      </w:r>
      <w:r>
        <w:rPr>
          <w:rFonts w:ascii="仿宋" w:eastAsia="仿宋" w:hAnsi="仿宋" w:cs="仿宋" w:hint="eastAsia"/>
          <w:b/>
          <w:bCs/>
        </w:rPr>
        <w:t>单位概况</w:t>
      </w:r>
    </w:p>
    <w:p w:rsidR="00514CF1" w:rsidRDefault="00514CF1">
      <w:pPr>
        <w:ind w:rightChars="229" w:right="504"/>
        <w:jc w:val="both"/>
      </w:pPr>
    </w:p>
    <w:p w:rsidR="00514CF1" w:rsidRDefault="00734AD5">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514CF1" w:rsidRDefault="00734AD5">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农林水利综合执法大队是市农委下设事业单位之一，皋编〔</w:t>
      </w:r>
      <w:r>
        <w:rPr>
          <w:rFonts w:ascii="仿宋" w:eastAsia="仿宋" w:hAnsi="仿宋" w:cs="仿宋"/>
        </w:rPr>
        <w:t>2016</w:t>
      </w:r>
      <w:r>
        <w:rPr>
          <w:rFonts w:ascii="仿宋" w:eastAsia="仿宋" w:hAnsi="仿宋" w:cs="仿宋"/>
        </w:rPr>
        <w:t>〕</w:t>
      </w:r>
      <w:r>
        <w:rPr>
          <w:rFonts w:ascii="仿宋" w:eastAsia="仿宋" w:hAnsi="仿宋" w:cs="仿宋"/>
        </w:rPr>
        <w:t>33</w:t>
      </w:r>
      <w:r>
        <w:rPr>
          <w:rFonts w:ascii="仿宋" w:eastAsia="仿宋" w:hAnsi="仿宋" w:cs="仿宋"/>
        </w:rPr>
        <w:t>号文件（三定方案）赋予大队的主要职责是：受主管部门委托，宣传贯彻执行国家和省、市有关农业、林业、畜牧业、生猪屠宰、渔业、农机安全监理、水政监察的法律、法规、规章和方针、政策，参与制定农林水利综合执法相关工作文件并组织实施。负责农药、种子、肥料等农业投入品的监督管理和执法工作。负责兽药、饲料及饲料添加剂等养殖业投入品的监督管理和执法工作。负责农产品质量安全、农业转基因生物安全的监督检查和执法工作。负责动植物及其产品检疫、动植物资源保护的执法工作</w:t>
      </w:r>
      <w:r>
        <w:rPr>
          <w:rFonts w:ascii="仿宋" w:eastAsia="仿宋" w:hAnsi="仿宋" w:cs="仿宋"/>
        </w:rPr>
        <w:t>；负责林地、林业资源、湿地、野生动植物保护和监管的执法工作。负责种植业、畜牧业、水产业、林业生产环节的执法工作。负责动物卫生违法案件的执法工作，负责畜禽养殖、动物诊疗活动等执法工作。负责生猪及其它畜禽屠宰违法案件的查处。负责渔业水域环境、渔业养殖捕捞、渔业资源保护的执法工作。负责对违反《中华人民共和国水法》等法律法规规章规定的违法行为的查处。负责对违反《江苏省农业机械管理条例》等法律法规规章规定的违法行为的查处。承办农业委员会交办的其它事项。</w:t>
      </w:r>
    </w:p>
    <w:p w:rsidR="00514CF1" w:rsidRDefault="00734AD5">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单位</w:t>
      </w:r>
      <w:r>
        <w:rPr>
          <w:rFonts w:ascii="仿宋" w:eastAsia="仿宋" w:hAnsi="仿宋" w:cs="仿宋" w:hint="eastAsia"/>
          <w:b/>
          <w:bCs/>
        </w:rPr>
        <w:t>机构设置及预算单位构成情况</w:t>
      </w:r>
    </w:p>
    <w:p w:rsidR="00514CF1" w:rsidRDefault="00734AD5">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本单位内设</w:t>
      </w:r>
      <w:r>
        <w:rPr>
          <w:rFonts w:ascii="仿宋" w:eastAsia="仿宋" w:hAnsi="仿宋" w:cs="仿宋"/>
        </w:rPr>
        <w:t>机构包括：办公室、法制</w:t>
      </w:r>
      <w:r>
        <w:rPr>
          <w:rFonts w:ascii="仿宋" w:eastAsia="仿宋" w:hAnsi="仿宋" w:cs="仿宋"/>
        </w:rPr>
        <w:lastRenderedPageBreak/>
        <w:t>科、农林监管科、牧政监管科、渔政水政监管科、农机监管科、城北中队、如城中队、白蒲中队、磨头中队、搬经中队、长江中队。本单位无下属单位。</w:t>
      </w:r>
    </w:p>
    <w:p w:rsidR="00514CF1" w:rsidRDefault="00734AD5">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2023</w:t>
      </w:r>
      <w:r>
        <w:rPr>
          <w:rFonts w:ascii="仿宋" w:eastAsia="仿宋" w:hAnsi="仿宋" w:cs="仿宋" w:hint="eastAsia"/>
          <w:b/>
          <w:bCs/>
        </w:rPr>
        <w:t>年度</w:t>
      </w:r>
      <w:r>
        <w:rPr>
          <w:rFonts w:ascii="仿宋" w:eastAsia="仿宋" w:hAnsi="仿宋" w:cs="仿宋"/>
          <w:b/>
        </w:rPr>
        <w:t>单位主要工作任务及目标</w:t>
      </w:r>
    </w:p>
    <w:p w:rsidR="00514CF1" w:rsidRDefault="00734AD5">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、进一步加强法制工作，保障举报投诉受理回复，加强执法人员培训，完善执法案件登记、存档管理；</w:t>
      </w:r>
    </w:p>
    <w:p w:rsidR="00514CF1" w:rsidRDefault="00734AD5">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、开展农产品质量安全工作，推进农产品执法抽检，加强投入品执法监管力度。</w:t>
      </w:r>
    </w:p>
    <w:p w:rsidR="00514CF1" w:rsidRDefault="00734AD5">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、根据农业农村部和省市统一要求，开展春季、夏季百日、秋冬季农资打假专项行动。</w:t>
      </w:r>
    </w:p>
    <w:p w:rsidR="00514CF1" w:rsidRDefault="00734AD5">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w:t>
      </w:r>
      <w:r>
        <w:rPr>
          <w:rFonts w:ascii="仿宋" w:eastAsia="仿宋" w:hAnsi="仿宋" w:cs="仿宋"/>
        </w:rPr>
        <w:t>、开展种子市场、农作物种子检疫专项执法检查，联合种子管理站开展种</w:t>
      </w:r>
      <w:r>
        <w:rPr>
          <w:rFonts w:ascii="仿宋" w:eastAsia="仿宋" w:hAnsi="仿宋" w:cs="仿宋"/>
        </w:rPr>
        <w:t>子抽样工作，保障农业生产用种安全。</w:t>
      </w:r>
    </w:p>
    <w:p w:rsidR="00514CF1" w:rsidRDefault="00734AD5">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5</w:t>
      </w:r>
      <w:r>
        <w:rPr>
          <w:rFonts w:ascii="仿宋" w:eastAsia="仿宋" w:hAnsi="仿宋" w:cs="仿宋"/>
        </w:rPr>
        <w:t>、开展全年农药、肥料执法抽检工作。</w:t>
      </w:r>
    </w:p>
    <w:p w:rsidR="00514CF1" w:rsidRDefault="00734AD5">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6</w:t>
      </w:r>
      <w:r>
        <w:rPr>
          <w:rFonts w:ascii="仿宋" w:eastAsia="仿宋" w:hAnsi="仿宋" w:cs="仿宋"/>
        </w:rPr>
        <w:t>、开展农药经营标准化服务门店建设，强化农药经营管理企业（门店）监督检查工作。</w:t>
      </w:r>
    </w:p>
    <w:p w:rsidR="00514CF1" w:rsidRDefault="00734AD5">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7</w:t>
      </w:r>
      <w:r>
        <w:rPr>
          <w:rFonts w:ascii="仿宋" w:eastAsia="仿宋" w:hAnsi="仿宋" w:cs="仿宋"/>
        </w:rPr>
        <w:t>、在长江如皋段刀鲚国家水产种质资源保护区内开展长江全面禁捕和打击非法捕捞专项执法行动</w:t>
      </w:r>
    </w:p>
    <w:p w:rsidR="00514CF1" w:rsidRDefault="00734AD5">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8</w:t>
      </w:r>
      <w:r>
        <w:rPr>
          <w:rFonts w:ascii="仿宋" w:eastAsia="仿宋" w:hAnsi="仿宋" w:cs="仿宋"/>
        </w:rPr>
        <w:t>、加大打击电力捕鱼行为力度</w:t>
      </w:r>
    </w:p>
    <w:p w:rsidR="00514CF1" w:rsidRDefault="00734AD5">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9</w:t>
      </w:r>
      <w:r>
        <w:rPr>
          <w:rFonts w:ascii="仿宋" w:eastAsia="仿宋" w:hAnsi="仿宋" w:cs="仿宋"/>
        </w:rPr>
        <w:t>、严厉打击水生野生动物违法行为</w:t>
      </w:r>
    </w:p>
    <w:p w:rsidR="00514CF1" w:rsidRDefault="00734AD5">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10</w:t>
      </w:r>
      <w:r>
        <w:rPr>
          <w:rFonts w:ascii="仿宋" w:eastAsia="仿宋" w:hAnsi="仿宋" w:cs="仿宋"/>
        </w:rPr>
        <w:t>、开展清理取缔涉渔</w:t>
      </w:r>
      <w:r>
        <w:rPr>
          <w:rFonts w:ascii="仿宋" w:eastAsia="仿宋" w:hAnsi="仿宋" w:cs="仿宋"/>
        </w:rPr>
        <w:t>“</w:t>
      </w:r>
      <w:r>
        <w:rPr>
          <w:rFonts w:ascii="仿宋" w:eastAsia="仿宋" w:hAnsi="仿宋" w:cs="仿宋"/>
        </w:rPr>
        <w:t>三无</w:t>
      </w:r>
      <w:r>
        <w:rPr>
          <w:rFonts w:ascii="仿宋" w:eastAsia="仿宋" w:hAnsi="仿宋" w:cs="仿宋"/>
        </w:rPr>
        <w:t>”</w:t>
      </w:r>
      <w:r>
        <w:rPr>
          <w:rFonts w:ascii="仿宋" w:eastAsia="仿宋" w:hAnsi="仿宋" w:cs="仿宋"/>
        </w:rPr>
        <w:t>船舶专项整治行动。</w:t>
      </w:r>
    </w:p>
    <w:p w:rsidR="00514CF1" w:rsidRDefault="00514CF1">
      <w:pPr>
        <w:pStyle w:val="a4"/>
        <w:spacing w:line="235" w:lineRule="auto"/>
        <w:ind w:leftChars="300" w:left="669" w:right="2414" w:hanging="9"/>
        <w:jc w:val="both"/>
        <w:rPr>
          <w:rFonts w:ascii="仿宋" w:eastAsia="仿宋" w:hAnsi="仿宋" w:cs="仿宋"/>
        </w:rPr>
        <w:sectPr w:rsidR="00514CF1">
          <w:footerReference w:type="default" r:id="rId14"/>
          <w:pgSz w:w="11906" w:h="16838"/>
          <w:pgMar w:top="1580" w:right="1020" w:bottom="770" w:left="1020" w:header="170" w:footer="280" w:gutter="0"/>
          <w:pgNumType w:fmt="numberInDash"/>
          <w:cols w:space="720"/>
          <w:formProt w:val="0"/>
          <w:docGrid w:linePitch="100"/>
        </w:sectPr>
      </w:pPr>
    </w:p>
    <w:p w:rsidR="00514CF1" w:rsidRDefault="00514CF1">
      <w:pPr>
        <w:pStyle w:val="a4"/>
        <w:spacing w:line="360" w:lineRule="auto"/>
        <w:ind w:leftChars="200" w:left="440" w:rightChars="229" w:right="504" w:firstLine="658"/>
        <w:jc w:val="both"/>
        <w:rPr>
          <w:rFonts w:ascii="仿宋" w:eastAsia="仿宋" w:hAnsi="仿宋" w:cs="仿宋"/>
          <w:lang w:val="en-US"/>
        </w:rPr>
      </w:pPr>
    </w:p>
    <w:p w:rsidR="00514CF1" w:rsidRDefault="00514CF1">
      <w:pPr>
        <w:pStyle w:val="10"/>
        <w:tabs>
          <w:tab w:val="left" w:pos="1609"/>
        </w:tabs>
        <w:spacing w:before="12" w:line="300" w:lineRule="auto"/>
        <w:ind w:left="340" w:right="567" w:firstLine="0"/>
        <w:jc w:val="center"/>
        <w:rPr>
          <w:rFonts w:ascii="仿宋" w:eastAsia="仿宋" w:hAnsi="仿宋" w:cs="仿宋"/>
          <w:b/>
          <w:bCs/>
          <w:sz w:val="44"/>
          <w:szCs w:val="44"/>
        </w:rPr>
      </w:pPr>
    </w:p>
    <w:p w:rsidR="00514CF1" w:rsidRDefault="00514CF1">
      <w:pPr>
        <w:pStyle w:val="10"/>
        <w:tabs>
          <w:tab w:val="left" w:pos="1609"/>
        </w:tabs>
        <w:spacing w:before="12" w:line="300" w:lineRule="auto"/>
        <w:ind w:left="340" w:right="567" w:firstLine="0"/>
        <w:jc w:val="center"/>
        <w:rPr>
          <w:rFonts w:ascii="仿宋" w:eastAsia="仿宋" w:hAnsi="仿宋" w:cs="仿宋"/>
          <w:b/>
          <w:bCs/>
          <w:sz w:val="44"/>
          <w:szCs w:val="44"/>
        </w:rPr>
      </w:pPr>
    </w:p>
    <w:p w:rsidR="00514CF1" w:rsidRDefault="00514CF1">
      <w:pPr>
        <w:pStyle w:val="10"/>
        <w:tabs>
          <w:tab w:val="left" w:pos="1609"/>
        </w:tabs>
        <w:spacing w:before="12" w:line="300" w:lineRule="auto"/>
        <w:ind w:left="340" w:right="567" w:firstLine="0"/>
        <w:jc w:val="center"/>
        <w:rPr>
          <w:rFonts w:ascii="仿宋" w:eastAsia="仿宋" w:hAnsi="仿宋" w:cs="仿宋"/>
          <w:b/>
          <w:bCs/>
          <w:sz w:val="44"/>
          <w:szCs w:val="44"/>
        </w:rPr>
      </w:pPr>
    </w:p>
    <w:p w:rsidR="00514CF1" w:rsidRDefault="00514CF1">
      <w:pPr>
        <w:pStyle w:val="10"/>
        <w:tabs>
          <w:tab w:val="left" w:pos="1609"/>
        </w:tabs>
        <w:spacing w:before="12" w:line="300" w:lineRule="auto"/>
        <w:ind w:left="340" w:right="567" w:firstLine="0"/>
        <w:jc w:val="center"/>
        <w:rPr>
          <w:rFonts w:ascii="仿宋" w:eastAsia="仿宋" w:hAnsi="仿宋" w:cs="仿宋"/>
          <w:b/>
          <w:bCs/>
          <w:sz w:val="44"/>
          <w:szCs w:val="44"/>
        </w:rPr>
      </w:pPr>
    </w:p>
    <w:p w:rsidR="00514CF1" w:rsidRDefault="00514CF1">
      <w:pPr>
        <w:pStyle w:val="10"/>
        <w:tabs>
          <w:tab w:val="left" w:pos="1609"/>
        </w:tabs>
        <w:spacing w:before="12" w:line="300" w:lineRule="auto"/>
        <w:ind w:left="340" w:right="567" w:firstLine="0"/>
        <w:jc w:val="center"/>
        <w:rPr>
          <w:rFonts w:ascii="仿宋" w:eastAsia="仿宋" w:hAnsi="仿宋" w:cs="仿宋"/>
          <w:b/>
          <w:bCs/>
          <w:sz w:val="44"/>
          <w:szCs w:val="44"/>
        </w:rPr>
      </w:pPr>
    </w:p>
    <w:p w:rsidR="00514CF1" w:rsidRDefault="00514CF1">
      <w:pPr>
        <w:pStyle w:val="10"/>
        <w:tabs>
          <w:tab w:val="left" w:pos="1609"/>
        </w:tabs>
        <w:spacing w:before="12" w:line="300" w:lineRule="auto"/>
        <w:ind w:left="340" w:right="567" w:firstLine="0"/>
        <w:jc w:val="center"/>
        <w:rPr>
          <w:rFonts w:ascii="仿宋" w:eastAsia="仿宋" w:hAnsi="仿宋" w:cs="仿宋"/>
          <w:b/>
          <w:bCs/>
          <w:sz w:val="44"/>
          <w:szCs w:val="44"/>
        </w:rPr>
      </w:pPr>
    </w:p>
    <w:p w:rsidR="00514CF1" w:rsidRDefault="00734AD5">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514CF1" w:rsidRDefault="00734AD5">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2023</w:t>
      </w:r>
      <w:r>
        <w:rPr>
          <w:rFonts w:ascii="仿宋" w:eastAsia="仿宋" w:hAnsi="仿宋" w:cs="仿宋" w:hint="eastAsia"/>
          <w:b/>
          <w:bCs/>
          <w:sz w:val="44"/>
          <w:szCs w:val="44"/>
        </w:rPr>
        <w:t>年度</w:t>
      </w:r>
    </w:p>
    <w:p w:rsidR="00514CF1" w:rsidRDefault="00734AD5">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如皋市农林水利综合执法大队</w:t>
      </w:r>
    </w:p>
    <w:p w:rsidR="00514CF1" w:rsidRDefault="00734AD5">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预算表</w:t>
      </w:r>
    </w:p>
    <w:tbl>
      <w:tblPr>
        <w:tblW w:w="11329" w:type="dxa"/>
        <w:jc w:val="center"/>
        <w:tblLayout w:type="fixed"/>
        <w:tblLook w:val="04A0"/>
      </w:tblPr>
      <w:tblGrid>
        <w:gridCol w:w="3908"/>
        <w:gridCol w:w="1869"/>
        <w:gridCol w:w="3704"/>
        <w:gridCol w:w="67"/>
        <w:gridCol w:w="1781"/>
      </w:tblGrid>
      <w:tr w:rsidR="00514CF1">
        <w:trPr>
          <w:cantSplit/>
          <w:trHeight w:val="116"/>
          <w:jc w:val="center"/>
        </w:trPr>
        <w:tc>
          <w:tcPr>
            <w:tcW w:w="11329" w:type="dxa"/>
            <w:gridSpan w:val="5"/>
            <w:vAlign w:val="center"/>
          </w:tcPr>
          <w:p w:rsidR="00514CF1" w:rsidRDefault="00734AD5">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514CF1">
        <w:trPr>
          <w:cantSplit/>
          <w:trHeight w:val="348"/>
          <w:jc w:val="center"/>
        </w:trPr>
        <w:tc>
          <w:tcPr>
            <w:tcW w:w="11329" w:type="dxa"/>
            <w:gridSpan w:val="5"/>
          </w:tcPr>
          <w:p w:rsidR="00514CF1" w:rsidRDefault="00734AD5">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514CF1">
        <w:trPr>
          <w:cantSplit/>
          <w:trHeight w:val="333"/>
          <w:jc w:val="center"/>
        </w:trPr>
        <w:tc>
          <w:tcPr>
            <w:tcW w:w="9481" w:type="dxa"/>
            <w:gridSpan w:val="3"/>
            <w:tcBorders>
              <w:bottom w:val="single" w:sz="4" w:space="0" w:color="000000"/>
            </w:tcBorders>
            <w:vAlign w:val="center"/>
          </w:tcPr>
          <w:p w:rsidR="00514CF1" w:rsidRDefault="00734AD5">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color w:val="000000"/>
                <w:lang w:eastAsia="ar-SA"/>
              </w:rPr>
              <w:t>如皋市农林水利综合执法大队</w:t>
            </w:r>
          </w:p>
        </w:tc>
        <w:tc>
          <w:tcPr>
            <w:tcW w:w="1848" w:type="dxa"/>
            <w:gridSpan w:val="2"/>
            <w:tcBorders>
              <w:bottom w:val="single" w:sz="4" w:space="0" w:color="000000"/>
            </w:tcBorders>
            <w:vAlign w:val="center"/>
          </w:tcPr>
          <w:p w:rsidR="00514CF1" w:rsidRDefault="00734AD5">
            <w:pPr>
              <w:jc w:val="right"/>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rPr>
              <w:t>：万元</w:t>
            </w:r>
          </w:p>
        </w:tc>
      </w:tr>
      <w:tr w:rsidR="00514CF1">
        <w:trPr>
          <w:cantSplit/>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514CF1" w:rsidRDefault="00734AD5">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514CF1">
        <w:trPr>
          <w:cantSplit/>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734AD5">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734AD5">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734AD5">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734AD5">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1,589.52</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734AD5">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734AD5">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734AD5">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734AD5">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734AD5">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734AD5">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734AD5">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112.27</w:t>
            </w: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734AD5">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56.14</w:t>
            </w: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1,057.55</w:t>
            </w: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r>
              <w:rPr>
                <w:rFonts w:ascii="仿宋" w:eastAsia="仿宋" w:hAnsi="仿宋" w:cs="仿宋" w:hint="eastAsia"/>
                <w:color w:val="000000"/>
                <w:lang w:eastAsia="ar-SA"/>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363.56</w:t>
            </w: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514CF1">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keepNext/>
              <w:keepLines/>
              <w:jc w:val="right"/>
              <w:rPr>
                <w:rFonts w:ascii="仿宋" w:eastAsia="仿宋" w:hAnsi="仿宋" w:cs="仿宋"/>
                <w:color w:val="000000"/>
                <w:lang w:eastAsia="ar-SA"/>
              </w:rPr>
            </w:pPr>
          </w:p>
        </w:tc>
      </w:tr>
      <w:tr w:rsidR="00514CF1">
        <w:trPr>
          <w:cantSplit/>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734AD5">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734AD5">
            <w:pPr>
              <w:jc w:val="right"/>
              <w:rPr>
                <w:rFonts w:ascii="仿宋" w:eastAsia="仿宋" w:hAnsi="仿宋" w:cs="仿宋"/>
                <w:b/>
                <w:bCs/>
                <w:color w:val="000000"/>
                <w:lang w:val="en-US"/>
              </w:rPr>
            </w:pPr>
            <w:r>
              <w:rPr>
                <w:rFonts w:ascii="仿宋" w:eastAsia="仿宋" w:hAnsi="仿宋" w:cs="仿宋" w:hint="eastAsia"/>
                <w:b/>
                <w:bCs/>
                <w:color w:val="000000"/>
                <w:lang w:val="en-US"/>
              </w:rPr>
              <w:t>1,589.52</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734AD5">
            <w:pPr>
              <w:jc w:val="right"/>
              <w:rPr>
                <w:rFonts w:ascii="仿宋" w:eastAsia="仿宋" w:hAnsi="仿宋" w:cs="仿宋"/>
                <w:b/>
                <w:bCs/>
                <w:color w:val="000000"/>
                <w:lang w:val="en-US"/>
              </w:rPr>
            </w:pPr>
            <w:r>
              <w:rPr>
                <w:rFonts w:ascii="仿宋" w:eastAsia="仿宋" w:hAnsi="仿宋" w:cs="仿宋" w:hint="eastAsia"/>
                <w:b/>
                <w:bCs/>
                <w:color w:val="000000"/>
                <w:lang w:val="en-US"/>
              </w:rPr>
              <w:t>1,589.52</w:t>
            </w:r>
          </w:p>
        </w:tc>
      </w:tr>
      <w:tr w:rsidR="00514CF1">
        <w:trPr>
          <w:cantSplit/>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734AD5">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514CF1">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514CF1">
            <w:pPr>
              <w:jc w:val="right"/>
              <w:rPr>
                <w:rFonts w:ascii="仿宋" w:eastAsia="仿宋" w:hAnsi="仿宋" w:cs="仿宋"/>
                <w:b/>
                <w:bCs/>
                <w:color w:val="000000"/>
                <w:lang w:val="en-US"/>
              </w:rPr>
            </w:pPr>
          </w:p>
        </w:tc>
      </w:tr>
      <w:tr w:rsidR="00514CF1">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514CF1" w:rsidRDefault="00734AD5">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514CF1" w:rsidRDefault="00734AD5">
            <w:pPr>
              <w:jc w:val="right"/>
              <w:rPr>
                <w:rFonts w:ascii="仿宋" w:eastAsia="仿宋" w:hAnsi="仿宋" w:cs="仿宋"/>
                <w:b/>
                <w:bCs/>
                <w:color w:val="000000"/>
                <w:lang w:val="en-US" w:eastAsia="ar-SA"/>
              </w:rPr>
            </w:pPr>
            <w:r>
              <w:rPr>
                <w:rFonts w:ascii="仿宋" w:eastAsia="仿宋" w:hAnsi="仿宋" w:cs="仿宋" w:hint="eastAsia"/>
                <w:b/>
                <w:bCs/>
                <w:color w:val="000000"/>
                <w:lang w:val="en-US"/>
              </w:rPr>
              <w:t>1,589.52</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514CF1" w:rsidRDefault="00734AD5">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514CF1" w:rsidRDefault="00734AD5">
            <w:pPr>
              <w:jc w:val="right"/>
              <w:rPr>
                <w:rFonts w:ascii="仿宋" w:eastAsia="仿宋" w:hAnsi="仿宋" w:cs="仿宋"/>
                <w:b/>
                <w:bCs/>
                <w:color w:val="000000"/>
                <w:lang w:val="en-US"/>
              </w:rPr>
            </w:pPr>
            <w:r>
              <w:rPr>
                <w:rFonts w:ascii="仿宋" w:eastAsia="仿宋" w:hAnsi="仿宋" w:cs="仿宋" w:hint="eastAsia"/>
                <w:b/>
                <w:bCs/>
                <w:color w:val="000000"/>
                <w:lang w:val="en-US"/>
              </w:rPr>
              <w:t>1,589.52</w:t>
            </w:r>
          </w:p>
        </w:tc>
      </w:tr>
    </w:tbl>
    <w:p w:rsidR="00514CF1" w:rsidRDefault="00514CF1">
      <w:pPr>
        <w:spacing w:before="66"/>
        <w:rPr>
          <w:rFonts w:ascii="仿宋" w:eastAsia="仿宋" w:hAnsi="仿宋" w:cs="仿宋"/>
          <w:b/>
          <w:bCs/>
          <w:color w:val="000000"/>
        </w:rPr>
        <w:sectPr w:rsidR="00514CF1">
          <w:footerReference w:type="default" r:id="rId15"/>
          <w:pgSz w:w="11906" w:h="16838"/>
          <w:pgMar w:top="1580" w:right="700" w:bottom="770" w:left="697" w:header="170" w:footer="280" w:gutter="0"/>
          <w:pgNumType w:fmt="numberInDash"/>
          <w:cols w:space="720"/>
          <w:formProt w:val="0"/>
          <w:docGrid w:linePitch="100"/>
        </w:sectPr>
      </w:pPr>
    </w:p>
    <w:tbl>
      <w:tblPr>
        <w:tblW w:w="16703" w:type="dxa"/>
        <w:tblInd w:w="17" w:type="dxa"/>
        <w:shd w:val="clear" w:color="auto" w:fill="FFFFFF"/>
        <w:tblLayout w:type="fixed"/>
        <w:tblCellMar>
          <w:top w:w="15" w:type="dxa"/>
          <w:left w:w="15" w:type="dxa"/>
          <w:bottom w:w="15" w:type="dxa"/>
          <w:right w:w="15" w:type="dxa"/>
        </w:tblCellMar>
        <w:tblLook w:val="04A0"/>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514CF1">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514CF1" w:rsidRDefault="00734AD5">
            <w:pPr>
              <w:pStyle w:val="TableParagraph"/>
              <w:rPr>
                <w:rFonts w:ascii="仿宋" w:eastAsia="仿宋" w:hAnsi="仿宋" w:cs="仿宋"/>
                <w:lang w:val="en-US"/>
              </w:rPr>
            </w:pPr>
            <w:r>
              <w:rPr>
                <w:rFonts w:ascii="仿宋" w:eastAsia="仿宋" w:hAnsi="仿宋" w:cs="仿宋" w:hint="eastAsia"/>
              </w:rPr>
              <w:lastRenderedPageBreak/>
              <w:t>公开</w:t>
            </w:r>
            <w:r>
              <w:rPr>
                <w:rFonts w:ascii="仿宋" w:eastAsia="仿宋" w:hAnsi="仿宋" w:cs="仿宋" w:hint="eastAsia"/>
              </w:rPr>
              <w:t>02</w:t>
            </w:r>
            <w:r>
              <w:rPr>
                <w:rFonts w:ascii="仿宋" w:eastAsia="仿宋" w:hAnsi="仿宋" w:cs="仿宋" w:hint="eastAsia"/>
              </w:rPr>
              <w:t>表</w:t>
            </w:r>
          </w:p>
        </w:tc>
      </w:tr>
      <w:tr w:rsidR="00514CF1">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514CF1" w:rsidRDefault="00734AD5">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514CF1">
        <w:trPr>
          <w:cantSplit/>
        </w:trPr>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514CF1" w:rsidRDefault="00734AD5">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如皋市农林水利综合执法大队</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514CF1" w:rsidRDefault="00734AD5">
            <w:pPr>
              <w:pStyle w:val="TableParagraph"/>
              <w:jc w:val="right"/>
              <w:rPr>
                <w:rFonts w:ascii="仿宋" w:eastAsia="仿宋" w:hAnsi="仿宋" w:cs="仿宋"/>
                <w:lang w:val="en-US"/>
              </w:rPr>
            </w:pPr>
            <w:r>
              <w:rPr>
                <w:rFonts w:ascii="仿宋" w:eastAsia="仿宋" w:hAnsi="仿宋" w:cs="仿宋" w:hint="eastAsia"/>
              </w:rPr>
              <w:t>单位</w:t>
            </w:r>
            <w:r>
              <w:rPr>
                <w:rFonts w:ascii="仿宋" w:eastAsia="仿宋" w:hAnsi="仿宋" w:cs="仿宋" w:hint="eastAsia"/>
              </w:rPr>
              <w:t>：万元</w:t>
            </w:r>
          </w:p>
        </w:tc>
      </w:tr>
      <w:tr w:rsidR="00514CF1">
        <w:trPr>
          <w:cantSplit/>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514CF1">
        <w:trPr>
          <w:cantSplit/>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514CF1" w:rsidRDefault="00734AD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514CF1" w:rsidRDefault="00734AD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514CF1" w:rsidRDefault="00734AD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514CF1">
        <w:trPr>
          <w:cantSplit/>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1,589.52</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1,589.52</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1,589.52</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val="en-US"/>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val="en-US"/>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val="en-US"/>
              </w:rPr>
            </w:pPr>
          </w:p>
        </w:tc>
      </w:tr>
      <w:tr w:rsidR="00514CF1">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060009</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如皋市农林水利综合执法大队</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1,589.52</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1,589.52</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1,589.52</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pacing w:line="34" w:lineRule="atLeast"/>
              <w:ind w:right="45"/>
              <w:jc w:val="right"/>
              <w:rPr>
                <w:rFonts w:ascii="仿宋" w:eastAsia="仿宋" w:hAnsi="仿宋" w:cs="仿宋"/>
                <w:color w:val="000000"/>
                <w:sz w:val="15"/>
                <w:szCs w:val="15"/>
                <w:lang w:eastAsia="ar-SA"/>
              </w:rPr>
            </w:pPr>
          </w:p>
        </w:tc>
      </w:tr>
    </w:tbl>
    <w:p w:rsidR="00514CF1" w:rsidRDefault="00514CF1">
      <w:pPr>
        <w:spacing w:before="66"/>
        <w:rPr>
          <w:rFonts w:ascii="仿宋" w:eastAsia="仿宋" w:hAnsi="仿宋" w:cs="仿宋"/>
          <w:b/>
          <w:bCs/>
        </w:rPr>
        <w:sectPr w:rsidR="00514CF1">
          <w:footerReference w:type="default" r:id="rId16"/>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3223"/>
        <w:gridCol w:w="1920"/>
        <w:gridCol w:w="1714"/>
        <w:gridCol w:w="1749"/>
        <w:gridCol w:w="1868"/>
        <w:gridCol w:w="1680"/>
        <w:gridCol w:w="1637"/>
      </w:tblGrid>
      <w:tr w:rsidR="00514CF1">
        <w:trPr>
          <w:cantSplit/>
          <w:trHeight w:val="341"/>
        </w:trPr>
        <w:tc>
          <w:tcPr>
            <w:tcW w:w="15347" w:type="dxa"/>
            <w:gridSpan w:val="8"/>
            <w:vAlign w:val="center"/>
          </w:tcPr>
          <w:p w:rsidR="00514CF1" w:rsidRDefault="00734AD5">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w:t>
            </w:r>
            <w:r>
              <w:rPr>
                <w:rFonts w:ascii="仿宋" w:eastAsia="仿宋" w:hAnsi="仿宋" w:cs="仿宋" w:hint="eastAsia"/>
                <w:sz w:val="22"/>
                <w:szCs w:val="22"/>
              </w:rPr>
              <w:t>03</w:t>
            </w:r>
            <w:r>
              <w:rPr>
                <w:rFonts w:ascii="仿宋" w:eastAsia="仿宋" w:hAnsi="仿宋" w:cs="仿宋" w:hint="eastAsia"/>
                <w:sz w:val="22"/>
                <w:szCs w:val="22"/>
              </w:rPr>
              <w:t>表</w:t>
            </w:r>
          </w:p>
        </w:tc>
      </w:tr>
      <w:tr w:rsidR="00514CF1">
        <w:trPr>
          <w:cantSplit/>
          <w:trHeight w:val="321"/>
        </w:trPr>
        <w:tc>
          <w:tcPr>
            <w:tcW w:w="15347" w:type="dxa"/>
            <w:gridSpan w:val="8"/>
            <w:vAlign w:val="center"/>
          </w:tcPr>
          <w:p w:rsidR="00514CF1" w:rsidRDefault="00734AD5">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514CF1">
        <w:trPr>
          <w:cantSplit/>
          <w:trHeight w:val="218"/>
        </w:trPr>
        <w:tc>
          <w:tcPr>
            <w:tcW w:w="12030" w:type="dxa"/>
            <w:gridSpan w:val="6"/>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如皋市农林水利综合执法大队</w:t>
            </w:r>
          </w:p>
        </w:tc>
        <w:tc>
          <w:tcPr>
            <w:tcW w:w="3317" w:type="dxa"/>
            <w:gridSpan w:val="2"/>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514CF1">
        <w:trPr>
          <w:cantSplit/>
          <w:trHeight w:val="533"/>
        </w:trPr>
        <w:tc>
          <w:tcPr>
            <w:tcW w:w="1556" w:type="dxa"/>
            <w:tcBorders>
              <w:top w:val="single" w:sz="4" w:space="0" w:color="000000"/>
              <w:left w:val="single" w:sz="4" w:space="0" w:color="000000"/>
              <w:bottom w:val="single" w:sz="4" w:space="0" w:color="000000"/>
            </w:tcBorders>
            <w:vAlign w:val="center"/>
          </w:tcPr>
          <w:p w:rsidR="00514CF1" w:rsidRDefault="00734AD5">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514CF1" w:rsidRDefault="00734AD5">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514CF1" w:rsidRDefault="00734AD5">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514CF1" w:rsidRDefault="00734AD5">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514CF1" w:rsidRDefault="00734AD5">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514CF1" w:rsidRDefault="00734AD5">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514CF1" w:rsidRDefault="00734AD5">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514CF1" w:rsidRDefault="00734AD5">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514CF1">
        <w:trPr>
          <w:cantSplit/>
          <w:trHeight w:hRule="exact" w:val="375"/>
        </w:trPr>
        <w:tc>
          <w:tcPr>
            <w:tcW w:w="4779" w:type="dxa"/>
            <w:gridSpan w:val="2"/>
            <w:tcBorders>
              <w:left w:val="single" w:sz="4" w:space="0" w:color="000000"/>
              <w:bottom w:val="single" w:sz="4"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1,589.52</w:t>
            </w:r>
          </w:p>
        </w:tc>
        <w:tc>
          <w:tcPr>
            <w:tcW w:w="1714" w:type="dxa"/>
            <w:tcBorders>
              <w:left w:val="single" w:sz="4" w:space="0" w:color="000000"/>
              <w:bottom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1,488.52</w:t>
            </w:r>
          </w:p>
        </w:tc>
        <w:tc>
          <w:tcPr>
            <w:tcW w:w="1749" w:type="dxa"/>
            <w:tcBorders>
              <w:left w:val="single" w:sz="4" w:space="0" w:color="000000"/>
              <w:bottom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101.00</w:t>
            </w:r>
          </w:p>
        </w:tc>
        <w:tc>
          <w:tcPr>
            <w:tcW w:w="1868" w:type="dxa"/>
            <w:tcBorders>
              <w:left w:val="single" w:sz="4" w:space="0" w:color="000000"/>
              <w:bottom w:val="single" w:sz="4" w:space="0" w:color="000000"/>
            </w:tcBorders>
            <w:vAlign w:val="center"/>
          </w:tcPr>
          <w:p w:rsidR="00514CF1" w:rsidRDefault="00514CF1">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514CF1" w:rsidRDefault="00514CF1">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112.27</w:t>
            </w:r>
          </w:p>
        </w:tc>
        <w:tc>
          <w:tcPr>
            <w:tcW w:w="1714"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112.27</w:t>
            </w:r>
          </w:p>
        </w:tc>
        <w:tc>
          <w:tcPr>
            <w:tcW w:w="1749"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r>
      <w:tr w:rsidR="00514CF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20805</w:t>
            </w:r>
          </w:p>
        </w:tc>
        <w:tc>
          <w:tcPr>
            <w:tcW w:w="3223"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112.27</w:t>
            </w:r>
          </w:p>
        </w:tc>
        <w:tc>
          <w:tcPr>
            <w:tcW w:w="1714"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112.27</w:t>
            </w:r>
          </w:p>
        </w:tc>
        <w:tc>
          <w:tcPr>
            <w:tcW w:w="1749"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r>
      <w:tr w:rsidR="00514CF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2080505</w:t>
            </w:r>
          </w:p>
        </w:tc>
        <w:tc>
          <w:tcPr>
            <w:tcW w:w="3223"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74.84</w:t>
            </w:r>
          </w:p>
        </w:tc>
        <w:tc>
          <w:tcPr>
            <w:tcW w:w="1714"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74.84</w:t>
            </w:r>
          </w:p>
        </w:tc>
        <w:tc>
          <w:tcPr>
            <w:tcW w:w="1749"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r>
      <w:tr w:rsidR="00514CF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2080506</w:t>
            </w:r>
          </w:p>
        </w:tc>
        <w:tc>
          <w:tcPr>
            <w:tcW w:w="3223"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37.43</w:t>
            </w:r>
          </w:p>
        </w:tc>
        <w:tc>
          <w:tcPr>
            <w:tcW w:w="1714"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37.43</w:t>
            </w:r>
          </w:p>
        </w:tc>
        <w:tc>
          <w:tcPr>
            <w:tcW w:w="1749"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r>
      <w:tr w:rsidR="00514CF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210</w:t>
            </w:r>
          </w:p>
        </w:tc>
        <w:tc>
          <w:tcPr>
            <w:tcW w:w="3223"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卫生健康支出</w:t>
            </w:r>
          </w:p>
        </w:tc>
        <w:tc>
          <w:tcPr>
            <w:tcW w:w="1920"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56.14</w:t>
            </w:r>
          </w:p>
        </w:tc>
        <w:tc>
          <w:tcPr>
            <w:tcW w:w="1714"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56.14</w:t>
            </w:r>
          </w:p>
        </w:tc>
        <w:tc>
          <w:tcPr>
            <w:tcW w:w="1749"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r>
      <w:tr w:rsidR="00514CF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21011</w:t>
            </w:r>
          </w:p>
        </w:tc>
        <w:tc>
          <w:tcPr>
            <w:tcW w:w="3223"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行政事业单位医疗</w:t>
            </w:r>
          </w:p>
        </w:tc>
        <w:tc>
          <w:tcPr>
            <w:tcW w:w="1920"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56.14</w:t>
            </w:r>
          </w:p>
        </w:tc>
        <w:tc>
          <w:tcPr>
            <w:tcW w:w="1714"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56.14</w:t>
            </w:r>
          </w:p>
        </w:tc>
        <w:tc>
          <w:tcPr>
            <w:tcW w:w="1749"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r>
      <w:tr w:rsidR="00514CF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2101101</w:t>
            </w:r>
          </w:p>
        </w:tc>
        <w:tc>
          <w:tcPr>
            <w:tcW w:w="3223"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行政单位医疗</w:t>
            </w:r>
          </w:p>
        </w:tc>
        <w:tc>
          <w:tcPr>
            <w:tcW w:w="1920"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41.33</w:t>
            </w:r>
          </w:p>
        </w:tc>
        <w:tc>
          <w:tcPr>
            <w:tcW w:w="1714"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41.33</w:t>
            </w:r>
          </w:p>
        </w:tc>
        <w:tc>
          <w:tcPr>
            <w:tcW w:w="1749"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r>
      <w:tr w:rsidR="00514CF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2101102</w:t>
            </w:r>
          </w:p>
        </w:tc>
        <w:tc>
          <w:tcPr>
            <w:tcW w:w="3223"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事业单位医疗</w:t>
            </w:r>
          </w:p>
        </w:tc>
        <w:tc>
          <w:tcPr>
            <w:tcW w:w="1920"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1.03</w:t>
            </w:r>
          </w:p>
        </w:tc>
        <w:tc>
          <w:tcPr>
            <w:tcW w:w="1714"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1.03</w:t>
            </w:r>
          </w:p>
        </w:tc>
        <w:tc>
          <w:tcPr>
            <w:tcW w:w="1749"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r>
      <w:tr w:rsidR="00514CF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2101103</w:t>
            </w:r>
          </w:p>
        </w:tc>
        <w:tc>
          <w:tcPr>
            <w:tcW w:w="3223"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公务员医疗补助</w:t>
            </w:r>
          </w:p>
        </w:tc>
        <w:tc>
          <w:tcPr>
            <w:tcW w:w="1920"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13.78</w:t>
            </w:r>
          </w:p>
        </w:tc>
        <w:tc>
          <w:tcPr>
            <w:tcW w:w="1714"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13.78</w:t>
            </w:r>
          </w:p>
        </w:tc>
        <w:tc>
          <w:tcPr>
            <w:tcW w:w="1749"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r>
      <w:tr w:rsidR="00514CF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213</w:t>
            </w:r>
          </w:p>
        </w:tc>
        <w:tc>
          <w:tcPr>
            <w:tcW w:w="3223"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农林水支出</w:t>
            </w:r>
          </w:p>
        </w:tc>
        <w:tc>
          <w:tcPr>
            <w:tcW w:w="1920"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1,057.55</w:t>
            </w:r>
          </w:p>
        </w:tc>
        <w:tc>
          <w:tcPr>
            <w:tcW w:w="1714"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956.55</w:t>
            </w:r>
          </w:p>
        </w:tc>
        <w:tc>
          <w:tcPr>
            <w:tcW w:w="1749"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101.00</w:t>
            </w:r>
          </w:p>
        </w:tc>
        <w:tc>
          <w:tcPr>
            <w:tcW w:w="1868"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r>
      <w:tr w:rsidR="00514CF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21301</w:t>
            </w:r>
          </w:p>
        </w:tc>
        <w:tc>
          <w:tcPr>
            <w:tcW w:w="3223"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农业农村</w:t>
            </w:r>
          </w:p>
        </w:tc>
        <w:tc>
          <w:tcPr>
            <w:tcW w:w="1920"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1,057.55</w:t>
            </w:r>
          </w:p>
        </w:tc>
        <w:tc>
          <w:tcPr>
            <w:tcW w:w="1714"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956.55</w:t>
            </w:r>
          </w:p>
        </w:tc>
        <w:tc>
          <w:tcPr>
            <w:tcW w:w="1749"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101.00</w:t>
            </w:r>
          </w:p>
        </w:tc>
        <w:tc>
          <w:tcPr>
            <w:tcW w:w="1868"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r>
      <w:tr w:rsidR="00514CF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2130110</w:t>
            </w:r>
          </w:p>
        </w:tc>
        <w:tc>
          <w:tcPr>
            <w:tcW w:w="3223"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执法监管</w:t>
            </w:r>
          </w:p>
        </w:tc>
        <w:tc>
          <w:tcPr>
            <w:tcW w:w="1920"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1,057.55</w:t>
            </w:r>
          </w:p>
        </w:tc>
        <w:tc>
          <w:tcPr>
            <w:tcW w:w="1714"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956.55</w:t>
            </w:r>
          </w:p>
        </w:tc>
        <w:tc>
          <w:tcPr>
            <w:tcW w:w="1749"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101.00</w:t>
            </w:r>
          </w:p>
        </w:tc>
        <w:tc>
          <w:tcPr>
            <w:tcW w:w="1868"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r>
      <w:tr w:rsidR="00514CF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363.56</w:t>
            </w:r>
          </w:p>
        </w:tc>
        <w:tc>
          <w:tcPr>
            <w:tcW w:w="1714"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363.56</w:t>
            </w:r>
          </w:p>
        </w:tc>
        <w:tc>
          <w:tcPr>
            <w:tcW w:w="1749"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r>
      <w:tr w:rsidR="00514CF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363.56</w:t>
            </w:r>
          </w:p>
        </w:tc>
        <w:tc>
          <w:tcPr>
            <w:tcW w:w="1714"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363.56</w:t>
            </w:r>
          </w:p>
        </w:tc>
        <w:tc>
          <w:tcPr>
            <w:tcW w:w="1749"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r>
      <w:tr w:rsidR="00514CF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114.82</w:t>
            </w:r>
          </w:p>
        </w:tc>
        <w:tc>
          <w:tcPr>
            <w:tcW w:w="1714"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114.82</w:t>
            </w:r>
          </w:p>
        </w:tc>
        <w:tc>
          <w:tcPr>
            <w:tcW w:w="1749"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r>
      <w:tr w:rsidR="00514CF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2210202</w:t>
            </w:r>
          </w:p>
        </w:tc>
        <w:tc>
          <w:tcPr>
            <w:tcW w:w="3223"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139.03</w:t>
            </w:r>
          </w:p>
        </w:tc>
        <w:tc>
          <w:tcPr>
            <w:tcW w:w="1714"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139.03</w:t>
            </w:r>
          </w:p>
        </w:tc>
        <w:tc>
          <w:tcPr>
            <w:tcW w:w="1749"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r>
      <w:tr w:rsidR="00514CF1">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2210203</w:t>
            </w:r>
          </w:p>
        </w:tc>
        <w:tc>
          <w:tcPr>
            <w:tcW w:w="3223"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109.71</w:t>
            </w:r>
          </w:p>
        </w:tc>
        <w:tc>
          <w:tcPr>
            <w:tcW w:w="1714" w:type="dxa"/>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109.71</w:t>
            </w:r>
          </w:p>
        </w:tc>
        <w:tc>
          <w:tcPr>
            <w:tcW w:w="1749"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514CF1" w:rsidRDefault="00514CF1">
            <w:pPr>
              <w:pStyle w:val="TableParagraph"/>
              <w:jc w:val="right"/>
              <w:rPr>
                <w:rFonts w:ascii="仿宋" w:eastAsia="仿宋" w:hAnsi="仿宋" w:cs="仿宋"/>
              </w:rPr>
            </w:pPr>
          </w:p>
        </w:tc>
      </w:tr>
    </w:tbl>
    <w:p w:rsidR="00514CF1" w:rsidRDefault="00514CF1">
      <w:pPr>
        <w:spacing w:before="59"/>
        <w:ind w:left="57"/>
        <w:rPr>
          <w:rFonts w:ascii="仿宋" w:eastAsia="仿宋" w:hAnsi="仿宋" w:cs="仿宋"/>
          <w:b/>
          <w:bCs/>
        </w:rPr>
        <w:sectPr w:rsidR="00514CF1">
          <w:footerReference w:type="default" r:id="rId17"/>
          <w:pgSz w:w="16838" w:h="11906" w:orient="landscape"/>
          <w:pgMar w:top="720" w:right="720" w:bottom="720" w:left="720" w:header="170" w:footer="280" w:gutter="0"/>
          <w:pgNumType w:fmt="numberInDash"/>
          <w:cols w:space="720"/>
          <w:formProt w:val="0"/>
          <w:docGrid w:linePitch="100"/>
        </w:sectPr>
      </w:pPr>
    </w:p>
    <w:tbl>
      <w:tblPr>
        <w:tblW w:w="15789" w:type="dxa"/>
        <w:tblInd w:w="-125" w:type="dxa"/>
        <w:tblLayout w:type="fixed"/>
        <w:tblCellMar>
          <w:top w:w="55" w:type="dxa"/>
          <w:left w:w="55" w:type="dxa"/>
          <w:bottom w:w="55" w:type="dxa"/>
          <w:right w:w="55" w:type="dxa"/>
        </w:tblCellMar>
        <w:tblLook w:val="04A0"/>
      </w:tblPr>
      <w:tblGrid>
        <w:gridCol w:w="3987"/>
        <w:gridCol w:w="3960"/>
        <w:gridCol w:w="3943"/>
        <w:gridCol w:w="3899"/>
      </w:tblGrid>
      <w:tr w:rsidR="00514CF1">
        <w:trPr>
          <w:cantSplit/>
          <w:trHeight w:val="319"/>
        </w:trPr>
        <w:tc>
          <w:tcPr>
            <w:tcW w:w="15789" w:type="dxa"/>
            <w:gridSpan w:val="4"/>
          </w:tcPr>
          <w:p w:rsidR="00514CF1" w:rsidRDefault="00734AD5">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04</w:t>
            </w:r>
            <w:r>
              <w:rPr>
                <w:rFonts w:ascii="仿宋" w:eastAsia="仿宋" w:hAnsi="仿宋" w:cs="仿宋" w:hint="eastAsia"/>
              </w:rPr>
              <w:t>表</w:t>
            </w:r>
          </w:p>
        </w:tc>
      </w:tr>
      <w:tr w:rsidR="00514CF1">
        <w:trPr>
          <w:cantSplit/>
          <w:trHeight w:val="319"/>
        </w:trPr>
        <w:tc>
          <w:tcPr>
            <w:tcW w:w="15789" w:type="dxa"/>
            <w:gridSpan w:val="4"/>
          </w:tcPr>
          <w:p w:rsidR="00514CF1" w:rsidRDefault="00734AD5">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514CF1">
        <w:trPr>
          <w:cantSplit/>
          <w:trHeight w:val="319"/>
        </w:trPr>
        <w:tc>
          <w:tcPr>
            <w:tcW w:w="11890" w:type="dxa"/>
            <w:gridSpan w:val="3"/>
          </w:tcPr>
          <w:p w:rsidR="00514CF1" w:rsidRDefault="00734AD5">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如皋市农林水利综合执法大队</w:t>
            </w:r>
          </w:p>
        </w:tc>
        <w:tc>
          <w:tcPr>
            <w:tcW w:w="3899" w:type="dxa"/>
            <w:vAlign w:val="center"/>
          </w:tcPr>
          <w:p w:rsidR="00514CF1" w:rsidRDefault="00734AD5">
            <w:pPr>
              <w:pStyle w:val="TableParagraph"/>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514CF1">
        <w:trPr>
          <w:cantSplit/>
          <w:trHeight w:val="196"/>
        </w:trPr>
        <w:tc>
          <w:tcPr>
            <w:tcW w:w="7947" w:type="dxa"/>
            <w:gridSpan w:val="2"/>
            <w:tcBorders>
              <w:top w:val="single" w:sz="4" w:space="0" w:color="000000"/>
              <w:left w:val="single" w:sz="4" w:space="0" w:color="000000"/>
              <w:bottom w:val="single" w:sz="4" w:space="0" w:color="000000"/>
            </w:tcBorders>
          </w:tcPr>
          <w:p w:rsidR="00514CF1" w:rsidRDefault="00734AD5">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514CF1" w:rsidRDefault="00734AD5">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r>
            <w:r>
              <w:rPr>
                <w:rFonts w:ascii="仿宋" w:eastAsia="仿宋" w:hAnsi="仿宋" w:cs="仿宋" w:hint="eastAsia"/>
                <w:b/>
                <w:bCs/>
              </w:rPr>
              <w:t>出</w:t>
            </w:r>
          </w:p>
        </w:tc>
      </w:tr>
      <w:tr w:rsidR="00514CF1">
        <w:trPr>
          <w:cantSplit/>
          <w:trHeight w:val="468"/>
        </w:trPr>
        <w:tc>
          <w:tcPr>
            <w:tcW w:w="3987" w:type="dxa"/>
            <w:tcBorders>
              <w:left w:val="single" w:sz="4" w:space="0" w:color="000000"/>
              <w:bottom w:val="single" w:sz="4" w:space="0" w:color="000000"/>
            </w:tcBorders>
            <w:vAlign w:val="center"/>
          </w:tcPr>
          <w:p w:rsidR="00514CF1" w:rsidRDefault="00734AD5">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514CF1" w:rsidRDefault="00734AD5">
            <w:pPr>
              <w:pStyle w:val="TableParagraph"/>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c>
          <w:tcPr>
            <w:tcW w:w="3943" w:type="dxa"/>
            <w:tcBorders>
              <w:left w:val="single" w:sz="4" w:space="0" w:color="000000"/>
              <w:bottom w:val="single" w:sz="4" w:space="0" w:color="000000"/>
            </w:tcBorders>
            <w:vAlign w:val="center"/>
          </w:tcPr>
          <w:p w:rsidR="00514CF1" w:rsidRDefault="00734AD5">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514CF1" w:rsidRDefault="00734AD5">
            <w:pPr>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1,589.52</w:t>
            </w: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lang w:val="en-US"/>
              </w:rPr>
            </w:pPr>
            <w:r>
              <w:rPr>
                <w:rFonts w:ascii="仿宋" w:eastAsia="仿宋" w:hAnsi="仿宋" w:cs="仿宋" w:hint="eastAsia"/>
              </w:rPr>
              <w:t>1,589.52</w:t>
            </w: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1,589.52</w:t>
            </w: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lang w:val="en-US"/>
              </w:rPr>
            </w:pPr>
            <w:r>
              <w:rPr>
                <w:rFonts w:ascii="仿宋" w:eastAsia="仿宋" w:hAnsi="仿宋" w:cs="仿宋" w:hint="eastAsia"/>
              </w:rPr>
              <w:t>112.27</w:t>
            </w: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lang w:val="en-US"/>
              </w:rPr>
            </w:pPr>
            <w:r>
              <w:rPr>
                <w:rFonts w:ascii="仿宋" w:eastAsia="仿宋" w:hAnsi="仿宋" w:cs="仿宋" w:hint="eastAsia"/>
              </w:rPr>
              <w:t>56.14</w:t>
            </w: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lang w:val="en-US"/>
              </w:rPr>
            </w:pPr>
            <w:r>
              <w:rPr>
                <w:rFonts w:ascii="仿宋" w:eastAsia="仿宋" w:hAnsi="仿宋" w:cs="仿宋" w:hint="eastAsia"/>
              </w:rPr>
              <w:t>1,057.55</w:t>
            </w: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（十八）援助其他地区支出</w:t>
            </w:r>
            <w:r>
              <w:rPr>
                <w:rFonts w:ascii="仿宋" w:eastAsia="仿宋" w:hAnsi="仿宋" w:cs="仿宋" w:hint="eastAsia"/>
              </w:rPr>
              <w:t xml:space="preserve"> </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lang w:val="en-US"/>
              </w:rPr>
            </w:pPr>
            <w:r>
              <w:rPr>
                <w:rFonts w:ascii="仿宋" w:eastAsia="仿宋" w:hAnsi="仿宋" w:cs="仿宋" w:hint="eastAsia"/>
              </w:rPr>
              <w:t>363.56</w:t>
            </w: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（三十）抗疫特别国债安排的支出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lang w:val="en-US"/>
              </w:rPr>
            </w:pPr>
          </w:p>
        </w:tc>
      </w:tr>
      <w:tr w:rsidR="00514CF1">
        <w:trPr>
          <w:cantSplit/>
          <w:trHeight w:hRule="exact" w:val="296"/>
        </w:trPr>
        <w:tc>
          <w:tcPr>
            <w:tcW w:w="3987" w:type="dxa"/>
            <w:tcBorders>
              <w:left w:val="single" w:sz="4" w:space="0" w:color="000000"/>
              <w:bottom w:val="single" w:sz="4"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514CF1" w:rsidRDefault="00734AD5">
            <w:pPr>
              <w:jc w:val="right"/>
              <w:rPr>
                <w:rFonts w:ascii="仿宋" w:eastAsia="仿宋" w:hAnsi="仿宋" w:cs="仿宋"/>
              </w:rPr>
            </w:pPr>
            <w:r>
              <w:rPr>
                <w:rFonts w:ascii="仿宋" w:eastAsia="仿宋" w:hAnsi="仿宋" w:cs="仿宋" w:hint="eastAsia"/>
              </w:rPr>
              <w:t>1,589.52</w:t>
            </w:r>
          </w:p>
        </w:tc>
        <w:tc>
          <w:tcPr>
            <w:tcW w:w="3943" w:type="dxa"/>
            <w:tcBorders>
              <w:left w:val="single" w:sz="4" w:space="0" w:color="000000"/>
              <w:bottom w:val="single" w:sz="4"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514CF1" w:rsidRDefault="00734AD5">
            <w:pPr>
              <w:jc w:val="right"/>
              <w:rPr>
                <w:rFonts w:ascii="仿宋" w:eastAsia="仿宋" w:hAnsi="仿宋" w:cs="仿宋"/>
              </w:rPr>
            </w:pPr>
            <w:r>
              <w:rPr>
                <w:rFonts w:ascii="仿宋" w:eastAsia="仿宋" w:hAnsi="仿宋" w:cs="仿宋" w:hint="eastAsia"/>
              </w:rPr>
              <w:t>1,589.52</w:t>
            </w:r>
          </w:p>
        </w:tc>
      </w:tr>
    </w:tbl>
    <w:p w:rsidR="00514CF1" w:rsidRDefault="00514CF1">
      <w:pPr>
        <w:ind w:leftChars="-100" w:left="-220"/>
        <w:rPr>
          <w:rFonts w:ascii="仿宋" w:eastAsia="仿宋" w:hAnsi="仿宋" w:cs="仿宋"/>
          <w:b/>
          <w:bCs/>
        </w:rPr>
        <w:sectPr w:rsidR="00514CF1">
          <w:footerReference w:type="default" r:id="rId18"/>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846"/>
        <w:gridCol w:w="4213"/>
        <w:gridCol w:w="2040"/>
        <w:gridCol w:w="1827"/>
        <w:gridCol w:w="1813"/>
        <w:gridCol w:w="1813"/>
        <w:gridCol w:w="1664"/>
      </w:tblGrid>
      <w:tr w:rsidR="00514CF1">
        <w:trPr>
          <w:cantSplit/>
          <w:trHeight w:val="321"/>
        </w:trPr>
        <w:tc>
          <w:tcPr>
            <w:tcW w:w="15216" w:type="dxa"/>
            <w:gridSpan w:val="7"/>
            <w:vAlign w:val="center"/>
          </w:tcPr>
          <w:p w:rsidR="00514CF1" w:rsidRDefault="00734AD5">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05</w:t>
            </w:r>
            <w:r>
              <w:rPr>
                <w:rFonts w:ascii="仿宋" w:eastAsia="仿宋" w:hAnsi="仿宋" w:cs="仿宋" w:hint="eastAsia"/>
              </w:rPr>
              <w:t>表</w:t>
            </w:r>
          </w:p>
        </w:tc>
      </w:tr>
      <w:tr w:rsidR="00514CF1">
        <w:trPr>
          <w:cantSplit/>
          <w:trHeight w:val="321"/>
        </w:trPr>
        <w:tc>
          <w:tcPr>
            <w:tcW w:w="15216" w:type="dxa"/>
            <w:gridSpan w:val="7"/>
          </w:tcPr>
          <w:p w:rsidR="00514CF1" w:rsidRDefault="00734AD5">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514CF1">
        <w:trPr>
          <w:cantSplit/>
          <w:trHeight w:val="309"/>
        </w:trPr>
        <w:tc>
          <w:tcPr>
            <w:tcW w:w="13552" w:type="dxa"/>
            <w:gridSpan w:val="6"/>
          </w:tcPr>
          <w:p w:rsidR="00514CF1" w:rsidRDefault="00734AD5">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如皋市农林水利综合执法大队</w:t>
            </w:r>
          </w:p>
        </w:tc>
        <w:tc>
          <w:tcPr>
            <w:tcW w:w="1664" w:type="dxa"/>
            <w:vAlign w:val="center"/>
          </w:tcPr>
          <w:p w:rsidR="00514CF1" w:rsidRDefault="00734AD5">
            <w:pPr>
              <w:pStyle w:val="TableParagraph"/>
              <w:spacing w:after="34" w:line="34" w:lineRule="atLeast"/>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514CF1">
        <w:trPr>
          <w:cantSplit/>
          <w:trHeight w:val="319"/>
        </w:trPr>
        <w:tc>
          <w:tcPr>
            <w:tcW w:w="1846" w:type="dxa"/>
            <w:vMerge w:val="restart"/>
            <w:tcBorders>
              <w:top w:val="single" w:sz="6" w:space="0" w:color="000000"/>
              <w:left w:val="single" w:sz="6" w:space="0" w:color="000000"/>
            </w:tcBorders>
            <w:vAlign w:val="center"/>
          </w:tcPr>
          <w:p w:rsidR="00514CF1" w:rsidRDefault="00734AD5">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514CF1" w:rsidRDefault="00734AD5">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514CF1" w:rsidRDefault="00734AD5">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514CF1" w:rsidRDefault="00734AD5">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514CF1" w:rsidRDefault="00734AD5">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514CF1">
        <w:trPr>
          <w:cantSplit/>
          <w:trHeight w:val="296"/>
        </w:trPr>
        <w:tc>
          <w:tcPr>
            <w:tcW w:w="1846" w:type="dxa"/>
            <w:vMerge/>
            <w:tcBorders>
              <w:left w:val="single" w:sz="6" w:space="0" w:color="000000"/>
              <w:bottom w:val="single" w:sz="6" w:space="0" w:color="000000"/>
            </w:tcBorders>
            <w:vAlign w:val="center"/>
          </w:tcPr>
          <w:p w:rsidR="00514CF1" w:rsidRDefault="00514CF1">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514CF1" w:rsidRDefault="00514CF1">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514CF1" w:rsidRDefault="00514CF1">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514CF1" w:rsidRDefault="00734AD5">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514CF1" w:rsidRDefault="00734AD5">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514CF1" w:rsidRDefault="00734AD5">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514CF1" w:rsidRDefault="00514CF1">
            <w:pPr>
              <w:spacing w:after="34" w:line="34" w:lineRule="atLeast"/>
              <w:rPr>
                <w:rFonts w:ascii="仿宋" w:eastAsia="仿宋" w:hAnsi="仿宋" w:cs="仿宋"/>
              </w:rPr>
            </w:pPr>
          </w:p>
        </w:tc>
      </w:tr>
      <w:tr w:rsidR="00514CF1">
        <w:trPr>
          <w:cantSplit/>
          <w:trHeight w:hRule="exact" w:val="350"/>
        </w:trPr>
        <w:tc>
          <w:tcPr>
            <w:tcW w:w="6059" w:type="dxa"/>
            <w:gridSpan w:val="2"/>
            <w:tcBorders>
              <w:left w:val="single" w:sz="6" w:space="0" w:color="000000"/>
              <w:bottom w:val="single" w:sz="6" w:space="0" w:color="000000"/>
            </w:tcBorders>
            <w:vAlign w:val="center"/>
          </w:tcPr>
          <w:p w:rsidR="00514CF1" w:rsidRDefault="00734AD5">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1,589.52</w:t>
            </w:r>
          </w:p>
        </w:tc>
        <w:tc>
          <w:tcPr>
            <w:tcW w:w="1827" w:type="dxa"/>
            <w:tcBorders>
              <w:left w:val="single" w:sz="6" w:space="0" w:color="000000"/>
              <w:bottom w:val="single" w:sz="6" w:space="0" w:color="000000"/>
            </w:tcBorders>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1,488.52</w:t>
            </w:r>
          </w:p>
        </w:tc>
        <w:tc>
          <w:tcPr>
            <w:tcW w:w="1813" w:type="dxa"/>
            <w:tcBorders>
              <w:left w:val="single" w:sz="6" w:space="0" w:color="000000"/>
              <w:bottom w:val="single" w:sz="6" w:space="0" w:color="000000"/>
            </w:tcBorders>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1,380.21</w:t>
            </w:r>
          </w:p>
        </w:tc>
        <w:tc>
          <w:tcPr>
            <w:tcW w:w="1813" w:type="dxa"/>
            <w:tcBorders>
              <w:left w:val="single" w:sz="6" w:space="0" w:color="000000"/>
              <w:bottom w:val="single" w:sz="6" w:space="0" w:color="000000"/>
            </w:tcBorders>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108.31</w:t>
            </w:r>
          </w:p>
        </w:tc>
        <w:tc>
          <w:tcPr>
            <w:tcW w:w="1664" w:type="dxa"/>
            <w:tcBorders>
              <w:left w:val="single" w:sz="6" w:space="0" w:color="000000"/>
              <w:bottom w:val="single" w:sz="6" w:space="0" w:color="000000"/>
              <w:right w:val="single" w:sz="6" w:space="0" w:color="000000"/>
            </w:tcBorders>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101.00</w:t>
            </w:r>
          </w:p>
        </w:tc>
      </w:tr>
      <w:tr w:rsidR="00514CF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208</w:t>
            </w:r>
          </w:p>
        </w:tc>
        <w:tc>
          <w:tcPr>
            <w:tcW w:w="42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112.27</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112.27</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112.27</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spacing w:after="34" w:line="34" w:lineRule="atLeast"/>
              <w:jc w:val="right"/>
              <w:rPr>
                <w:rFonts w:ascii="仿宋" w:eastAsia="仿宋" w:hAnsi="仿宋" w:cs="仿宋"/>
              </w:rPr>
            </w:pPr>
          </w:p>
        </w:tc>
      </w:tr>
      <w:tr w:rsidR="00514CF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 xml:space="preserve">  20805</w:t>
            </w:r>
          </w:p>
        </w:tc>
        <w:tc>
          <w:tcPr>
            <w:tcW w:w="42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行政事业单位养老支出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112.27</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112.27</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112.27</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spacing w:after="34" w:line="34" w:lineRule="atLeast"/>
              <w:jc w:val="right"/>
              <w:rPr>
                <w:rFonts w:ascii="仿宋" w:eastAsia="仿宋" w:hAnsi="仿宋" w:cs="仿宋"/>
              </w:rPr>
            </w:pPr>
          </w:p>
        </w:tc>
      </w:tr>
      <w:tr w:rsidR="00514CF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 xml:space="preserve">    2080505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机关事业单位基本养老保险缴费支出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74.84</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74.84</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74.84</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spacing w:after="34" w:line="34" w:lineRule="atLeast"/>
              <w:jc w:val="right"/>
              <w:rPr>
                <w:rFonts w:ascii="仿宋" w:eastAsia="仿宋" w:hAnsi="仿宋" w:cs="仿宋"/>
              </w:rPr>
            </w:pPr>
          </w:p>
        </w:tc>
      </w:tr>
      <w:tr w:rsidR="00514CF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 xml:space="preserve">    2080506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机关事业单位职业年金缴费支出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37.43</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37.43</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37.43</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spacing w:after="34" w:line="34" w:lineRule="atLeast"/>
              <w:jc w:val="right"/>
              <w:rPr>
                <w:rFonts w:ascii="仿宋" w:eastAsia="仿宋" w:hAnsi="仿宋" w:cs="仿宋"/>
              </w:rPr>
            </w:pPr>
          </w:p>
        </w:tc>
      </w:tr>
      <w:tr w:rsidR="00514CF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210</w:t>
            </w:r>
          </w:p>
        </w:tc>
        <w:tc>
          <w:tcPr>
            <w:tcW w:w="42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卫生健康支出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56.14</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56.14</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56.14</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spacing w:after="34" w:line="34" w:lineRule="atLeast"/>
              <w:jc w:val="right"/>
              <w:rPr>
                <w:rFonts w:ascii="仿宋" w:eastAsia="仿宋" w:hAnsi="仿宋" w:cs="仿宋"/>
              </w:rPr>
            </w:pPr>
          </w:p>
        </w:tc>
      </w:tr>
      <w:tr w:rsidR="00514CF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 xml:space="preserve">  21011</w:t>
            </w:r>
          </w:p>
        </w:tc>
        <w:tc>
          <w:tcPr>
            <w:tcW w:w="42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行政事业单位医疗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56.14</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56.14</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56.14</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spacing w:after="34" w:line="34" w:lineRule="atLeast"/>
              <w:jc w:val="right"/>
              <w:rPr>
                <w:rFonts w:ascii="仿宋" w:eastAsia="仿宋" w:hAnsi="仿宋" w:cs="仿宋"/>
              </w:rPr>
            </w:pPr>
          </w:p>
        </w:tc>
      </w:tr>
      <w:tr w:rsidR="00514CF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 xml:space="preserve">    2101101</w:t>
            </w:r>
          </w:p>
        </w:tc>
        <w:tc>
          <w:tcPr>
            <w:tcW w:w="42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行政单位医疗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41.33</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41.33</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41.33</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spacing w:after="34" w:line="34" w:lineRule="atLeast"/>
              <w:jc w:val="right"/>
              <w:rPr>
                <w:rFonts w:ascii="仿宋" w:eastAsia="仿宋" w:hAnsi="仿宋" w:cs="仿宋"/>
              </w:rPr>
            </w:pPr>
          </w:p>
        </w:tc>
      </w:tr>
      <w:tr w:rsidR="00514CF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 xml:space="preserve">    2101102</w:t>
            </w:r>
          </w:p>
        </w:tc>
        <w:tc>
          <w:tcPr>
            <w:tcW w:w="42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事业单位医疗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1.03</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1.03</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1.03</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spacing w:after="34" w:line="34" w:lineRule="atLeast"/>
              <w:jc w:val="right"/>
              <w:rPr>
                <w:rFonts w:ascii="仿宋" w:eastAsia="仿宋" w:hAnsi="仿宋" w:cs="仿宋"/>
              </w:rPr>
            </w:pPr>
          </w:p>
        </w:tc>
      </w:tr>
      <w:tr w:rsidR="00514CF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 xml:space="preserve">    2101103</w:t>
            </w:r>
          </w:p>
        </w:tc>
        <w:tc>
          <w:tcPr>
            <w:tcW w:w="42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公务员医疗补助</w:t>
            </w:r>
          </w:p>
        </w:tc>
        <w:tc>
          <w:tcPr>
            <w:tcW w:w="204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13.78</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13.78</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13.78</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spacing w:after="34" w:line="34" w:lineRule="atLeast"/>
              <w:jc w:val="right"/>
              <w:rPr>
                <w:rFonts w:ascii="仿宋" w:eastAsia="仿宋" w:hAnsi="仿宋" w:cs="仿宋"/>
              </w:rPr>
            </w:pPr>
          </w:p>
        </w:tc>
      </w:tr>
      <w:tr w:rsidR="00514CF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213</w:t>
            </w:r>
          </w:p>
        </w:tc>
        <w:tc>
          <w:tcPr>
            <w:tcW w:w="42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农林水支出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1,057.55</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956.55</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848.24</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108.31</w:t>
            </w:r>
          </w:p>
        </w:tc>
        <w:tc>
          <w:tcPr>
            <w:tcW w:w="1664" w:type="dxa"/>
            <w:tcBorders>
              <w:top w:val="single" w:sz="6" w:space="0" w:color="000000"/>
              <w:left w:val="single" w:sz="4" w:space="0" w:color="000000"/>
              <w:bottom w:val="single" w:sz="6" w:space="0" w:color="000000"/>
              <w:right w:val="single" w:sz="6"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101.00</w:t>
            </w:r>
          </w:p>
        </w:tc>
      </w:tr>
      <w:tr w:rsidR="00514CF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 xml:space="preserve">  21301</w:t>
            </w:r>
          </w:p>
        </w:tc>
        <w:tc>
          <w:tcPr>
            <w:tcW w:w="42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农业农村</w:t>
            </w:r>
          </w:p>
        </w:tc>
        <w:tc>
          <w:tcPr>
            <w:tcW w:w="204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1,057.55</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956.55</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848.24</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108.31</w:t>
            </w:r>
          </w:p>
        </w:tc>
        <w:tc>
          <w:tcPr>
            <w:tcW w:w="1664" w:type="dxa"/>
            <w:tcBorders>
              <w:top w:val="single" w:sz="6" w:space="0" w:color="000000"/>
              <w:left w:val="single" w:sz="4" w:space="0" w:color="000000"/>
              <w:bottom w:val="single" w:sz="6" w:space="0" w:color="000000"/>
              <w:right w:val="single" w:sz="6"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101.00</w:t>
            </w:r>
          </w:p>
        </w:tc>
      </w:tr>
      <w:tr w:rsidR="00514CF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 xml:space="preserve">    2130110</w:t>
            </w:r>
          </w:p>
        </w:tc>
        <w:tc>
          <w:tcPr>
            <w:tcW w:w="42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执法监管</w:t>
            </w:r>
          </w:p>
        </w:tc>
        <w:tc>
          <w:tcPr>
            <w:tcW w:w="204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1,057.55</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956.55</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848.24</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108.31</w:t>
            </w:r>
          </w:p>
        </w:tc>
        <w:tc>
          <w:tcPr>
            <w:tcW w:w="1664" w:type="dxa"/>
            <w:tcBorders>
              <w:top w:val="single" w:sz="6" w:space="0" w:color="000000"/>
              <w:left w:val="single" w:sz="4" w:space="0" w:color="000000"/>
              <w:bottom w:val="single" w:sz="6" w:space="0" w:color="000000"/>
              <w:right w:val="single" w:sz="6"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101.00</w:t>
            </w:r>
          </w:p>
        </w:tc>
      </w:tr>
      <w:tr w:rsidR="00514CF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363.56</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363.56</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363.56</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spacing w:after="34" w:line="34" w:lineRule="atLeast"/>
              <w:jc w:val="right"/>
              <w:rPr>
                <w:rFonts w:ascii="仿宋" w:eastAsia="仿宋" w:hAnsi="仿宋" w:cs="仿宋"/>
              </w:rPr>
            </w:pPr>
          </w:p>
        </w:tc>
      </w:tr>
      <w:tr w:rsidR="00514CF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 xml:space="preserve">  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363.56</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363.56</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363.56</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spacing w:after="34" w:line="34" w:lineRule="atLeast"/>
              <w:jc w:val="right"/>
              <w:rPr>
                <w:rFonts w:ascii="仿宋" w:eastAsia="仿宋" w:hAnsi="仿宋" w:cs="仿宋"/>
              </w:rPr>
            </w:pPr>
          </w:p>
        </w:tc>
      </w:tr>
      <w:tr w:rsidR="00514CF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 xml:space="preserve">    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114.82</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114.82</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114.82</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spacing w:after="34" w:line="34" w:lineRule="atLeast"/>
              <w:jc w:val="right"/>
              <w:rPr>
                <w:rFonts w:ascii="仿宋" w:eastAsia="仿宋" w:hAnsi="仿宋" w:cs="仿宋"/>
              </w:rPr>
            </w:pPr>
          </w:p>
        </w:tc>
      </w:tr>
      <w:tr w:rsidR="00514CF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 xml:space="preserve">    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139.03</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139.03</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139.03</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spacing w:after="34" w:line="34" w:lineRule="atLeast"/>
              <w:jc w:val="right"/>
              <w:rPr>
                <w:rFonts w:ascii="仿宋" w:eastAsia="仿宋" w:hAnsi="仿宋" w:cs="仿宋"/>
              </w:rPr>
            </w:pPr>
          </w:p>
        </w:tc>
      </w:tr>
      <w:tr w:rsidR="00514CF1">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 xml:space="preserve">    2210203</w:t>
            </w:r>
          </w:p>
        </w:tc>
        <w:tc>
          <w:tcPr>
            <w:tcW w:w="42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rPr>
                <w:rFonts w:ascii="仿宋" w:eastAsia="仿宋" w:hAnsi="仿宋" w:cs="仿宋"/>
              </w:rPr>
            </w:pPr>
            <w:r>
              <w:rPr>
                <w:rFonts w:ascii="仿宋" w:eastAsia="仿宋" w:hAnsi="仿宋" w:cs="仿宋" w:hint="eastAsia"/>
              </w:rPr>
              <w:t>购房补贴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109.71</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109.71</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spacing w:after="34" w:line="34" w:lineRule="atLeast"/>
              <w:jc w:val="right"/>
              <w:rPr>
                <w:rFonts w:ascii="仿宋" w:eastAsia="仿宋" w:hAnsi="仿宋" w:cs="仿宋"/>
              </w:rPr>
            </w:pPr>
            <w:r>
              <w:rPr>
                <w:rFonts w:ascii="仿宋" w:eastAsia="仿宋" w:hAnsi="仿宋" w:cs="仿宋" w:hint="eastAsia"/>
              </w:rPr>
              <w:t>109.71</w:t>
            </w:r>
          </w:p>
        </w:tc>
        <w:tc>
          <w:tcPr>
            <w:tcW w:w="1813"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spacing w:after="34" w:line="34" w:lineRule="atLeast"/>
              <w:jc w:val="right"/>
              <w:rPr>
                <w:rFonts w:ascii="仿宋" w:eastAsia="仿宋" w:hAnsi="仿宋" w:cs="仿宋"/>
              </w:rPr>
            </w:pPr>
          </w:p>
        </w:tc>
      </w:tr>
    </w:tbl>
    <w:p w:rsidR="00514CF1" w:rsidRDefault="00514CF1">
      <w:pPr>
        <w:tabs>
          <w:tab w:val="left" w:pos="55"/>
        </w:tabs>
        <w:jc w:val="both"/>
        <w:rPr>
          <w:rFonts w:ascii="仿宋" w:eastAsia="仿宋" w:hAnsi="仿宋" w:cs="仿宋"/>
          <w:b/>
          <w:bCs/>
        </w:rPr>
        <w:sectPr w:rsidR="00514CF1">
          <w:footerReference w:type="default" r:id="rId19"/>
          <w:pgSz w:w="16838" w:h="11906" w:orient="landscape"/>
          <w:pgMar w:top="720" w:right="720" w:bottom="720" w:left="720" w:header="170" w:footer="280" w:gutter="0"/>
          <w:pgNumType w:fmt="numberInDash"/>
          <w:cols w:space="720"/>
          <w:formProt w:val="0"/>
          <w:docGrid w:linePitch="100"/>
        </w:sectPr>
      </w:pPr>
    </w:p>
    <w:p w:rsidR="00514CF1" w:rsidRDefault="00514CF1">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tblPr>
      <w:tblGrid>
        <w:gridCol w:w="1131"/>
        <w:gridCol w:w="3542"/>
        <w:gridCol w:w="2047"/>
        <w:gridCol w:w="2040"/>
        <w:gridCol w:w="2057"/>
      </w:tblGrid>
      <w:tr w:rsidR="00514CF1">
        <w:trPr>
          <w:cantSplit/>
          <w:trHeight w:val="319"/>
        </w:trPr>
        <w:tc>
          <w:tcPr>
            <w:tcW w:w="10817" w:type="dxa"/>
            <w:gridSpan w:val="5"/>
            <w:vAlign w:val="center"/>
          </w:tcPr>
          <w:p w:rsidR="00514CF1" w:rsidRDefault="00734AD5">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514CF1">
        <w:trPr>
          <w:cantSplit/>
          <w:trHeight w:val="319"/>
        </w:trPr>
        <w:tc>
          <w:tcPr>
            <w:tcW w:w="10817" w:type="dxa"/>
            <w:gridSpan w:val="5"/>
          </w:tcPr>
          <w:p w:rsidR="00514CF1" w:rsidRDefault="00734AD5">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514CF1">
        <w:trPr>
          <w:cantSplit/>
          <w:trHeight w:val="319"/>
        </w:trPr>
        <w:tc>
          <w:tcPr>
            <w:tcW w:w="8760" w:type="dxa"/>
            <w:gridSpan w:val="4"/>
          </w:tcPr>
          <w:p w:rsidR="00514CF1" w:rsidRDefault="00734AD5">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如皋市农林水利综合执法大队</w:t>
            </w:r>
          </w:p>
        </w:tc>
        <w:tc>
          <w:tcPr>
            <w:tcW w:w="2057" w:type="dxa"/>
            <w:vAlign w:val="center"/>
          </w:tcPr>
          <w:p w:rsidR="00514CF1" w:rsidRDefault="00734AD5">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514CF1">
        <w:trPr>
          <w:cantSplit/>
          <w:trHeight w:val="243"/>
        </w:trPr>
        <w:tc>
          <w:tcPr>
            <w:tcW w:w="4673" w:type="dxa"/>
            <w:gridSpan w:val="2"/>
            <w:tcBorders>
              <w:top w:val="single" w:sz="4" w:space="0" w:color="000000"/>
              <w:left w:val="single" w:sz="4" w:space="0" w:color="000000"/>
              <w:bottom w:val="single" w:sz="4"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514CF1">
        <w:trPr>
          <w:cantSplit/>
          <w:trHeight w:val="267"/>
        </w:trPr>
        <w:tc>
          <w:tcPr>
            <w:tcW w:w="1131" w:type="dxa"/>
            <w:tcBorders>
              <w:left w:val="single" w:sz="4" w:space="0" w:color="000000"/>
              <w:bottom w:val="single" w:sz="4"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公用经费</w:t>
            </w:r>
          </w:p>
        </w:tc>
      </w:tr>
      <w:tr w:rsidR="00514CF1">
        <w:trPr>
          <w:cantSplit/>
          <w:trHeight w:hRule="exact" w:val="350"/>
        </w:trPr>
        <w:tc>
          <w:tcPr>
            <w:tcW w:w="4673" w:type="dxa"/>
            <w:gridSpan w:val="2"/>
            <w:tcBorders>
              <w:left w:val="single" w:sz="4" w:space="0" w:color="000000"/>
              <w:bottom w:val="single" w:sz="4"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1,488.52</w:t>
            </w:r>
          </w:p>
        </w:tc>
        <w:tc>
          <w:tcPr>
            <w:tcW w:w="2040" w:type="dxa"/>
            <w:tcBorders>
              <w:left w:val="single" w:sz="4" w:space="0" w:color="000000"/>
              <w:bottom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1,380.21</w:t>
            </w:r>
          </w:p>
        </w:tc>
        <w:tc>
          <w:tcPr>
            <w:tcW w:w="2057" w:type="dxa"/>
            <w:tcBorders>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108.31</w:t>
            </w: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1,347.51</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1,347.51</w:t>
            </w: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189.83</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189.83</w:t>
            </w: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541.41</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541.41</w:t>
            </w: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251.25</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251.25</w:t>
            </w: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19.80</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19.80</w:t>
            </w: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74.84</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74.84</w:t>
            </w: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37.43</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37.43</w:t>
            </w: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42.36</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42.36</w:t>
            </w: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30111</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公务员医疗补助缴费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13.78</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13.78</w:t>
            </w: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0.99</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0.99</w:t>
            </w: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114.82</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114.82</w:t>
            </w: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61.00</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61.00</w:t>
            </w: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108.31</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108.31</w:t>
            </w: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8.00</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8.00</w:t>
            </w: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1.00</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1.00</w:t>
            </w: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2.50</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2.50</w:t>
            </w: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4.00</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4.00</w:t>
            </w: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30226</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劳务费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22.36</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22.36</w:t>
            </w: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17.37</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17.37</w:t>
            </w: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11.70</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11.70</w:t>
            </w: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40.30</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40.30</w:t>
            </w: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1.08</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1.08</w:t>
            </w: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32.70</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32.70</w:t>
            </w: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28.10</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28.10</w:t>
            </w: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30305</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生活补助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4.32</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4.32</w:t>
            </w: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30399</w:t>
            </w:r>
          </w:p>
        </w:tc>
        <w:tc>
          <w:tcPr>
            <w:tcW w:w="3542"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其他对个人和家庭的补助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0.28</w:t>
            </w:r>
          </w:p>
        </w:tc>
        <w:tc>
          <w:tcPr>
            <w:tcW w:w="2040"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0.28</w:t>
            </w:r>
          </w:p>
        </w:tc>
        <w:tc>
          <w:tcPr>
            <w:tcW w:w="2057"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bl>
    <w:p w:rsidR="00514CF1" w:rsidRDefault="00514CF1">
      <w:pPr>
        <w:spacing w:line="255" w:lineRule="exact"/>
        <w:rPr>
          <w:rFonts w:ascii="仿宋" w:eastAsia="仿宋" w:hAnsi="仿宋" w:cs="仿宋"/>
          <w:b/>
          <w:bCs/>
        </w:rPr>
        <w:sectPr w:rsidR="00514CF1">
          <w:footerReference w:type="default" r:id="rId20"/>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792"/>
        <w:gridCol w:w="4307"/>
        <w:gridCol w:w="1960"/>
        <w:gridCol w:w="1693"/>
        <w:gridCol w:w="1987"/>
        <w:gridCol w:w="1827"/>
        <w:gridCol w:w="1650"/>
      </w:tblGrid>
      <w:tr w:rsidR="00514CF1">
        <w:trPr>
          <w:cantSplit/>
          <w:trHeight w:val="321"/>
        </w:trPr>
        <w:tc>
          <w:tcPr>
            <w:tcW w:w="15216" w:type="dxa"/>
            <w:gridSpan w:val="7"/>
            <w:vAlign w:val="center"/>
          </w:tcPr>
          <w:p w:rsidR="00514CF1" w:rsidRDefault="00734AD5">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w:t>
            </w:r>
            <w:r>
              <w:rPr>
                <w:rFonts w:ascii="仿宋" w:eastAsia="仿宋" w:hAnsi="仿宋" w:cs="仿宋" w:hint="eastAsia"/>
                <w:lang w:val="en-US"/>
              </w:rPr>
              <w:t>7</w:t>
            </w:r>
            <w:r>
              <w:rPr>
                <w:rFonts w:ascii="仿宋" w:eastAsia="仿宋" w:hAnsi="仿宋" w:cs="仿宋" w:hint="eastAsia"/>
              </w:rPr>
              <w:t>表</w:t>
            </w:r>
          </w:p>
        </w:tc>
      </w:tr>
      <w:tr w:rsidR="00514CF1">
        <w:trPr>
          <w:cantSplit/>
          <w:trHeight w:val="321"/>
        </w:trPr>
        <w:tc>
          <w:tcPr>
            <w:tcW w:w="15216" w:type="dxa"/>
            <w:gridSpan w:val="7"/>
          </w:tcPr>
          <w:p w:rsidR="00514CF1" w:rsidRDefault="00734AD5">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514CF1">
        <w:trPr>
          <w:cantSplit/>
          <w:trHeight w:val="288"/>
        </w:trPr>
        <w:tc>
          <w:tcPr>
            <w:tcW w:w="13566" w:type="dxa"/>
            <w:gridSpan w:val="6"/>
          </w:tcPr>
          <w:p w:rsidR="00514CF1" w:rsidRDefault="00734AD5">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如皋市农林水利综合执法大队</w:t>
            </w:r>
          </w:p>
        </w:tc>
        <w:tc>
          <w:tcPr>
            <w:tcW w:w="1650" w:type="dxa"/>
            <w:vAlign w:val="center"/>
          </w:tcPr>
          <w:p w:rsidR="00514CF1" w:rsidRDefault="00734AD5">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514CF1">
        <w:trPr>
          <w:cantSplit/>
          <w:trHeight w:val="319"/>
        </w:trPr>
        <w:tc>
          <w:tcPr>
            <w:tcW w:w="1792" w:type="dxa"/>
            <w:vMerge w:val="restart"/>
            <w:tcBorders>
              <w:top w:val="single" w:sz="6" w:space="0" w:color="000000"/>
              <w:left w:val="single" w:sz="6"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项目支出</w:t>
            </w:r>
          </w:p>
        </w:tc>
      </w:tr>
      <w:tr w:rsidR="00514CF1">
        <w:trPr>
          <w:cantSplit/>
          <w:trHeight w:val="341"/>
        </w:trPr>
        <w:tc>
          <w:tcPr>
            <w:tcW w:w="1792" w:type="dxa"/>
            <w:vMerge/>
            <w:tcBorders>
              <w:left w:val="single" w:sz="6" w:space="0" w:color="000000"/>
              <w:bottom w:val="single" w:sz="6" w:space="0" w:color="000000"/>
            </w:tcBorders>
            <w:vAlign w:val="center"/>
          </w:tcPr>
          <w:p w:rsidR="00514CF1" w:rsidRDefault="00514CF1">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514CF1" w:rsidRDefault="00514CF1">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514CF1" w:rsidRDefault="00514CF1">
            <w:pPr>
              <w:rPr>
                <w:rFonts w:ascii="仿宋" w:eastAsia="仿宋" w:hAnsi="仿宋" w:cs="仿宋"/>
              </w:rPr>
            </w:pPr>
          </w:p>
        </w:tc>
        <w:tc>
          <w:tcPr>
            <w:tcW w:w="1693" w:type="dxa"/>
            <w:tcBorders>
              <w:left w:val="single" w:sz="6" w:space="0" w:color="000000"/>
              <w:bottom w:val="single" w:sz="6" w:space="0" w:color="000000"/>
            </w:tcBorders>
            <w:vAlign w:val="center"/>
          </w:tcPr>
          <w:p w:rsidR="00514CF1" w:rsidRDefault="00734AD5">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514CF1" w:rsidRDefault="00734AD5">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514CF1" w:rsidRDefault="00734AD5">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514CF1" w:rsidRDefault="00514CF1">
            <w:pPr>
              <w:rPr>
                <w:rFonts w:ascii="仿宋" w:eastAsia="仿宋" w:hAnsi="仿宋" w:cs="仿宋"/>
              </w:rPr>
            </w:pPr>
          </w:p>
        </w:tc>
      </w:tr>
      <w:tr w:rsidR="00514CF1">
        <w:trPr>
          <w:cantSplit/>
          <w:trHeight w:hRule="exact" w:val="378"/>
        </w:trPr>
        <w:tc>
          <w:tcPr>
            <w:tcW w:w="6099" w:type="dxa"/>
            <w:gridSpan w:val="2"/>
            <w:tcBorders>
              <w:left w:val="single" w:sz="6" w:space="0" w:color="000000"/>
              <w:bottom w:val="single" w:sz="6"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1,589.52</w:t>
            </w:r>
          </w:p>
        </w:tc>
        <w:tc>
          <w:tcPr>
            <w:tcW w:w="1693" w:type="dxa"/>
            <w:tcBorders>
              <w:left w:val="single" w:sz="6" w:space="0" w:color="000000"/>
              <w:bottom w:val="single" w:sz="6"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1,488.52</w:t>
            </w:r>
          </w:p>
        </w:tc>
        <w:tc>
          <w:tcPr>
            <w:tcW w:w="1987" w:type="dxa"/>
            <w:tcBorders>
              <w:left w:val="single" w:sz="6" w:space="0" w:color="000000"/>
              <w:bottom w:val="single" w:sz="6"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1,380.21</w:t>
            </w:r>
          </w:p>
        </w:tc>
        <w:tc>
          <w:tcPr>
            <w:tcW w:w="1827" w:type="dxa"/>
            <w:tcBorders>
              <w:left w:val="single" w:sz="6" w:space="0" w:color="000000"/>
              <w:bottom w:val="single" w:sz="6"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108.31</w:t>
            </w:r>
          </w:p>
        </w:tc>
        <w:tc>
          <w:tcPr>
            <w:tcW w:w="1650" w:type="dxa"/>
            <w:tcBorders>
              <w:left w:val="single" w:sz="6" w:space="0" w:color="000000"/>
              <w:bottom w:val="single" w:sz="6" w:space="0" w:color="000000"/>
              <w:right w:val="single" w:sz="6" w:space="0" w:color="000000"/>
            </w:tcBorders>
          </w:tcPr>
          <w:p w:rsidR="00514CF1" w:rsidRDefault="00734AD5">
            <w:pPr>
              <w:pStyle w:val="TableParagraph"/>
              <w:jc w:val="right"/>
              <w:rPr>
                <w:rFonts w:ascii="仿宋" w:eastAsia="仿宋" w:hAnsi="仿宋" w:cs="仿宋"/>
              </w:rPr>
            </w:pPr>
            <w:r>
              <w:rPr>
                <w:rFonts w:ascii="仿宋" w:eastAsia="仿宋" w:hAnsi="仿宋" w:cs="仿宋" w:hint="eastAsia"/>
              </w:rPr>
              <w:t>101.00</w:t>
            </w:r>
          </w:p>
        </w:tc>
      </w:tr>
      <w:tr w:rsidR="00514CF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208</w:t>
            </w:r>
          </w:p>
        </w:tc>
        <w:tc>
          <w:tcPr>
            <w:tcW w:w="430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112.27</w:t>
            </w:r>
          </w:p>
        </w:tc>
        <w:tc>
          <w:tcPr>
            <w:tcW w:w="169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112.27</w:t>
            </w:r>
          </w:p>
        </w:tc>
        <w:tc>
          <w:tcPr>
            <w:tcW w:w="198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112.27</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20805</w:t>
            </w:r>
          </w:p>
        </w:tc>
        <w:tc>
          <w:tcPr>
            <w:tcW w:w="430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行政事业单位养老支出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112.27</w:t>
            </w:r>
          </w:p>
        </w:tc>
        <w:tc>
          <w:tcPr>
            <w:tcW w:w="169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112.27</w:t>
            </w:r>
          </w:p>
        </w:tc>
        <w:tc>
          <w:tcPr>
            <w:tcW w:w="198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112.27</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2080505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机关事业单位基本养老保险缴费支出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74.84</w:t>
            </w:r>
          </w:p>
        </w:tc>
        <w:tc>
          <w:tcPr>
            <w:tcW w:w="169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74.84</w:t>
            </w:r>
          </w:p>
        </w:tc>
        <w:tc>
          <w:tcPr>
            <w:tcW w:w="198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74.84</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2080506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机关事业单位职业年金缴费支出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37.43</w:t>
            </w:r>
          </w:p>
        </w:tc>
        <w:tc>
          <w:tcPr>
            <w:tcW w:w="169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37.43</w:t>
            </w:r>
          </w:p>
        </w:tc>
        <w:tc>
          <w:tcPr>
            <w:tcW w:w="198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37.43</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210</w:t>
            </w:r>
          </w:p>
        </w:tc>
        <w:tc>
          <w:tcPr>
            <w:tcW w:w="430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卫生健康支出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56.14</w:t>
            </w:r>
          </w:p>
        </w:tc>
        <w:tc>
          <w:tcPr>
            <w:tcW w:w="169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56.14</w:t>
            </w:r>
          </w:p>
        </w:tc>
        <w:tc>
          <w:tcPr>
            <w:tcW w:w="198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56.14</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21011</w:t>
            </w:r>
          </w:p>
        </w:tc>
        <w:tc>
          <w:tcPr>
            <w:tcW w:w="430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行政事业单位医疗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56.14</w:t>
            </w:r>
          </w:p>
        </w:tc>
        <w:tc>
          <w:tcPr>
            <w:tcW w:w="169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56.14</w:t>
            </w:r>
          </w:p>
        </w:tc>
        <w:tc>
          <w:tcPr>
            <w:tcW w:w="198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56.14</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2101101</w:t>
            </w:r>
          </w:p>
        </w:tc>
        <w:tc>
          <w:tcPr>
            <w:tcW w:w="430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行政单位医疗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41.33</w:t>
            </w:r>
          </w:p>
        </w:tc>
        <w:tc>
          <w:tcPr>
            <w:tcW w:w="169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41.33</w:t>
            </w:r>
          </w:p>
        </w:tc>
        <w:tc>
          <w:tcPr>
            <w:tcW w:w="198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41.33</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2101102</w:t>
            </w:r>
          </w:p>
        </w:tc>
        <w:tc>
          <w:tcPr>
            <w:tcW w:w="430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事业单位医疗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1.03</w:t>
            </w:r>
          </w:p>
        </w:tc>
        <w:tc>
          <w:tcPr>
            <w:tcW w:w="169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1.03</w:t>
            </w:r>
          </w:p>
        </w:tc>
        <w:tc>
          <w:tcPr>
            <w:tcW w:w="198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1.03</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2101103</w:t>
            </w:r>
          </w:p>
        </w:tc>
        <w:tc>
          <w:tcPr>
            <w:tcW w:w="430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公务员医疗补助</w:t>
            </w:r>
          </w:p>
        </w:tc>
        <w:tc>
          <w:tcPr>
            <w:tcW w:w="196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13.78</w:t>
            </w:r>
          </w:p>
        </w:tc>
        <w:tc>
          <w:tcPr>
            <w:tcW w:w="169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13.78</w:t>
            </w:r>
          </w:p>
        </w:tc>
        <w:tc>
          <w:tcPr>
            <w:tcW w:w="198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13.78</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213</w:t>
            </w:r>
          </w:p>
        </w:tc>
        <w:tc>
          <w:tcPr>
            <w:tcW w:w="430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农林水支出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1,057.55</w:t>
            </w:r>
          </w:p>
        </w:tc>
        <w:tc>
          <w:tcPr>
            <w:tcW w:w="169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956.55</w:t>
            </w:r>
          </w:p>
        </w:tc>
        <w:tc>
          <w:tcPr>
            <w:tcW w:w="198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848.24</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108.31</w:t>
            </w:r>
          </w:p>
        </w:tc>
        <w:tc>
          <w:tcPr>
            <w:tcW w:w="1650" w:type="dxa"/>
            <w:tcBorders>
              <w:top w:val="single" w:sz="6" w:space="0" w:color="000000"/>
              <w:left w:val="single" w:sz="4" w:space="0" w:color="000000"/>
              <w:bottom w:val="single" w:sz="6" w:space="0" w:color="000000"/>
              <w:right w:val="single" w:sz="6"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101.00</w:t>
            </w:r>
          </w:p>
        </w:tc>
      </w:tr>
      <w:tr w:rsidR="00514CF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21301</w:t>
            </w:r>
          </w:p>
        </w:tc>
        <w:tc>
          <w:tcPr>
            <w:tcW w:w="430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农业农村</w:t>
            </w:r>
          </w:p>
        </w:tc>
        <w:tc>
          <w:tcPr>
            <w:tcW w:w="196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1,057.55</w:t>
            </w:r>
          </w:p>
        </w:tc>
        <w:tc>
          <w:tcPr>
            <w:tcW w:w="169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956.55</w:t>
            </w:r>
          </w:p>
        </w:tc>
        <w:tc>
          <w:tcPr>
            <w:tcW w:w="198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848.24</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108.31</w:t>
            </w:r>
          </w:p>
        </w:tc>
        <w:tc>
          <w:tcPr>
            <w:tcW w:w="1650" w:type="dxa"/>
            <w:tcBorders>
              <w:top w:val="single" w:sz="6" w:space="0" w:color="000000"/>
              <w:left w:val="single" w:sz="4" w:space="0" w:color="000000"/>
              <w:bottom w:val="single" w:sz="6" w:space="0" w:color="000000"/>
              <w:right w:val="single" w:sz="6"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101.00</w:t>
            </w:r>
          </w:p>
        </w:tc>
      </w:tr>
      <w:tr w:rsidR="00514CF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2130110</w:t>
            </w:r>
          </w:p>
        </w:tc>
        <w:tc>
          <w:tcPr>
            <w:tcW w:w="430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执法监管</w:t>
            </w:r>
          </w:p>
        </w:tc>
        <w:tc>
          <w:tcPr>
            <w:tcW w:w="196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1,057.55</w:t>
            </w:r>
          </w:p>
        </w:tc>
        <w:tc>
          <w:tcPr>
            <w:tcW w:w="169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956.55</w:t>
            </w:r>
          </w:p>
        </w:tc>
        <w:tc>
          <w:tcPr>
            <w:tcW w:w="198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848.24</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108.31</w:t>
            </w:r>
          </w:p>
        </w:tc>
        <w:tc>
          <w:tcPr>
            <w:tcW w:w="1650" w:type="dxa"/>
            <w:tcBorders>
              <w:top w:val="single" w:sz="6" w:space="0" w:color="000000"/>
              <w:left w:val="single" w:sz="4" w:space="0" w:color="000000"/>
              <w:bottom w:val="single" w:sz="6" w:space="0" w:color="000000"/>
              <w:right w:val="single" w:sz="6"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101.00</w:t>
            </w:r>
          </w:p>
        </w:tc>
      </w:tr>
      <w:tr w:rsidR="00514CF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363.56</w:t>
            </w:r>
          </w:p>
        </w:tc>
        <w:tc>
          <w:tcPr>
            <w:tcW w:w="169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363.56</w:t>
            </w:r>
          </w:p>
        </w:tc>
        <w:tc>
          <w:tcPr>
            <w:tcW w:w="198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363.56</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363.56</w:t>
            </w:r>
          </w:p>
        </w:tc>
        <w:tc>
          <w:tcPr>
            <w:tcW w:w="169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363.56</w:t>
            </w:r>
          </w:p>
        </w:tc>
        <w:tc>
          <w:tcPr>
            <w:tcW w:w="198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363.56</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114.82</w:t>
            </w:r>
          </w:p>
        </w:tc>
        <w:tc>
          <w:tcPr>
            <w:tcW w:w="169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114.82</w:t>
            </w:r>
          </w:p>
        </w:tc>
        <w:tc>
          <w:tcPr>
            <w:tcW w:w="198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114.82</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139.03</w:t>
            </w:r>
          </w:p>
        </w:tc>
        <w:tc>
          <w:tcPr>
            <w:tcW w:w="169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139.03</w:t>
            </w:r>
          </w:p>
        </w:tc>
        <w:tc>
          <w:tcPr>
            <w:tcW w:w="198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139.03</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2210203</w:t>
            </w:r>
          </w:p>
        </w:tc>
        <w:tc>
          <w:tcPr>
            <w:tcW w:w="430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购房补贴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109.71</w:t>
            </w:r>
          </w:p>
        </w:tc>
        <w:tc>
          <w:tcPr>
            <w:tcW w:w="1693"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109.71</w:t>
            </w:r>
          </w:p>
        </w:tc>
        <w:tc>
          <w:tcPr>
            <w:tcW w:w="1987" w:type="dxa"/>
            <w:tcBorders>
              <w:top w:val="single" w:sz="6" w:space="0" w:color="000000"/>
              <w:left w:val="single" w:sz="4" w:space="0" w:color="000000"/>
              <w:bottom w:val="single" w:sz="6"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109.71</w:t>
            </w:r>
          </w:p>
        </w:tc>
        <w:tc>
          <w:tcPr>
            <w:tcW w:w="1827" w:type="dxa"/>
            <w:tcBorders>
              <w:top w:val="single" w:sz="6" w:space="0" w:color="000000"/>
              <w:left w:val="single" w:sz="4" w:space="0" w:color="000000"/>
              <w:bottom w:val="single" w:sz="6"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514CF1" w:rsidRDefault="00514CF1">
            <w:pPr>
              <w:pStyle w:val="TableParagraph"/>
              <w:jc w:val="right"/>
              <w:rPr>
                <w:rFonts w:ascii="仿宋" w:eastAsia="仿宋" w:hAnsi="仿宋" w:cs="仿宋"/>
              </w:rPr>
            </w:pPr>
          </w:p>
        </w:tc>
      </w:tr>
    </w:tbl>
    <w:p w:rsidR="00514CF1" w:rsidRDefault="00514CF1">
      <w:pPr>
        <w:spacing w:before="25"/>
        <w:rPr>
          <w:rFonts w:ascii="仿宋" w:eastAsia="仿宋" w:hAnsi="仿宋" w:cs="仿宋"/>
          <w:b/>
          <w:bCs/>
        </w:rPr>
        <w:sectPr w:rsidR="00514CF1">
          <w:footerReference w:type="default" r:id="rId21"/>
          <w:pgSz w:w="16838" w:h="11906" w:orient="landscape"/>
          <w:pgMar w:top="720" w:right="720" w:bottom="720" w:left="720" w:header="170" w:footer="280" w:gutter="0"/>
          <w:pgNumType w:fmt="numberInDash"/>
          <w:cols w:space="720"/>
          <w:formProt w:val="0"/>
          <w:docGrid w:linePitch="100"/>
        </w:sectPr>
      </w:pPr>
    </w:p>
    <w:tbl>
      <w:tblPr>
        <w:tblW w:w="10954" w:type="dxa"/>
        <w:tblInd w:w="-204" w:type="dxa"/>
        <w:tblLayout w:type="fixed"/>
        <w:tblCellMar>
          <w:top w:w="55" w:type="dxa"/>
          <w:left w:w="55" w:type="dxa"/>
          <w:bottom w:w="55" w:type="dxa"/>
          <w:right w:w="55" w:type="dxa"/>
        </w:tblCellMar>
        <w:tblLook w:val="04A0"/>
      </w:tblPr>
      <w:tblGrid>
        <w:gridCol w:w="1227"/>
        <w:gridCol w:w="3667"/>
        <w:gridCol w:w="2413"/>
        <w:gridCol w:w="1974"/>
        <w:gridCol w:w="1673"/>
      </w:tblGrid>
      <w:tr w:rsidR="00514CF1">
        <w:trPr>
          <w:cantSplit/>
          <w:trHeight w:val="319"/>
        </w:trPr>
        <w:tc>
          <w:tcPr>
            <w:tcW w:w="10954" w:type="dxa"/>
            <w:gridSpan w:val="5"/>
          </w:tcPr>
          <w:p w:rsidR="00514CF1" w:rsidRDefault="00734AD5">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08</w:t>
            </w:r>
            <w:r>
              <w:rPr>
                <w:rFonts w:ascii="仿宋" w:eastAsia="仿宋" w:hAnsi="仿宋" w:cs="仿宋" w:hint="eastAsia"/>
              </w:rPr>
              <w:t>表</w:t>
            </w:r>
          </w:p>
        </w:tc>
      </w:tr>
      <w:tr w:rsidR="00514CF1">
        <w:trPr>
          <w:cantSplit/>
          <w:trHeight w:val="189"/>
        </w:trPr>
        <w:tc>
          <w:tcPr>
            <w:tcW w:w="10954" w:type="dxa"/>
            <w:gridSpan w:val="5"/>
          </w:tcPr>
          <w:p w:rsidR="00514CF1" w:rsidRDefault="00734AD5">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514CF1">
        <w:trPr>
          <w:cantSplit/>
          <w:trHeight w:val="138"/>
        </w:trPr>
        <w:tc>
          <w:tcPr>
            <w:tcW w:w="9281" w:type="dxa"/>
            <w:gridSpan w:val="4"/>
            <w:vAlign w:val="center"/>
          </w:tcPr>
          <w:p w:rsidR="00514CF1" w:rsidRDefault="00734AD5">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如皋市农林水利综合执法大队</w:t>
            </w:r>
          </w:p>
        </w:tc>
        <w:tc>
          <w:tcPr>
            <w:tcW w:w="1673" w:type="dxa"/>
            <w:vAlign w:val="center"/>
          </w:tcPr>
          <w:p w:rsidR="00514CF1" w:rsidRDefault="00734AD5">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514CF1">
        <w:trPr>
          <w:cantSplit/>
          <w:trHeight w:val="180"/>
        </w:trPr>
        <w:tc>
          <w:tcPr>
            <w:tcW w:w="4894" w:type="dxa"/>
            <w:gridSpan w:val="2"/>
            <w:tcBorders>
              <w:top w:val="single" w:sz="4" w:space="0" w:color="000000"/>
              <w:left w:val="single" w:sz="4" w:space="0" w:color="000000"/>
              <w:bottom w:val="single" w:sz="4" w:space="0" w:color="000000"/>
            </w:tcBorders>
            <w:vAlign w:val="center"/>
          </w:tcPr>
          <w:p w:rsidR="00514CF1" w:rsidRDefault="00734AD5">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514CF1" w:rsidRDefault="00734AD5">
            <w:pPr>
              <w:jc w:val="center"/>
              <w:rPr>
                <w:rFonts w:ascii="仿宋" w:eastAsia="仿宋" w:hAnsi="仿宋" w:cs="仿宋"/>
              </w:rPr>
            </w:pPr>
            <w:r>
              <w:rPr>
                <w:rFonts w:ascii="仿宋" w:eastAsia="仿宋" w:hAnsi="仿宋" w:cs="仿宋" w:hint="eastAsia"/>
              </w:rPr>
              <w:t>本年一般公共预算基本支出</w:t>
            </w:r>
          </w:p>
        </w:tc>
      </w:tr>
      <w:tr w:rsidR="00514CF1">
        <w:trPr>
          <w:cantSplit/>
          <w:trHeight w:val="190"/>
        </w:trPr>
        <w:tc>
          <w:tcPr>
            <w:tcW w:w="1227" w:type="dxa"/>
            <w:tcBorders>
              <w:left w:val="single" w:sz="4" w:space="0" w:color="000000"/>
              <w:bottom w:val="single" w:sz="4"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公用经费</w:t>
            </w:r>
          </w:p>
        </w:tc>
      </w:tr>
      <w:tr w:rsidR="00514CF1">
        <w:trPr>
          <w:cantSplit/>
          <w:trHeight w:hRule="exact" w:val="382"/>
        </w:trPr>
        <w:tc>
          <w:tcPr>
            <w:tcW w:w="4894" w:type="dxa"/>
            <w:gridSpan w:val="2"/>
            <w:tcBorders>
              <w:left w:val="single" w:sz="4" w:space="0" w:color="000000"/>
              <w:bottom w:val="single" w:sz="4" w:space="0" w:color="000000"/>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1,488.52</w:t>
            </w:r>
          </w:p>
        </w:tc>
        <w:tc>
          <w:tcPr>
            <w:tcW w:w="1974" w:type="dxa"/>
            <w:tcBorders>
              <w:left w:val="single" w:sz="4" w:space="0" w:color="000000"/>
              <w:bottom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1,380.21</w:t>
            </w:r>
          </w:p>
        </w:tc>
        <w:tc>
          <w:tcPr>
            <w:tcW w:w="1673" w:type="dxa"/>
            <w:tcBorders>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108.31</w:t>
            </w: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1,347.51</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1,347.51</w:t>
            </w: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189.83</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189.83</w:t>
            </w: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541.41</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541.41</w:t>
            </w: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30103</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奖金</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251.25</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251.25</w:t>
            </w: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30106</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伙食补助费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19.80</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19.80</w:t>
            </w: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74.84</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74.84</w:t>
            </w: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37.43</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37.43</w:t>
            </w: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42.36</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42.36</w:t>
            </w: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30111</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公务员医疗补助缴费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13.78</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13.78</w:t>
            </w: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30112</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其他社会保障缴费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0.99</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0.99</w:t>
            </w: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114.82</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114.82</w:t>
            </w: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30199</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其他工资福利支出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61.00</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61.00</w:t>
            </w: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108.31</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108.31</w:t>
            </w: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8.00</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8.00</w:t>
            </w: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30215</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会议费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1.00</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1.00</w:t>
            </w: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30216</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培训费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2.50</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2.50</w:t>
            </w: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30217</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公务接待费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4.00</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4.00</w:t>
            </w: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30226</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劳务费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22.36</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22.36</w:t>
            </w: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30228</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工会经费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17.37</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17.37</w:t>
            </w: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30229</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福利费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11.70</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11.70</w:t>
            </w: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30239</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其他交通费用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40.30</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40.30</w:t>
            </w: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30240</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税金及附加费用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1.08</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1.08</w:t>
            </w: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32.70</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32.70</w:t>
            </w: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28.10</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28.10</w:t>
            </w: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30305</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生活补助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4.32</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4.32</w:t>
            </w: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r w:rsidR="00514CF1">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 xml:space="preserve">  30399</w:t>
            </w:r>
          </w:p>
        </w:tc>
        <w:tc>
          <w:tcPr>
            <w:tcW w:w="3667"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rPr>
                <w:rFonts w:ascii="仿宋" w:eastAsia="仿宋" w:hAnsi="仿宋" w:cs="仿宋"/>
              </w:rPr>
            </w:pPr>
            <w:r>
              <w:rPr>
                <w:rFonts w:ascii="仿宋" w:eastAsia="仿宋" w:hAnsi="仿宋" w:cs="仿宋" w:hint="eastAsia"/>
              </w:rPr>
              <w:t>其他对个人和家庭的补助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0.28</w:t>
            </w:r>
          </w:p>
        </w:tc>
        <w:tc>
          <w:tcPr>
            <w:tcW w:w="1974" w:type="dxa"/>
            <w:tcBorders>
              <w:top w:val="single" w:sz="4" w:space="0" w:color="000000"/>
              <w:left w:val="single" w:sz="4" w:space="0" w:color="000000"/>
              <w:bottom w:val="single" w:sz="4" w:space="0" w:color="000000"/>
              <w:right w:val="single" w:sz="4" w:space="0" w:color="000000"/>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0.28</w:t>
            </w:r>
          </w:p>
        </w:tc>
        <w:tc>
          <w:tcPr>
            <w:tcW w:w="1673" w:type="dxa"/>
            <w:tcBorders>
              <w:top w:val="single" w:sz="4" w:space="0" w:color="000000"/>
              <w:left w:val="single" w:sz="4" w:space="0" w:color="000000"/>
              <w:bottom w:val="single" w:sz="4" w:space="0" w:color="000000"/>
              <w:right w:val="single" w:sz="4" w:space="0" w:color="000000"/>
            </w:tcBorders>
            <w:vAlign w:val="center"/>
          </w:tcPr>
          <w:p w:rsidR="00514CF1" w:rsidRDefault="00514CF1">
            <w:pPr>
              <w:pStyle w:val="TableParagraph"/>
              <w:jc w:val="right"/>
              <w:rPr>
                <w:rFonts w:ascii="仿宋" w:eastAsia="仿宋" w:hAnsi="仿宋" w:cs="仿宋"/>
              </w:rPr>
            </w:pPr>
          </w:p>
        </w:tc>
      </w:tr>
    </w:tbl>
    <w:p w:rsidR="00514CF1" w:rsidRDefault="00514CF1">
      <w:pPr>
        <w:spacing w:before="25"/>
        <w:rPr>
          <w:rFonts w:ascii="仿宋" w:eastAsia="仿宋" w:hAnsi="仿宋" w:cs="仿宋"/>
          <w:b/>
          <w:bCs/>
        </w:rPr>
        <w:sectPr w:rsidR="00514CF1">
          <w:footerReference w:type="default" r:id="rId22"/>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tblPr>
      <w:tblGrid>
        <w:gridCol w:w="2471"/>
        <w:gridCol w:w="2332"/>
        <w:gridCol w:w="2037"/>
        <w:gridCol w:w="1697"/>
        <w:gridCol w:w="1680"/>
        <w:gridCol w:w="1852"/>
        <w:gridCol w:w="2057"/>
        <w:gridCol w:w="1783"/>
      </w:tblGrid>
      <w:tr w:rsidR="00514CF1">
        <w:trPr>
          <w:cantSplit/>
          <w:trHeight w:val="321"/>
        </w:trPr>
        <w:tc>
          <w:tcPr>
            <w:tcW w:w="15909" w:type="dxa"/>
            <w:gridSpan w:val="8"/>
          </w:tcPr>
          <w:p w:rsidR="00514CF1" w:rsidRDefault="00734AD5">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09</w:t>
            </w:r>
            <w:r>
              <w:rPr>
                <w:rFonts w:ascii="仿宋" w:eastAsia="仿宋" w:hAnsi="仿宋" w:cs="仿宋" w:hint="eastAsia"/>
              </w:rPr>
              <w:t>表</w:t>
            </w:r>
          </w:p>
        </w:tc>
      </w:tr>
      <w:tr w:rsidR="00514CF1">
        <w:trPr>
          <w:cantSplit/>
          <w:trHeight w:val="207"/>
        </w:trPr>
        <w:tc>
          <w:tcPr>
            <w:tcW w:w="15909" w:type="dxa"/>
            <w:gridSpan w:val="8"/>
          </w:tcPr>
          <w:p w:rsidR="00514CF1" w:rsidRDefault="00734AD5">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514CF1">
        <w:trPr>
          <w:cantSplit/>
          <w:trHeight w:val="103"/>
        </w:trPr>
        <w:tc>
          <w:tcPr>
            <w:tcW w:w="12069" w:type="dxa"/>
            <w:gridSpan w:val="6"/>
            <w:tcBorders>
              <w:bottom w:val="single" w:sz="4" w:space="0" w:color="auto"/>
            </w:tcBorders>
          </w:tcPr>
          <w:p w:rsidR="00514CF1" w:rsidRDefault="00734AD5">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如皋市农林水利综合执法大队</w:t>
            </w:r>
          </w:p>
        </w:tc>
        <w:tc>
          <w:tcPr>
            <w:tcW w:w="3840" w:type="dxa"/>
            <w:gridSpan w:val="2"/>
            <w:tcBorders>
              <w:bottom w:val="single" w:sz="4" w:space="0" w:color="auto"/>
            </w:tcBorders>
            <w:vAlign w:val="center"/>
          </w:tcPr>
          <w:p w:rsidR="00514CF1" w:rsidRDefault="00734AD5">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514CF1">
        <w:trPr>
          <w:cantSplit/>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center"/>
              <w:rPr>
                <w:rFonts w:ascii="仿宋" w:eastAsia="仿宋" w:hAnsi="仿宋" w:cs="仿宋"/>
                <w:sz w:val="20"/>
              </w:rPr>
            </w:pPr>
            <w:r>
              <w:rPr>
                <w:rFonts w:ascii="仿宋" w:eastAsia="仿宋" w:hAnsi="仿宋" w:cs="仿宋" w:hint="eastAsia"/>
              </w:rPr>
              <w:t>培训费</w:t>
            </w:r>
          </w:p>
        </w:tc>
      </w:tr>
      <w:tr w:rsidR="00514CF1">
        <w:trPr>
          <w:cantSplit/>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514CF1" w:rsidRDefault="00514CF1">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514CF1" w:rsidRDefault="00514CF1">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514CF1" w:rsidRDefault="00514CF1">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514CF1" w:rsidRDefault="00514CF1">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514CF1" w:rsidRDefault="00514CF1">
            <w:pPr>
              <w:rPr>
                <w:rFonts w:ascii="仿宋" w:eastAsia="仿宋" w:hAnsi="仿宋" w:cs="仿宋"/>
                <w:sz w:val="2"/>
                <w:szCs w:val="2"/>
              </w:rPr>
            </w:pPr>
          </w:p>
        </w:tc>
      </w:tr>
      <w:tr w:rsidR="00514CF1">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4.00</w:t>
            </w:r>
          </w:p>
        </w:tc>
        <w:tc>
          <w:tcPr>
            <w:tcW w:w="2332" w:type="dxa"/>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0.00</w:t>
            </w:r>
          </w:p>
        </w:tc>
        <w:tc>
          <w:tcPr>
            <w:tcW w:w="1697" w:type="dxa"/>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0.00</w:t>
            </w:r>
          </w:p>
        </w:tc>
        <w:tc>
          <w:tcPr>
            <w:tcW w:w="1852" w:type="dxa"/>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4.00</w:t>
            </w:r>
          </w:p>
        </w:tc>
        <w:tc>
          <w:tcPr>
            <w:tcW w:w="2057" w:type="dxa"/>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1.00</w:t>
            </w:r>
          </w:p>
        </w:tc>
        <w:tc>
          <w:tcPr>
            <w:tcW w:w="1783" w:type="dxa"/>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2.50</w:t>
            </w:r>
          </w:p>
        </w:tc>
      </w:tr>
    </w:tbl>
    <w:p w:rsidR="00514CF1" w:rsidRDefault="00514CF1">
      <w:pPr>
        <w:ind w:left="227" w:firstLineChars="100" w:firstLine="221"/>
        <w:rPr>
          <w:rFonts w:ascii="仿宋" w:eastAsia="仿宋" w:hAnsi="仿宋" w:cs="仿宋"/>
          <w:b/>
          <w:bCs/>
        </w:rPr>
        <w:sectPr w:rsidR="00514CF1">
          <w:footerReference w:type="default" r:id="rId23"/>
          <w:pgSz w:w="16838" w:h="11906" w:orient="landscape"/>
          <w:pgMar w:top="720" w:right="720" w:bottom="720" w:left="720" w:header="170" w:footer="280" w:gutter="0"/>
          <w:pgNumType w:fmt="numberInDash"/>
          <w:cols w:space="720"/>
          <w:formProt w:val="0"/>
          <w:docGrid w:linePitch="100"/>
        </w:sectPr>
      </w:pPr>
    </w:p>
    <w:tbl>
      <w:tblPr>
        <w:tblW w:w="10812" w:type="dxa"/>
        <w:tblInd w:w="-108" w:type="dxa"/>
        <w:tblLayout w:type="fixed"/>
        <w:tblCellMar>
          <w:top w:w="55" w:type="dxa"/>
          <w:left w:w="55" w:type="dxa"/>
          <w:bottom w:w="55" w:type="dxa"/>
          <w:right w:w="55" w:type="dxa"/>
        </w:tblCellMar>
        <w:tblLook w:val="04A0"/>
      </w:tblPr>
      <w:tblGrid>
        <w:gridCol w:w="1618"/>
        <w:gridCol w:w="2834"/>
        <w:gridCol w:w="1783"/>
        <w:gridCol w:w="2092"/>
        <w:gridCol w:w="2485"/>
      </w:tblGrid>
      <w:tr w:rsidR="00514CF1">
        <w:trPr>
          <w:cantSplit/>
          <w:trHeight w:val="213"/>
        </w:trPr>
        <w:tc>
          <w:tcPr>
            <w:tcW w:w="10812" w:type="dxa"/>
            <w:gridSpan w:val="5"/>
            <w:tcBorders>
              <w:top w:val="nil"/>
              <w:left w:val="nil"/>
              <w:bottom w:val="nil"/>
              <w:right w:val="nil"/>
            </w:tcBorders>
            <w:vAlign w:val="center"/>
          </w:tcPr>
          <w:p w:rsidR="00514CF1" w:rsidRDefault="00734AD5">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514CF1">
        <w:trPr>
          <w:cantSplit/>
          <w:trHeight w:val="213"/>
        </w:trPr>
        <w:tc>
          <w:tcPr>
            <w:tcW w:w="10812" w:type="dxa"/>
            <w:gridSpan w:val="5"/>
            <w:tcBorders>
              <w:top w:val="nil"/>
              <w:left w:val="nil"/>
              <w:bottom w:val="nil"/>
              <w:right w:val="nil"/>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514CF1">
        <w:trPr>
          <w:cantSplit/>
          <w:trHeight w:val="213"/>
        </w:trPr>
        <w:tc>
          <w:tcPr>
            <w:tcW w:w="8327" w:type="dxa"/>
            <w:gridSpan w:val="4"/>
            <w:tcBorders>
              <w:top w:val="nil"/>
              <w:left w:val="nil"/>
              <w:bottom w:val="single" w:sz="4" w:space="0" w:color="auto"/>
              <w:right w:val="nil"/>
            </w:tcBorders>
            <w:vAlign w:val="center"/>
          </w:tcPr>
          <w:p w:rsidR="00514CF1" w:rsidRDefault="00734AD5">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如皋市农林水利综合执法大队</w:t>
            </w:r>
          </w:p>
        </w:tc>
        <w:tc>
          <w:tcPr>
            <w:tcW w:w="2485" w:type="dxa"/>
            <w:tcBorders>
              <w:top w:val="nil"/>
              <w:left w:val="nil"/>
              <w:bottom w:val="single" w:sz="4" w:space="0" w:color="auto"/>
              <w:right w:val="nil"/>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单位：万元</w:t>
            </w:r>
          </w:p>
        </w:tc>
      </w:tr>
      <w:tr w:rsidR="00514CF1">
        <w:trPr>
          <w:cantSplit/>
          <w:trHeight w:val="187"/>
        </w:trPr>
        <w:tc>
          <w:tcPr>
            <w:tcW w:w="1618" w:type="dxa"/>
            <w:vMerge w:val="restart"/>
            <w:tcBorders>
              <w:top w:val="single" w:sz="4" w:space="0" w:color="auto"/>
              <w:left w:val="single" w:sz="4" w:space="0" w:color="auto"/>
              <w:right w:val="single" w:sz="4" w:space="0" w:color="auto"/>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本年政府性基金预算支出</w:t>
            </w:r>
          </w:p>
        </w:tc>
      </w:tr>
      <w:tr w:rsidR="00514CF1">
        <w:trPr>
          <w:cantSplit/>
          <w:trHeight w:val="139"/>
        </w:trPr>
        <w:tc>
          <w:tcPr>
            <w:tcW w:w="1618" w:type="dxa"/>
            <w:vMerge/>
            <w:tcBorders>
              <w:left w:val="single" w:sz="4" w:space="0" w:color="auto"/>
              <w:bottom w:val="single" w:sz="4" w:space="0" w:color="auto"/>
              <w:right w:val="single" w:sz="4" w:space="0" w:color="auto"/>
            </w:tcBorders>
            <w:vAlign w:val="center"/>
          </w:tcPr>
          <w:p w:rsidR="00514CF1" w:rsidRDefault="00514CF1">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514CF1" w:rsidRDefault="00514CF1">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项目支出</w:t>
            </w:r>
          </w:p>
        </w:tc>
      </w:tr>
      <w:tr w:rsidR="00514CF1">
        <w:trPr>
          <w:cantSplit/>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514CF1" w:rsidRDefault="00514CF1">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514CF1" w:rsidRDefault="00734AD5">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514CF1" w:rsidRDefault="00514CF1">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514CF1" w:rsidRDefault="00514CF1">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514CF1" w:rsidRDefault="00514CF1">
            <w:pPr>
              <w:jc w:val="right"/>
              <w:rPr>
                <w:rFonts w:ascii="仿宋" w:eastAsia="仿宋" w:hAnsi="仿宋" w:cs="仿宋"/>
              </w:rPr>
            </w:pPr>
          </w:p>
        </w:tc>
      </w:tr>
      <w:tr w:rsidR="00514CF1">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514CF1" w:rsidRDefault="00514CF1">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514CF1" w:rsidRDefault="00514CF1">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514CF1" w:rsidRDefault="00514CF1">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514CF1" w:rsidRDefault="00514CF1">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514CF1" w:rsidRDefault="00514CF1">
            <w:pPr>
              <w:jc w:val="right"/>
              <w:rPr>
                <w:rFonts w:ascii="仿宋" w:eastAsia="仿宋" w:hAnsi="仿宋" w:cs="仿宋"/>
              </w:rPr>
            </w:pPr>
          </w:p>
        </w:tc>
      </w:tr>
      <w:tr w:rsidR="00514CF1">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514CF1" w:rsidRDefault="00514CF1">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514CF1" w:rsidRDefault="00514CF1">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514CF1" w:rsidRDefault="00514CF1">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514CF1" w:rsidRDefault="00514CF1">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514CF1" w:rsidRDefault="00514CF1">
            <w:pPr>
              <w:jc w:val="right"/>
              <w:rPr>
                <w:rFonts w:ascii="仿宋" w:eastAsia="仿宋" w:hAnsi="仿宋" w:cs="仿宋"/>
              </w:rPr>
            </w:pPr>
          </w:p>
        </w:tc>
      </w:tr>
    </w:tbl>
    <w:p w:rsidR="00514CF1" w:rsidRDefault="00734AD5">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b/>
        </w:rPr>
        <w:t>单位无政府性基金预算，也没有使用政府性基金安排的支出，故本表无数据。</w:t>
      </w:r>
    </w:p>
    <w:p w:rsidR="00514CF1" w:rsidRDefault="00514CF1">
      <w:pPr>
        <w:spacing w:before="25"/>
        <w:rPr>
          <w:rFonts w:ascii="仿宋" w:eastAsia="仿宋" w:hAnsi="仿宋" w:cs="仿宋"/>
          <w:b/>
          <w:bCs/>
          <w:lang w:val="en-US"/>
        </w:rPr>
        <w:sectPr w:rsidR="00514CF1">
          <w:footerReference w:type="default" r:id="rId24"/>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tblPr>
      <w:tblGrid>
        <w:gridCol w:w="1596"/>
        <w:gridCol w:w="3803"/>
        <w:gridCol w:w="3111"/>
        <w:gridCol w:w="3094"/>
        <w:gridCol w:w="3091"/>
      </w:tblGrid>
      <w:tr w:rsidR="00514CF1">
        <w:trPr>
          <w:cantSplit/>
          <w:trHeight w:val="447"/>
          <w:jc w:val="center"/>
        </w:trPr>
        <w:tc>
          <w:tcPr>
            <w:tcW w:w="14695" w:type="dxa"/>
            <w:gridSpan w:val="5"/>
            <w:tcBorders>
              <w:top w:val="nil"/>
              <w:left w:val="nil"/>
              <w:bottom w:val="nil"/>
              <w:right w:val="nil"/>
            </w:tcBorders>
            <w:shd w:val="clear" w:color="auto" w:fill="auto"/>
            <w:vAlign w:val="center"/>
          </w:tcPr>
          <w:p w:rsidR="00514CF1" w:rsidRDefault="00734AD5">
            <w:pPr>
              <w:widowControl/>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rPr>
              <w:t>11</w:t>
            </w:r>
            <w:r>
              <w:rPr>
                <w:rFonts w:ascii="仿宋" w:eastAsia="仿宋" w:hAnsi="仿宋" w:cs="仿宋" w:hint="eastAsia"/>
              </w:rPr>
              <w:t>表</w:t>
            </w:r>
          </w:p>
        </w:tc>
      </w:tr>
      <w:tr w:rsidR="00514CF1">
        <w:trPr>
          <w:cantSplit/>
          <w:trHeight w:val="960"/>
          <w:jc w:val="center"/>
        </w:trPr>
        <w:tc>
          <w:tcPr>
            <w:tcW w:w="14695" w:type="dxa"/>
            <w:gridSpan w:val="5"/>
            <w:tcBorders>
              <w:top w:val="nil"/>
              <w:left w:val="nil"/>
              <w:bottom w:val="nil"/>
              <w:right w:val="nil"/>
            </w:tcBorders>
            <w:shd w:val="clear" w:color="auto" w:fill="auto"/>
            <w:vAlign w:val="center"/>
          </w:tcPr>
          <w:p w:rsidR="00514CF1" w:rsidRDefault="00734AD5">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514CF1">
        <w:trPr>
          <w:cantSplit/>
          <w:trHeight w:val="319"/>
          <w:jc w:val="center"/>
        </w:trPr>
        <w:tc>
          <w:tcPr>
            <w:tcW w:w="11604" w:type="dxa"/>
            <w:gridSpan w:val="4"/>
            <w:tcBorders>
              <w:top w:val="nil"/>
              <w:left w:val="nil"/>
              <w:bottom w:val="single" w:sz="4" w:space="0" w:color="auto"/>
              <w:right w:val="nil"/>
            </w:tcBorders>
            <w:shd w:val="clear" w:color="auto" w:fill="auto"/>
            <w:vAlign w:val="center"/>
          </w:tcPr>
          <w:p w:rsidR="00514CF1" w:rsidRDefault="00734AD5">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如皋市农林水利综合执法大队</w:t>
            </w:r>
          </w:p>
        </w:tc>
        <w:tc>
          <w:tcPr>
            <w:tcW w:w="3091" w:type="dxa"/>
            <w:tcBorders>
              <w:top w:val="nil"/>
              <w:left w:val="nil"/>
              <w:bottom w:val="nil"/>
              <w:right w:val="nil"/>
            </w:tcBorders>
            <w:shd w:val="clear" w:color="auto" w:fill="auto"/>
            <w:noWrap/>
            <w:vAlign w:val="center"/>
          </w:tcPr>
          <w:p w:rsidR="00514CF1" w:rsidRDefault="00734AD5">
            <w:pPr>
              <w:widowControl/>
              <w:jc w:val="right"/>
              <w:rPr>
                <w:rFonts w:ascii="仿宋" w:eastAsia="仿宋" w:hAnsi="仿宋" w:cs="仿宋"/>
              </w:rPr>
            </w:pPr>
            <w:r>
              <w:rPr>
                <w:rFonts w:ascii="仿宋" w:eastAsia="仿宋" w:hAnsi="仿宋" w:cs="仿宋" w:hint="eastAsia"/>
              </w:rPr>
              <w:t>单位：万元</w:t>
            </w:r>
          </w:p>
        </w:tc>
      </w:tr>
      <w:tr w:rsidR="00514CF1">
        <w:trPr>
          <w:cantSplit/>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734AD5">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734AD5">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734AD5">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hint="eastAsia"/>
              </w:rPr>
              <w:t xml:space="preserve">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734AD5">
            <w:pPr>
              <w:widowControl/>
              <w:spacing w:line="34" w:lineRule="atLeast"/>
              <w:jc w:val="center"/>
              <w:rPr>
                <w:rFonts w:ascii="仿宋" w:eastAsia="仿宋" w:hAnsi="仿宋" w:cs="仿宋"/>
              </w:rPr>
            </w:pPr>
            <w:r>
              <w:rPr>
                <w:rFonts w:ascii="仿宋" w:eastAsia="仿宋" w:hAnsi="仿宋" w:cs="仿宋" w:hint="eastAsia"/>
              </w:rPr>
              <w:t>项目支出</w:t>
            </w:r>
          </w:p>
        </w:tc>
      </w:tr>
      <w:tr w:rsidR="00514CF1">
        <w:trPr>
          <w:cantSplit/>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514CF1" w:rsidRDefault="00734AD5">
            <w:pPr>
              <w:widowControl/>
              <w:spacing w:line="34" w:lineRule="atLeast"/>
              <w:jc w:val="center"/>
              <w:rPr>
                <w:rFonts w:ascii="仿宋" w:eastAsia="仿宋" w:hAnsi="仿宋" w:cs="仿宋"/>
              </w:rPr>
            </w:pPr>
            <w:r>
              <w:rPr>
                <w:rFonts w:ascii="仿宋" w:eastAsia="仿宋" w:hAnsi="仿宋" w:cs="仿宋" w:hint="eastAsia"/>
              </w:rPr>
              <w:t>功能分类</w:t>
            </w:r>
          </w:p>
          <w:p w:rsidR="00514CF1" w:rsidRDefault="00734AD5">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514CF1" w:rsidRDefault="00734AD5">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514CF1" w:rsidRDefault="00514CF1">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514CF1" w:rsidRDefault="00514CF1">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514CF1" w:rsidRDefault="00514CF1">
            <w:pPr>
              <w:widowControl/>
              <w:spacing w:line="34" w:lineRule="atLeast"/>
              <w:rPr>
                <w:rFonts w:ascii="仿宋" w:eastAsia="仿宋" w:hAnsi="仿宋" w:cs="仿宋"/>
              </w:rPr>
            </w:pPr>
          </w:p>
        </w:tc>
      </w:tr>
      <w:tr w:rsidR="00514CF1">
        <w:trPr>
          <w:cantSplit/>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734AD5">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734AD5">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734AD5">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734AD5">
            <w:pPr>
              <w:widowControl/>
              <w:spacing w:line="34" w:lineRule="atLeast"/>
              <w:jc w:val="center"/>
              <w:rPr>
                <w:rFonts w:ascii="仿宋" w:eastAsia="仿宋" w:hAnsi="仿宋" w:cs="仿宋"/>
              </w:rPr>
            </w:pPr>
            <w:r>
              <w:rPr>
                <w:rFonts w:ascii="仿宋" w:eastAsia="仿宋" w:hAnsi="仿宋" w:cs="仿宋" w:hint="eastAsia"/>
              </w:rPr>
              <w:t>3</w:t>
            </w:r>
          </w:p>
        </w:tc>
      </w:tr>
      <w:tr w:rsidR="00514CF1">
        <w:trPr>
          <w:cantSplit/>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734AD5">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514CF1">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514CF1">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514CF1">
            <w:pPr>
              <w:widowControl/>
              <w:spacing w:line="34" w:lineRule="atLeast"/>
              <w:jc w:val="right"/>
              <w:rPr>
                <w:rFonts w:ascii="仿宋" w:eastAsia="仿宋" w:hAnsi="仿宋" w:cs="仿宋"/>
              </w:rPr>
            </w:pPr>
          </w:p>
        </w:tc>
      </w:tr>
      <w:tr w:rsidR="00514CF1">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514CF1">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514CF1">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514CF1">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514CF1">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514CF1">
            <w:pPr>
              <w:widowControl/>
              <w:spacing w:line="34" w:lineRule="atLeast"/>
              <w:jc w:val="right"/>
              <w:rPr>
                <w:rFonts w:ascii="仿宋" w:eastAsia="仿宋" w:hAnsi="仿宋" w:cs="仿宋"/>
              </w:rPr>
            </w:pPr>
          </w:p>
        </w:tc>
      </w:tr>
      <w:tr w:rsidR="00514CF1">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514CF1">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514CF1">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514CF1">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514CF1">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514CF1" w:rsidRDefault="00514CF1">
            <w:pPr>
              <w:widowControl/>
              <w:spacing w:line="34" w:lineRule="atLeast"/>
              <w:jc w:val="right"/>
              <w:rPr>
                <w:rFonts w:ascii="仿宋" w:eastAsia="仿宋" w:hAnsi="仿宋" w:cs="仿宋"/>
              </w:rPr>
            </w:pPr>
          </w:p>
        </w:tc>
      </w:tr>
    </w:tbl>
    <w:p w:rsidR="00514CF1" w:rsidRDefault="00734AD5">
      <w:pPr>
        <w:spacing w:before="25"/>
        <w:ind w:firstLineChars="200" w:firstLine="442"/>
        <w:rPr>
          <w:rFonts w:ascii="仿宋" w:eastAsia="仿宋" w:hAnsi="仿宋" w:cs="仿宋"/>
          <w:b/>
          <w:bCs/>
          <w:lang w:val="en-US"/>
        </w:rPr>
      </w:pPr>
      <w:r>
        <w:rPr>
          <w:rFonts w:ascii="仿宋" w:eastAsia="仿宋" w:hAnsi="仿宋" w:cs="仿宋"/>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514CF1" w:rsidRDefault="00514CF1">
      <w:pPr>
        <w:spacing w:before="25"/>
        <w:rPr>
          <w:rFonts w:ascii="仿宋" w:eastAsia="仿宋" w:hAnsi="仿宋" w:cs="仿宋"/>
          <w:b/>
          <w:bCs/>
          <w:lang w:val="en-US"/>
        </w:rPr>
        <w:sectPr w:rsidR="00514CF1">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tblPr>
      <w:tblGrid>
        <w:gridCol w:w="3088"/>
        <w:gridCol w:w="2876"/>
        <w:gridCol w:w="1920"/>
        <w:gridCol w:w="2351"/>
      </w:tblGrid>
      <w:tr w:rsidR="00514CF1">
        <w:trPr>
          <w:cantSplit/>
          <w:trHeight w:val="319"/>
        </w:trPr>
        <w:tc>
          <w:tcPr>
            <w:tcW w:w="10235" w:type="dxa"/>
            <w:gridSpan w:val="4"/>
          </w:tcPr>
          <w:p w:rsidR="00514CF1" w:rsidRDefault="00734AD5">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514CF1">
        <w:trPr>
          <w:cantSplit/>
          <w:trHeight w:val="90"/>
        </w:trPr>
        <w:tc>
          <w:tcPr>
            <w:tcW w:w="10235" w:type="dxa"/>
            <w:gridSpan w:val="4"/>
          </w:tcPr>
          <w:p w:rsidR="00514CF1" w:rsidRDefault="00734AD5">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514CF1">
        <w:trPr>
          <w:cantSplit/>
          <w:trHeight w:val="90"/>
        </w:trPr>
        <w:tc>
          <w:tcPr>
            <w:tcW w:w="7884" w:type="dxa"/>
            <w:gridSpan w:val="3"/>
            <w:tcBorders>
              <w:bottom w:val="single" w:sz="4" w:space="0" w:color="auto"/>
            </w:tcBorders>
            <w:vAlign w:val="center"/>
          </w:tcPr>
          <w:p w:rsidR="00514CF1" w:rsidRDefault="00734AD5">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如皋市农林水利综合执法大队</w:t>
            </w:r>
          </w:p>
        </w:tc>
        <w:tc>
          <w:tcPr>
            <w:tcW w:w="2351" w:type="dxa"/>
            <w:tcBorders>
              <w:bottom w:val="single" w:sz="4" w:space="0" w:color="auto"/>
            </w:tcBorders>
            <w:vAlign w:val="center"/>
          </w:tcPr>
          <w:p w:rsidR="00514CF1" w:rsidRDefault="00734AD5">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514CF1">
        <w:trPr>
          <w:cantSplit/>
          <w:trHeight w:val="163"/>
        </w:trPr>
        <w:tc>
          <w:tcPr>
            <w:tcW w:w="3088" w:type="dxa"/>
            <w:tcBorders>
              <w:top w:val="single" w:sz="4" w:space="0" w:color="auto"/>
              <w:left w:val="single" w:sz="4" w:space="0" w:color="auto"/>
              <w:bottom w:val="single" w:sz="4" w:space="0" w:color="auto"/>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514CF1" w:rsidRDefault="00734AD5">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514CF1" w:rsidRDefault="00734AD5">
            <w:pPr>
              <w:jc w:val="center"/>
              <w:rPr>
                <w:rFonts w:ascii="仿宋" w:eastAsia="仿宋" w:hAnsi="仿宋" w:cs="仿宋"/>
              </w:rPr>
            </w:pPr>
            <w:r>
              <w:rPr>
                <w:rFonts w:ascii="仿宋" w:eastAsia="仿宋" w:hAnsi="仿宋" w:cs="仿宋" w:hint="eastAsia"/>
              </w:rPr>
              <w:t>机关运行经费支出</w:t>
            </w:r>
          </w:p>
        </w:tc>
      </w:tr>
      <w:tr w:rsidR="00514CF1">
        <w:trPr>
          <w:cantSplit/>
          <w:trHeight w:val="90"/>
        </w:trPr>
        <w:tc>
          <w:tcPr>
            <w:tcW w:w="5964" w:type="dxa"/>
            <w:gridSpan w:val="2"/>
            <w:tcBorders>
              <w:top w:val="single" w:sz="4" w:space="0" w:color="000000"/>
              <w:left w:val="single" w:sz="4" w:space="0" w:color="auto"/>
              <w:bottom w:val="single" w:sz="4" w:space="0" w:color="auto"/>
              <w:right w:val="single" w:sz="4" w:space="0" w:color="000000"/>
            </w:tcBorders>
          </w:tcPr>
          <w:p w:rsidR="00514CF1" w:rsidRDefault="00734AD5">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108.31</w:t>
            </w:r>
          </w:p>
        </w:tc>
      </w:tr>
      <w:tr w:rsidR="00514CF1">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302</w:t>
            </w:r>
          </w:p>
        </w:tc>
        <w:tc>
          <w:tcPr>
            <w:tcW w:w="2876" w:type="dxa"/>
            <w:tcBorders>
              <w:top w:val="single" w:sz="4" w:space="0" w:color="000000"/>
              <w:left w:val="single" w:sz="4" w:space="0" w:color="000000"/>
              <w:bottom w:val="single" w:sz="4" w:space="0" w:color="auto"/>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108.31</w:t>
            </w:r>
          </w:p>
        </w:tc>
      </w:tr>
      <w:tr w:rsidR="00514CF1">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30201</w:t>
            </w:r>
          </w:p>
        </w:tc>
        <w:tc>
          <w:tcPr>
            <w:tcW w:w="2876" w:type="dxa"/>
            <w:tcBorders>
              <w:top w:val="single" w:sz="4" w:space="0" w:color="000000"/>
              <w:left w:val="single" w:sz="4" w:space="0" w:color="000000"/>
              <w:bottom w:val="single" w:sz="4" w:space="0" w:color="auto"/>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办公费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8.00</w:t>
            </w:r>
          </w:p>
        </w:tc>
      </w:tr>
      <w:tr w:rsidR="00514CF1">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30215</w:t>
            </w:r>
          </w:p>
        </w:tc>
        <w:tc>
          <w:tcPr>
            <w:tcW w:w="2876" w:type="dxa"/>
            <w:tcBorders>
              <w:top w:val="single" w:sz="4" w:space="0" w:color="000000"/>
              <w:left w:val="single" w:sz="4" w:space="0" w:color="000000"/>
              <w:bottom w:val="single" w:sz="4" w:space="0" w:color="auto"/>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会议费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1.00</w:t>
            </w:r>
          </w:p>
        </w:tc>
      </w:tr>
      <w:tr w:rsidR="00514CF1">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30216</w:t>
            </w:r>
          </w:p>
        </w:tc>
        <w:tc>
          <w:tcPr>
            <w:tcW w:w="2876" w:type="dxa"/>
            <w:tcBorders>
              <w:top w:val="single" w:sz="4" w:space="0" w:color="000000"/>
              <w:left w:val="single" w:sz="4" w:space="0" w:color="000000"/>
              <w:bottom w:val="single" w:sz="4" w:space="0" w:color="auto"/>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培训费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2.50</w:t>
            </w:r>
          </w:p>
        </w:tc>
      </w:tr>
      <w:tr w:rsidR="00514CF1">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30217</w:t>
            </w:r>
          </w:p>
        </w:tc>
        <w:tc>
          <w:tcPr>
            <w:tcW w:w="2876" w:type="dxa"/>
            <w:tcBorders>
              <w:top w:val="single" w:sz="4" w:space="0" w:color="000000"/>
              <w:left w:val="single" w:sz="4" w:space="0" w:color="000000"/>
              <w:bottom w:val="single" w:sz="4" w:space="0" w:color="auto"/>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公务接待费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4.00</w:t>
            </w:r>
          </w:p>
        </w:tc>
      </w:tr>
      <w:tr w:rsidR="00514CF1">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30226</w:t>
            </w:r>
          </w:p>
        </w:tc>
        <w:tc>
          <w:tcPr>
            <w:tcW w:w="2876" w:type="dxa"/>
            <w:tcBorders>
              <w:top w:val="single" w:sz="4" w:space="0" w:color="000000"/>
              <w:left w:val="single" w:sz="4" w:space="0" w:color="000000"/>
              <w:bottom w:val="single" w:sz="4" w:space="0" w:color="auto"/>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劳务费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22.36</w:t>
            </w:r>
          </w:p>
        </w:tc>
      </w:tr>
      <w:tr w:rsidR="00514CF1">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30228</w:t>
            </w:r>
          </w:p>
        </w:tc>
        <w:tc>
          <w:tcPr>
            <w:tcW w:w="2876" w:type="dxa"/>
            <w:tcBorders>
              <w:top w:val="single" w:sz="4" w:space="0" w:color="000000"/>
              <w:left w:val="single" w:sz="4" w:space="0" w:color="000000"/>
              <w:bottom w:val="single" w:sz="4" w:space="0" w:color="auto"/>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工会经费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17.37</w:t>
            </w:r>
          </w:p>
        </w:tc>
      </w:tr>
      <w:tr w:rsidR="00514CF1">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30229</w:t>
            </w:r>
          </w:p>
        </w:tc>
        <w:tc>
          <w:tcPr>
            <w:tcW w:w="2876" w:type="dxa"/>
            <w:tcBorders>
              <w:top w:val="single" w:sz="4" w:space="0" w:color="000000"/>
              <w:left w:val="single" w:sz="4" w:space="0" w:color="000000"/>
              <w:bottom w:val="single" w:sz="4" w:space="0" w:color="auto"/>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福利费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11.70</w:t>
            </w:r>
          </w:p>
        </w:tc>
      </w:tr>
      <w:tr w:rsidR="00514CF1">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30239</w:t>
            </w:r>
          </w:p>
        </w:tc>
        <w:tc>
          <w:tcPr>
            <w:tcW w:w="2876" w:type="dxa"/>
            <w:tcBorders>
              <w:top w:val="single" w:sz="4" w:space="0" w:color="000000"/>
              <w:left w:val="single" w:sz="4" w:space="0" w:color="000000"/>
              <w:bottom w:val="single" w:sz="4" w:space="0" w:color="auto"/>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其他交通费用</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40.30</w:t>
            </w:r>
          </w:p>
        </w:tc>
      </w:tr>
      <w:tr w:rsidR="00514CF1">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 xml:space="preserve">  30240</w:t>
            </w:r>
          </w:p>
        </w:tc>
        <w:tc>
          <w:tcPr>
            <w:tcW w:w="2876" w:type="dxa"/>
            <w:tcBorders>
              <w:top w:val="single" w:sz="4" w:space="0" w:color="000000"/>
              <w:left w:val="single" w:sz="4" w:space="0" w:color="000000"/>
              <w:bottom w:val="single" w:sz="4" w:space="0" w:color="auto"/>
              <w:right w:val="single" w:sz="4" w:space="0" w:color="000000"/>
            </w:tcBorders>
          </w:tcPr>
          <w:p w:rsidR="00514CF1" w:rsidRDefault="00734AD5">
            <w:pPr>
              <w:pStyle w:val="TableParagraph"/>
              <w:rPr>
                <w:rFonts w:ascii="仿宋" w:eastAsia="仿宋" w:hAnsi="仿宋" w:cs="仿宋"/>
              </w:rPr>
            </w:pPr>
            <w:r>
              <w:rPr>
                <w:rFonts w:ascii="仿宋" w:eastAsia="仿宋" w:hAnsi="仿宋" w:cs="仿宋" w:hint="eastAsia"/>
              </w:rPr>
              <w:t>税金及附加费用</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514CF1" w:rsidRDefault="00734AD5">
            <w:pPr>
              <w:pStyle w:val="TableParagraph"/>
              <w:jc w:val="right"/>
              <w:rPr>
                <w:rFonts w:ascii="仿宋" w:eastAsia="仿宋" w:hAnsi="仿宋" w:cs="仿宋"/>
              </w:rPr>
            </w:pPr>
            <w:r>
              <w:rPr>
                <w:rFonts w:ascii="仿宋" w:eastAsia="仿宋" w:hAnsi="仿宋" w:cs="仿宋" w:hint="eastAsia"/>
              </w:rPr>
              <w:t>1.08</w:t>
            </w:r>
          </w:p>
        </w:tc>
      </w:tr>
    </w:tbl>
    <w:p w:rsidR="00514CF1" w:rsidRDefault="00734AD5">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514CF1" w:rsidRDefault="00514CF1">
      <w:pPr>
        <w:spacing w:before="78" w:line="290" w:lineRule="auto"/>
        <w:ind w:left="227" w:right="57"/>
        <w:jc w:val="both"/>
        <w:rPr>
          <w:rFonts w:ascii="仿宋" w:eastAsia="仿宋" w:hAnsi="仿宋" w:cs="仿宋"/>
          <w:b/>
          <w:bCs/>
        </w:rPr>
        <w:sectPr w:rsidR="00514CF1">
          <w:footerReference w:type="default" r:id="rId25"/>
          <w:pgSz w:w="11906" w:h="16838"/>
          <w:pgMar w:top="1100" w:right="906" w:bottom="770" w:left="1320" w:header="170" w:footer="280" w:gutter="0"/>
          <w:pgNumType w:fmt="numberInDash"/>
          <w:cols w:space="720"/>
          <w:formProt w:val="0"/>
          <w:docGrid w:linePitch="100"/>
        </w:sectPr>
      </w:pPr>
    </w:p>
    <w:tbl>
      <w:tblPr>
        <w:tblW w:w="15676" w:type="dxa"/>
        <w:shd w:val="clear" w:color="auto" w:fill="FFFFFF"/>
        <w:tblLayout w:type="fixed"/>
        <w:tblCellMar>
          <w:top w:w="15" w:type="dxa"/>
          <w:left w:w="15" w:type="dxa"/>
          <w:bottom w:w="15" w:type="dxa"/>
          <w:right w:w="15" w:type="dxa"/>
        </w:tblCellMar>
        <w:tblLook w:val="04A0"/>
      </w:tblPr>
      <w:tblGrid>
        <w:gridCol w:w="1512"/>
        <w:gridCol w:w="2502"/>
        <w:gridCol w:w="1440"/>
        <w:gridCol w:w="2280"/>
        <w:gridCol w:w="1776"/>
        <w:gridCol w:w="1105"/>
        <w:gridCol w:w="1121"/>
        <w:gridCol w:w="1192"/>
        <w:gridCol w:w="1200"/>
        <w:gridCol w:w="1548"/>
      </w:tblGrid>
      <w:tr w:rsidR="00514CF1">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514CF1" w:rsidRDefault="00734AD5">
            <w:pPr>
              <w:pStyle w:val="TableParagraph"/>
              <w:rPr>
                <w:rFonts w:ascii="仿宋" w:eastAsia="仿宋" w:hAnsi="仿宋" w:cs="仿宋"/>
                <w:b/>
                <w:bCs/>
                <w:sz w:val="44"/>
                <w:szCs w:val="44"/>
                <w:lang w:val="en-US"/>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514CF1">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514CF1" w:rsidRDefault="00734AD5">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514CF1">
        <w:trPr>
          <w:cantSplit/>
        </w:trPr>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514CF1" w:rsidRDefault="00734AD5">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如皋市农林水利综合执法大队</w:t>
            </w:r>
          </w:p>
        </w:tc>
        <w:tc>
          <w:tcPr>
            <w:tcW w:w="4618"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514CF1" w:rsidRDefault="00514CF1">
            <w:pPr>
              <w:pStyle w:val="TableParagraph"/>
              <w:rPr>
                <w:rFonts w:ascii="仿宋" w:eastAsia="仿宋" w:hAnsi="仿宋" w:cs="仿宋"/>
                <w:lang w:val="en-US"/>
              </w:rPr>
            </w:pPr>
          </w:p>
        </w:tc>
        <w:tc>
          <w:tcPr>
            <w:tcW w:w="1548"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514CF1" w:rsidRDefault="00734AD5">
            <w:pPr>
              <w:pStyle w:val="TableParagraph"/>
              <w:jc w:val="right"/>
              <w:rPr>
                <w:rFonts w:ascii="仿宋" w:eastAsia="仿宋" w:hAnsi="仿宋" w:cs="仿宋"/>
                <w:lang w:val="en-US"/>
              </w:rPr>
            </w:pPr>
            <w:r>
              <w:rPr>
                <w:rFonts w:ascii="仿宋" w:eastAsia="仿宋" w:hAnsi="仿宋" w:cs="仿宋" w:hint="eastAsia"/>
              </w:rPr>
              <w:t>单位：万元</w:t>
            </w:r>
          </w:p>
        </w:tc>
      </w:tr>
      <w:tr w:rsidR="00514CF1">
        <w:trPr>
          <w:cantSplit/>
        </w:trPr>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napToGrid w:val="0"/>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napToGrid w:val="0"/>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napToGrid w:val="0"/>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napToGrid w:val="0"/>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napToGrid w:val="0"/>
              <w:jc w:val="center"/>
              <w:rPr>
                <w:rFonts w:ascii="仿宋" w:eastAsia="仿宋" w:hAnsi="仿宋" w:cs="仿宋"/>
              </w:rPr>
            </w:pPr>
            <w:r>
              <w:rPr>
                <w:rFonts w:ascii="仿宋" w:eastAsia="仿宋" w:hAnsi="仿宋" w:cs="仿宋" w:hint="eastAsia"/>
                <w:lang w:val="en-US"/>
              </w:rPr>
              <w:t>采购组织形式</w:t>
            </w:r>
          </w:p>
        </w:tc>
        <w:tc>
          <w:tcPr>
            <w:tcW w:w="461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napToGrid w:val="0"/>
              <w:jc w:val="center"/>
              <w:rPr>
                <w:rFonts w:ascii="仿宋" w:eastAsia="仿宋" w:hAnsi="仿宋" w:cs="仿宋"/>
              </w:rPr>
            </w:pPr>
            <w:r>
              <w:rPr>
                <w:rFonts w:ascii="仿宋" w:eastAsia="仿宋" w:hAnsi="仿宋" w:cs="仿宋" w:hint="eastAsia"/>
                <w:lang w:val="en-US"/>
              </w:rPr>
              <w:t>资金来源</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napToGrid w:val="0"/>
              <w:jc w:val="center"/>
              <w:rPr>
                <w:rFonts w:ascii="仿宋" w:eastAsia="仿宋" w:hAnsi="仿宋" w:cs="仿宋"/>
              </w:rPr>
            </w:pPr>
            <w:r>
              <w:rPr>
                <w:rFonts w:ascii="仿宋" w:eastAsia="仿宋" w:hAnsi="仿宋" w:cs="仿宋" w:hint="eastAsia"/>
                <w:lang w:val="en-US"/>
              </w:rPr>
              <w:t>总计</w:t>
            </w:r>
          </w:p>
        </w:tc>
      </w:tr>
      <w:tr w:rsidR="00514CF1">
        <w:trPr>
          <w:cantSplit/>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pStyle w:val="TableParagraph"/>
              <w:snapToGrid w:val="0"/>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pStyle w:val="TableParagraph"/>
              <w:snapToGrid w:val="0"/>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pStyle w:val="TableParagraph"/>
              <w:snapToGrid w:val="0"/>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pStyle w:val="TableParagraph"/>
              <w:snapToGrid w:val="0"/>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napToGrid w:val="0"/>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napToGrid w:val="0"/>
              <w:jc w:val="center"/>
              <w:rPr>
                <w:rFonts w:ascii="仿宋" w:eastAsia="仿宋" w:hAnsi="仿宋" w:cs="仿宋"/>
              </w:rPr>
            </w:pPr>
            <w:r>
              <w:rPr>
                <w:rFonts w:ascii="仿宋" w:eastAsia="仿宋" w:hAnsi="仿宋" w:cs="仿宋" w:hint="eastAsia"/>
                <w:lang w:val="en-US"/>
              </w:rPr>
              <w:t>政府性基金</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napToGrid w:val="0"/>
              <w:jc w:val="center"/>
              <w:rPr>
                <w:rFonts w:ascii="仿宋" w:eastAsia="仿宋" w:hAnsi="仿宋" w:cs="仿宋"/>
              </w:rPr>
            </w:pPr>
            <w:r>
              <w:rPr>
                <w:rFonts w:ascii="仿宋" w:eastAsia="仿宋" w:hAnsi="仿宋" w:cs="仿宋" w:hint="eastAsia"/>
                <w:lang w:val="en-US"/>
              </w:rPr>
              <w:t>其他资金</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napToGrid w:val="0"/>
              <w:jc w:val="center"/>
              <w:rPr>
                <w:rFonts w:ascii="仿宋" w:eastAsia="仿宋" w:hAnsi="仿宋" w:cs="仿宋"/>
              </w:rPr>
            </w:pPr>
            <w:r>
              <w:rPr>
                <w:rFonts w:ascii="仿宋" w:eastAsia="仿宋" w:hAnsi="仿宋" w:cs="仿宋" w:hint="eastAsia"/>
                <w:lang w:val="en-US"/>
              </w:rPr>
              <w:t>上年结转和结余资金</w:t>
            </w:r>
          </w:p>
        </w:tc>
        <w:tc>
          <w:tcPr>
            <w:tcW w:w="154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pStyle w:val="TableParagraph"/>
              <w:snapToGrid w:val="0"/>
              <w:rPr>
                <w:rFonts w:ascii="仿宋" w:eastAsia="仿宋" w:hAnsi="仿宋" w:cs="仿宋"/>
              </w:rPr>
            </w:pPr>
          </w:p>
        </w:tc>
      </w:tr>
      <w:tr w:rsidR="00514CF1">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pStyle w:val="TableParagraph"/>
              <w:snapToGrid w:val="0"/>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pStyle w:val="TableParagraph"/>
              <w:snapToGrid w:val="0"/>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pStyle w:val="TableParagraph"/>
              <w:snapToGrid w:val="0"/>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pStyle w:val="TableParagraph"/>
              <w:snapToGrid w:val="0"/>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napToGrid w:val="0"/>
              <w:ind w:right="57"/>
              <w:jc w:val="right"/>
              <w:rPr>
                <w:rFonts w:ascii="仿宋" w:eastAsia="仿宋" w:hAnsi="仿宋" w:cs="仿宋"/>
                <w:lang w:val="en-US"/>
              </w:rPr>
            </w:pPr>
            <w:r>
              <w:rPr>
                <w:rFonts w:ascii="仿宋" w:eastAsia="仿宋" w:hAnsi="仿宋" w:cs="仿宋" w:hint="eastAsia"/>
                <w:lang w:val="en-US"/>
              </w:rPr>
              <w:t>15.34</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napToGrid w:val="0"/>
              <w:ind w:right="57"/>
              <w:jc w:val="right"/>
              <w:rPr>
                <w:rFonts w:ascii="仿宋" w:eastAsia="仿宋" w:hAnsi="仿宋" w:cs="仿宋"/>
                <w:lang w:val="en-US"/>
              </w:rPr>
            </w:pPr>
            <w:r>
              <w:rPr>
                <w:rFonts w:ascii="仿宋" w:eastAsia="仿宋" w:hAnsi="仿宋" w:cs="仿宋" w:hint="eastAsia"/>
                <w:lang w:val="en-US"/>
              </w:rPr>
              <w:t>15.34</w:t>
            </w:r>
          </w:p>
        </w:tc>
      </w:tr>
      <w:tr w:rsidR="00514CF1">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napToGrid w:val="0"/>
              <w:rPr>
                <w:rFonts w:ascii="仿宋" w:eastAsia="仿宋" w:hAnsi="仿宋" w:cs="仿宋"/>
                <w:lang w:val="en-US"/>
              </w:rPr>
            </w:pPr>
            <w:r>
              <w:rPr>
                <w:rFonts w:ascii="仿宋" w:eastAsia="仿宋" w:hAnsi="仿宋" w:cs="仿宋" w:hint="eastAsia"/>
                <w:lang w:val="en-US"/>
              </w:rPr>
              <w:t>货物</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napToGrid w:val="0"/>
              <w:ind w:right="57"/>
              <w:jc w:val="right"/>
              <w:rPr>
                <w:rFonts w:ascii="仿宋" w:eastAsia="仿宋" w:hAnsi="仿宋" w:cs="仿宋"/>
                <w:lang w:val="en-US"/>
              </w:rPr>
            </w:pPr>
            <w:r>
              <w:rPr>
                <w:rFonts w:ascii="仿宋" w:eastAsia="仿宋" w:hAnsi="仿宋" w:cs="仿宋" w:hint="eastAsia"/>
                <w:lang w:val="en-US"/>
              </w:rPr>
              <w:t>15.34</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napToGrid w:val="0"/>
              <w:ind w:right="57"/>
              <w:jc w:val="right"/>
              <w:rPr>
                <w:rFonts w:ascii="仿宋" w:eastAsia="仿宋" w:hAnsi="仿宋" w:cs="仿宋"/>
                <w:lang w:val="en-US"/>
              </w:rPr>
            </w:pPr>
            <w:r>
              <w:rPr>
                <w:rFonts w:ascii="仿宋" w:eastAsia="仿宋" w:hAnsi="仿宋" w:cs="仿宋" w:hint="eastAsia"/>
                <w:lang w:val="en-US"/>
              </w:rPr>
              <w:t>15.34</w:t>
            </w:r>
          </w:p>
        </w:tc>
      </w:tr>
      <w:tr w:rsidR="00514CF1">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napToGrid w:val="0"/>
              <w:rPr>
                <w:rFonts w:ascii="仿宋" w:eastAsia="仿宋" w:hAnsi="仿宋" w:cs="仿宋"/>
                <w:lang w:val="en-US"/>
              </w:rPr>
            </w:pPr>
            <w:r>
              <w:rPr>
                <w:rFonts w:ascii="仿宋" w:eastAsia="仿宋" w:hAnsi="仿宋" w:cs="仿宋" w:hint="eastAsia"/>
                <w:lang w:val="en-US"/>
              </w:rPr>
              <w:t>如皋市农林水利综合执法大队</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napToGrid w:val="0"/>
              <w:ind w:right="57"/>
              <w:jc w:val="right"/>
              <w:rPr>
                <w:rFonts w:ascii="仿宋" w:eastAsia="仿宋" w:hAnsi="仿宋" w:cs="仿宋"/>
                <w:lang w:val="en-US"/>
              </w:rPr>
            </w:pPr>
            <w:r>
              <w:rPr>
                <w:rFonts w:ascii="仿宋" w:eastAsia="仿宋" w:hAnsi="仿宋" w:cs="仿宋" w:hint="eastAsia"/>
                <w:lang w:val="en-US"/>
              </w:rPr>
              <w:t>15.34</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napToGrid w:val="0"/>
              <w:ind w:right="57"/>
              <w:jc w:val="right"/>
              <w:rPr>
                <w:rFonts w:ascii="仿宋" w:eastAsia="仿宋" w:hAnsi="仿宋" w:cs="仿宋"/>
                <w:lang w:val="en-US"/>
              </w:rPr>
            </w:pPr>
            <w:r>
              <w:rPr>
                <w:rFonts w:ascii="仿宋" w:eastAsia="仿宋" w:hAnsi="仿宋" w:cs="仿宋" w:hint="eastAsia"/>
                <w:lang w:val="en-US"/>
              </w:rPr>
              <w:t>15.34</w:t>
            </w:r>
          </w:p>
        </w:tc>
      </w:tr>
      <w:tr w:rsidR="00514CF1">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napToGrid w:val="0"/>
              <w:rPr>
                <w:rFonts w:ascii="仿宋" w:eastAsia="仿宋" w:hAnsi="仿宋" w:cs="仿宋"/>
                <w:lang w:val="en-US"/>
              </w:rPr>
            </w:pPr>
            <w:r>
              <w:rPr>
                <w:rFonts w:ascii="仿宋" w:eastAsia="仿宋" w:hAnsi="仿宋" w:cs="仿宋" w:hint="eastAsia"/>
                <w:lang w:val="en-US"/>
              </w:rPr>
              <w:t>“瘦肉精”等违禁药物的检测、动物卫生监督管理</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napToGrid w:val="0"/>
              <w:rPr>
                <w:rFonts w:ascii="仿宋" w:eastAsia="仿宋" w:hAnsi="仿宋" w:cs="仿宋"/>
                <w:lang w:val="en-US"/>
              </w:rPr>
            </w:pPr>
            <w:r>
              <w:rPr>
                <w:rFonts w:ascii="仿宋" w:eastAsia="仿宋" w:hAnsi="仿宋" w:cs="仿宋" w:hint="eastAsia"/>
                <w:lang w:val="en-US"/>
              </w:rPr>
              <w:t>其他商品和服务支出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napToGrid w:val="0"/>
              <w:rPr>
                <w:rFonts w:ascii="仿宋" w:eastAsia="仿宋" w:hAnsi="仿宋" w:cs="仿宋"/>
                <w:lang w:val="en-US"/>
              </w:rPr>
            </w:pPr>
            <w:r>
              <w:rPr>
                <w:rFonts w:ascii="仿宋" w:eastAsia="仿宋" w:hAnsi="仿宋" w:cs="仿宋" w:hint="eastAsia"/>
                <w:lang w:val="en-US"/>
              </w:rPr>
              <w:t>其他农林牧渔业产品</w:t>
            </w: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napToGrid w:val="0"/>
              <w:ind w:right="57"/>
              <w:jc w:val="right"/>
              <w:rPr>
                <w:rFonts w:ascii="仿宋" w:eastAsia="仿宋" w:hAnsi="仿宋" w:cs="仿宋"/>
                <w:lang w:val="en-US"/>
              </w:rPr>
            </w:pPr>
            <w:r>
              <w:rPr>
                <w:rFonts w:ascii="仿宋" w:eastAsia="仿宋" w:hAnsi="仿宋" w:cs="仿宋" w:hint="eastAsia"/>
                <w:lang w:val="en-US"/>
              </w:rPr>
              <w:t>15.34</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514CF1">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14CF1" w:rsidRDefault="00734AD5">
            <w:pPr>
              <w:snapToGrid w:val="0"/>
              <w:ind w:right="57"/>
              <w:jc w:val="right"/>
              <w:rPr>
                <w:rFonts w:ascii="仿宋" w:eastAsia="仿宋" w:hAnsi="仿宋" w:cs="仿宋"/>
                <w:lang w:val="en-US"/>
              </w:rPr>
            </w:pPr>
            <w:r>
              <w:rPr>
                <w:rFonts w:ascii="仿宋" w:eastAsia="仿宋" w:hAnsi="仿宋" w:cs="仿宋" w:hint="eastAsia"/>
                <w:lang w:val="en-US"/>
              </w:rPr>
              <w:t>15.34</w:t>
            </w:r>
          </w:p>
        </w:tc>
      </w:tr>
    </w:tbl>
    <w:p w:rsidR="00514CF1" w:rsidRDefault="00514CF1">
      <w:pPr>
        <w:rPr>
          <w:rFonts w:ascii="仿宋" w:eastAsia="仿宋" w:hAnsi="仿宋" w:cs="仿宋"/>
          <w:b/>
          <w:bCs/>
        </w:rPr>
        <w:sectPr w:rsidR="00514CF1">
          <w:footerReference w:type="default" r:id="rId26"/>
          <w:pgSz w:w="16838" w:h="11906" w:orient="landscape"/>
          <w:pgMar w:top="1320" w:right="567" w:bottom="1320" w:left="567" w:header="170" w:footer="280" w:gutter="0"/>
          <w:pgNumType w:fmt="numberInDash"/>
          <w:cols w:space="720"/>
          <w:formProt w:val="0"/>
          <w:docGrid w:linePitch="100"/>
        </w:sectPr>
      </w:pPr>
    </w:p>
    <w:p w:rsidR="00514CF1" w:rsidRDefault="00734AD5">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rPr>
        <w:t>2023</w:t>
      </w:r>
      <w:r>
        <w:rPr>
          <w:rFonts w:ascii="仿宋" w:eastAsia="仿宋" w:hAnsi="仿宋" w:cs="仿宋" w:hint="eastAsia"/>
          <w:b/>
          <w:bCs/>
          <w:sz w:val="44"/>
          <w:szCs w:val="44"/>
        </w:rPr>
        <w:t>年度</w:t>
      </w:r>
      <w:r>
        <w:rPr>
          <w:rFonts w:ascii="仿宋" w:eastAsia="仿宋" w:hAnsi="仿宋" w:cs="仿宋"/>
          <w:b/>
          <w:sz w:val="44"/>
        </w:rPr>
        <w:t>单位</w:t>
      </w:r>
      <w:r>
        <w:rPr>
          <w:rFonts w:ascii="仿宋" w:eastAsia="仿宋" w:hAnsi="仿宋" w:cs="仿宋" w:hint="eastAsia"/>
          <w:b/>
          <w:bCs/>
          <w:sz w:val="44"/>
          <w:szCs w:val="44"/>
        </w:rPr>
        <w:t>预算</w:t>
      </w:r>
      <w:r>
        <w:rPr>
          <w:rFonts w:ascii="仿宋" w:eastAsia="仿宋" w:hAnsi="仿宋" w:cs="仿宋" w:hint="eastAsia"/>
          <w:b/>
          <w:bCs/>
          <w:sz w:val="44"/>
          <w:szCs w:val="44"/>
        </w:rPr>
        <w:t>情况说明</w:t>
      </w:r>
    </w:p>
    <w:p w:rsidR="00514CF1" w:rsidRDefault="00514CF1">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514CF1" w:rsidRDefault="00734AD5" w:rsidP="00BB1B1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如皋市农林水利综合执法大队</w:t>
      </w:r>
      <w:r>
        <w:rPr>
          <w:rFonts w:ascii="仿宋" w:eastAsia="仿宋" w:hAnsi="仿宋" w:cs="仿宋"/>
        </w:rPr>
        <w:t>2023</w:t>
      </w:r>
      <w:r>
        <w:rPr>
          <w:rFonts w:ascii="仿宋" w:eastAsia="仿宋" w:hAnsi="仿宋" w:cs="仿宋"/>
        </w:rPr>
        <w:t>年度收入、支出预算总计</w:t>
      </w:r>
      <w:r>
        <w:rPr>
          <w:rFonts w:ascii="仿宋" w:eastAsia="仿宋" w:hAnsi="仿宋" w:cs="仿宋"/>
        </w:rPr>
        <w:t>1,589.52</w:t>
      </w:r>
      <w:r>
        <w:rPr>
          <w:rFonts w:ascii="仿宋" w:eastAsia="仿宋" w:hAnsi="仿宋" w:cs="仿宋"/>
        </w:rPr>
        <w:t>万元，与上年相比收、支预算总计各增加</w:t>
      </w:r>
      <w:r>
        <w:rPr>
          <w:rFonts w:ascii="仿宋" w:eastAsia="仿宋" w:hAnsi="仿宋" w:cs="仿宋"/>
        </w:rPr>
        <w:t>80.61</w:t>
      </w:r>
      <w:r>
        <w:rPr>
          <w:rFonts w:ascii="仿宋" w:eastAsia="仿宋" w:hAnsi="仿宋" w:cs="仿宋"/>
        </w:rPr>
        <w:t>万元，增长</w:t>
      </w:r>
      <w:r>
        <w:rPr>
          <w:rFonts w:ascii="仿宋" w:eastAsia="仿宋" w:hAnsi="仿宋" w:cs="仿宋"/>
        </w:rPr>
        <w:t>5.34%</w:t>
      </w:r>
      <w:r>
        <w:rPr>
          <w:rFonts w:ascii="仿宋" w:eastAsia="仿宋" w:hAnsi="仿宋" w:cs="仿宋"/>
        </w:rPr>
        <w:t>。</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514CF1" w:rsidRDefault="00734AD5" w:rsidP="00BB1B1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w:t>
      </w:r>
      <w:r>
        <w:rPr>
          <w:rFonts w:ascii="仿宋" w:eastAsia="仿宋" w:hAnsi="仿宋" w:cs="仿宋"/>
          <w:b/>
        </w:rPr>
        <w:t>1,589.52</w:t>
      </w:r>
      <w:r>
        <w:rPr>
          <w:rFonts w:ascii="仿宋" w:eastAsia="仿宋" w:hAnsi="仿宋" w:cs="仿宋"/>
          <w:b/>
        </w:rPr>
        <w:t>万元。包括：</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1,589.52</w:t>
      </w:r>
      <w:r>
        <w:rPr>
          <w:rFonts w:ascii="仿宋" w:eastAsia="仿宋" w:hAnsi="仿宋" w:cs="仿宋"/>
        </w:rPr>
        <w:t>万元。</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）一般公共预算拨款收入</w:t>
      </w:r>
      <w:r>
        <w:rPr>
          <w:rFonts w:ascii="仿宋" w:eastAsia="仿宋" w:hAnsi="仿宋" w:cs="仿宋"/>
        </w:rPr>
        <w:t>1,589.52</w:t>
      </w:r>
      <w:r>
        <w:rPr>
          <w:rFonts w:ascii="仿宋" w:eastAsia="仿宋" w:hAnsi="仿宋" w:cs="仿宋"/>
        </w:rPr>
        <w:t>万元，与上年相比增加</w:t>
      </w:r>
      <w:r>
        <w:rPr>
          <w:rFonts w:ascii="仿宋" w:eastAsia="仿宋" w:hAnsi="仿宋" w:cs="仿宋"/>
        </w:rPr>
        <w:t>80.61</w:t>
      </w:r>
      <w:r>
        <w:rPr>
          <w:rFonts w:ascii="仿宋" w:eastAsia="仿宋" w:hAnsi="仿宋" w:cs="仿宋"/>
        </w:rPr>
        <w:t>万元，增长</w:t>
      </w:r>
      <w:r>
        <w:rPr>
          <w:rFonts w:ascii="仿宋" w:eastAsia="仿宋" w:hAnsi="仿宋" w:cs="仿宋"/>
        </w:rPr>
        <w:t>5.34%</w:t>
      </w:r>
      <w:r>
        <w:rPr>
          <w:rFonts w:ascii="仿宋" w:eastAsia="仿宋" w:hAnsi="仿宋" w:cs="仿宋"/>
        </w:rPr>
        <w:t>。主要原因是新招录人员增加。</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）政府性基金预算拨款收入</w:t>
      </w:r>
      <w:r>
        <w:rPr>
          <w:rFonts w:ascii="仿宋" w:eastAsia="仿宋" w:hAnsi="仿宋" w:cs="仿宋"/>
        </w:rPr>
        <w:t>0</w:t>
      </w:r>
      <w:r>
        <w:rPr>
          <w:rFonts w:ascii="仿宋" w:eastAsia="仿宋" w:hAnsi="仿宋" w:cs="仿宋"/>
        </w:rPr>
        <w:t>万元，与上年预算数相同。</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）国有资本经营预算拨款收入</w:t>
      </w:r>
      <w:r>
        <w:rPr>
          <w:rFonts w:ascii="仿宋" w:eastAsia="仿宋" w:hAnsi="仿宋" w:cs="仿宋"/>
        </w:rPr>
        <w:t>0</w:t>
      </w:r>
      <w:r>
        <w:rPr>
          <w:rFonts w:ascii="仿宋" w:eastAsia="仿宋" w:hAnsi="仿宋" w:cs="仿宋"/>
        </w:rPr>
        <w:t>万元，与上年预算数相同。</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）财政专户管理资金收入</w:t>
      </w:r>
      <w:r>
        <w:rPr>
          <w:rFonts w:ascii="仿宋" w:eastAsia="仿宋" w:hAnsi="仿宋" w:cs="仿宋"/>
        </w:rPr>
        <w:t>0</w:t>
      </w:r>
      <w:r>
        <w:rPr>
          <w:rFonts w:ascii="仿宋" w:eastAsia="仿宋" w:hAnsi="仿宋" w:cs="仿宋"/>
        </w:rPr>
        <w:t>万元，与上年预算数相同。</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0</w:t>
      </w:r>
      <w:r>
        <w:rPr>
          <w:rFonts w:ascii="仿宋" w:eastAsia="仿宋" w:hAnsi="仿宋" w:cs="仿宋"/>
        </w:rPr>
        <w:t>万元，与上年预算数相同。</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）事业单位经营收入</w:t>
      </w:r>
      <w:r>
        <w:rPr>
          <w:rFonts w:ascii="仿宋" w:eastAsia="仿宋" w:hAnsi="仿宋" w:cs="仿宋"/>
        </w:rPr>
        <w:t>0</w:t>
      </w:r>
      <w:r>
        <w:rPr>
          <w:rFonts w:ascii="仿宋" w:eastAsia="仿宋" w:hAnsi="仿宋" w:cs="仿宋"/>
        </w:rPr>
        <w:t>万元，与上年预算数相同。</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）上级补助收入</w:t>
      </w:r>
      <w:r>
        <w:rPr>
          <w:rFonts w:ascii="仿宋" w:eastAsia="仿宋" w:hAnsi="仿宋" w:cs="仿宋"/>
        </w:rPr>
        <w:t>0</w:t>
      </w:r>
      <w:r>
        <w:rPr>
          <w:rFonts w:ascii="仿宋" w:eastAsia="仿宋" w:hAnsi="仿宋" w:cs="仿宋"/>
        </w:rPr>
        <w:t>万元，与上年预算数相同。</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）附属单位上缴收入</w:t>
      </w:r>
      <w:r>
        <w:rPr>
          <w:rFonts w:ascii="仿宋" w:eastAsia="仿宋" w:hAnsi="仿宋" w:cs="仿宋"/>
        </w:rPr>
        <w:t>0</w:t>
      </w:r>
      <w:r>
        <w:rPr>
          <w:rFonts w:ascii="仿宋" w:eastAsia="仿宋" w:hAnsi="仿宋" w:cs="仿宋"/>
        </w:rPr>
        <w:t>万元，与上年预算数相同。</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）其他收入</w:t>
      </w:r>
      <w:r>
        <w:rPr>
          <w:rFonts w:ascii="仿宋" w:eastAsia="仿宋" w:hAnsi="仿宋" w:cs="仿宋"/>
        </w:rPr>
        <w:t>0</w:t>
      </w:r>
      <w:r>
        <w:rPr>
          <w:rFonts w:ascii="仿宋" w:eastAsia="仿宋" w:hAnsi="仿宋" w:cs="仿宋"/>
        </w:rPr>
        <w:t>万元，与上年预算数相同。</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．上年结转结余为</w:t>
      </w:r>
      <w:r>
        <w:rPr>
          <w:rFonts w:ascii="仿宋" w:eastAsia="仿宋" w:hAnsi="仿宋" w:cs="仿宋"/>
        </w:rPr>
        <w:t>0</w:t>
      </w:r>
      <w:r>
        <w:rPr>
          <w:rFonts w:ascii="仿宋" w:eastAsia="仿宋" w:hAnsi="仿宋" w:cs="仿宋"/>
        </w:rPr>
        <w:t>万元。与上年预算数相同。</w:t>
      </w:r>
    </w:p>
    <w:p w:rsidR="00514CF1" w:rsidRDefault="00734AD5" w:rsidP="00BB1B1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（二）支出预算总计</w:t>
      </w:r>
      <w:r>
        <w:rPr>
          <w:rFonts w:ascii="仿宋" w:eastAsia="仿宋" w:hAnsi="仿宋" w:cs="仿宋"/>
          <w:b/>
        </w:rPr>
        <w:t>1,589.52</w:t>
      </w:r>
      <w:r>
        <w:rPr>
          <w:rFonts w:ascii="仿宋" w:eastAsia="仿宋" w:hAnsi="仿宋" w:cs="仿宋"/>
          <w:b/>
        </w:rPr>
        <w:t>万元。包括：</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．本年支出合计</w:t>
      </w:r>
      <w:r>
        <w:rPr>
          <w:rFonts w:ascii="仿宋" w:eastAsia="仿宋" w:hAnsi="仿宋" w:cs="仿宋"/>
        </w:rPr>
        <w:t>1,589.52</w:t>
      </w:r>
      <w:r>
        <w:rPr>
          <w:rFonts w:ascii="仿宋" w:eastAsia="仿宋" w:hAnsi="仿宋" w:cs="仿宋"/>
        </w:rPr>
        <w:t>万元。</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w:t>
      </w:r>
      <w:r>
        <w:rPr>
          <w:rFonts w:ascii="仿宋" w:eastAsia="仿宋" w:hAnsi="仿宋" w:cs="仿宋"/>
        </w:rPr>
        <w:t>1</w:t>
      </w:r>
      <w:r>
        <w:rPr>
          <w:rFonts w:ascii="仿宋" w:eastAsia="仿宋" w:hAnsi="仿宋" w:cs="仿宋"/>
        </w:rPr>
        <w:t>）社会保障和就业支出（类）支出</w:t>
      </w:r>
      <w:r>
        <w:rPr>
          <w:rFonts w:ascii="仿宋" w:eastAsia="仿宋" w:hAnsi="仿宋" w:cs="仿宋"/>
        </w:rPr>
        <w:t>112.27</w:t>
      </w:r>
      <w:r>
        <w:rPr>
          <w:rFonts w:ascii="仿宋" w:eastAsia="仿宋" w:hAnsi="仿宋" w:cs="仿宋"/>
        </w:rPr>
        <w:t>万元，主要用于养老保险和职业年金支出。与上年相比增加</w:t>
      </w:r>
      <w:r>
        <w:rPr>
          <w:rFonts w:ascii="仿宋" w:eastAsia="仿宋" w:hAnsi="仿宋" w:cs="仿宋"/>
        </w:rPr>
        <w:t>21.56</w:t>
      </w:r>
      <w:r>
        <w:rPr>
          <w:rFonts w:ascii="仿宋" w:eastAsia="仿宋" w:hAnsi="仿宋" w:cs="仿宋"/>
        </w:rPr>
        <w:t>万元，增长</w:t>
      </w:r>
      <w:r>
        <w:rPr>
          <w:rFonts w:ascii="仿宋" w:eastAsia="仿宋" w:hAnsi="仿宋" w:cs="仿宋"/>
        </w:rPr>
        <w:t>23.77%</w:t>
      </w:r>
      <w:r>
        <w:rPr>
          <w:rFonts w:ascii="仿宋" w:eastAsia="仿宋" w:hAnsi="仿宋" w:cs="仿宋"/>
        </w:rPr>
        <w:t>。主要原因是新招录人员增加。</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）卫生健康支出（类）支出</w:t>
      </w:r>
      <w:r>
        <w:rPr>
          <w:rFonts w:ascii="仿宋" w:eastAsia="仿宋" w:hAnsi="仿宋" w:cs="仿宋"/>
        </w:rPr>
        <w:t>56.14</w:t>
      </w:r>
      <w:r>
        <w:rPr>
          <w:rFonts w:ascii="仿宋" w:eastAsia="仿宋" w:hAnsi="仿宋" w:cs="仿宋"/>
        </w:rPr>
        <w:t>万元，主要用于职工医疗保险支出。与上年相比增加</w:t>
      </w:r>
      <w:r>
        <w:rPr>
          <w:rFonts w:ascii="仿宋" w:eastAsia="仿宋" w:hAnsi="仿宋" w:cs="仿宋"/>
        </w:rPr>
        <w:t>14.57</w:t>
      </w:r>
      <w:r>
        <w:rPr>
          <w:rFonts w:ascii="仿宋" w:eastAsia="仿宋" w:hAnsi="仿宋" w:cs="仿宋"/>
        </w:rPr>
        <w:t>万元，增长</w:t>
      </w:r>
      <w:r>
        <w:rPr>
          <w:rFonts w:ascii="仿宋" w:eastAsia="仿宋" w:hAnsi="仿宋" w:cs="仿宋"/>
        </w:rPr>
        <w:t>35.05%</w:t>
      </w:r>
      <w:r>
        <w:rPr>
          <w:rFonts w:ascii="仿宋" w:eastAsia="仿宋" w:hAnsi="仿宋" w:cs="仿宋"/>
        </w:rPr>
        <w:t>。主要原因是新招录人员增加。</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）农林水支出（类）支出</w:t>
      </w:r>
      <w:r>
        <w:rPr>
          <w:rFonts w:ascii="仿宋" w:eastAsia="仿宋" w:hAnsi="仿宋" w:cs="仿宋"/>
        </w:rPr>
        <w:t>1,057.55</w:t>
      </w:r>
      <w:r>
        <w:rPr>
          <w:rFonts w:ascii="仿宋" w:eastAsia="仿宋" w:hAnsi="仿宋" w:cs="仿宋"/>
        </w:rPr>
        <w:t>万元，主要用于人员费用公用费用和专项业务支出。与上年相比减少</w:t>
      </w:r>
      <w:r>
        <w:rPr>
          <w:rFonts w:ascii="仿宋" w:eastAsia="仿宋" w:hAnsi="仿宋" w:cs="仿宋"/>
        </w:rPr>
        <w:t>8.89</w:t>
      </w:r>
      <w:r>
        <w:rPr>
          <w:rFonts w:ascii="仿宋" w:eastAsia="仿宋" w:hAnsi="仿宋" w:cs="仿宋"/>
        </w:rPr>
        <w:t>万元，减少</w:t>
      </w:r>
      <w:r>
        <w:rPr>
          <w:rFonts w:ascii="仿宋" w:eastAsia="仿宋" w:hAnsi="仿宋" w:cs="仿宋"/>
        </w:rPr>
        <w:t>0.83%</w:t>
      </w:r>
      <w:r>
        <w:rPr>
          <w:rFonts w:ascii="仿宋" w:eastAsia="仿宋" w:hAnsi="仿宋" w:cs="仿宋"/>
        </w:rPr>
        <w:t>。主要原因是节约开支，专项费用减少。</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）住房保障支出（类）支出</w:t>
      </w:r>
      <w:r>
        <w:rPr>
          <w:rFonts w:ascii="仿宋" w:eastAsia="仿宋" w:hAnsi="仿宋" w:cs="仿宋"/>
        </w:rPr>
        <w:t>363.56</w:t>
      </w:r>
      <w:r>
        <w:rPr>
          <w:rFonts w:ascii="仿宋" w:eastAsia="仿宋" w:hAnsi="仿宋" w:cs="仿宋"/>
        </w:rPr>
        <w:t>万元，主要用于公积金、提租补贴、购房补贴支出。与上年相比增加</w:t>
      </w:r>
      <w:r>
        <w:rPr>
          <w:rFonts w:ascii="仿宋" w:eastAsia="仿宋" w:hAnsi="仿宋" w:cs="仿宋"/>
        </w:rPr>
        <w:t>53.37</w:t>
      </w:r>
      <w:r>
        <w:rPr>
          <w:rFonts w:ascii="仿宋" w:eastAsia="仿宋" w:hAnsi="仿宋" w:cs="仿宋"/>
        </w:rPr>
        <w:t>万元，增长</w:t>
      </w:r>
      <w:r>
        <w:rPr>
          <w:rFonts w:ascii="仿宋" w:eastAsia="仿宋" w:hAnsi="仿宋" w:cs="仿宋"/>
        </w:rPr>
        <w:t>17.21%</w:t>
      </w:r>
      <w:r>
        <w:rPr>
          <w:rFonts w:ascii="仿宋" w:eastAsia="仿宋" w:hAnsi="仿宋" w:cs="仿宋"/>
        </w:rPr>
        <w:t>。主要原因是新招录人员增加。</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．年终结转结余为</w:t>
      </w:r>
      <w:r>
        <w:rPr>
          <w:rFonts w:ascii="仿宋" w:eastAsia="仿宋" w:hAnsi="仿宋" w:cs="仿宋"/>
        </w:rPr>
        <w:t>0</w:t>
      </w:r>
      <w:r>
        <w:rPr>
          <w:rFonts w:ascii="仿宋" w:eastAsia="仿宋" w:hAnsi="仿宋" w:cs="仿宋"/>
        </w:rPr>
        <w:t>万元。</w:t>
      </w:r>
    </w:p>
    <w:p w:rsidR="00514CF1" w:rsidRDefault="00734AD5" w:rsidP="00BB1B1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如皋市农林水利综合执法大队</w:t>
      </w:r>
      <w:r>
        <w:rPr>
          <w:rFonts w:ascii="仿宋" w:eastAsia="仿宋" w:hAnsi="仿宋" w:cs="仿宋"/>
        </w:rPr>
        <w:t>2023</w:t>
      </w:r>
      <w:r>
        <w:rPr>
          <w:rFonts w:ascii="仿宋" w:eastAsia="仿宋" w:hAnsi="仿宋" w:cs="仿宋"/>
        </w:rPr>
        <w:t>年收入预算合计</w:t>
      </w:r>
      <w:r>
        <w:rPr>
          <w:rFonts w:ascii="仿宋" w:eastAsia="仿宋" w:hAnsi="仿宋" w:cs="仿宋"/>
        </w:rPr>
        <w:t>1,589.52</w:t>
      </w:r>
      <w:r>
        <w:rPr>
          <w:rFonts w:ascii="仿宋" w:eastAsia="仿宋" w:hAnsi="仿宋" w:cs="仿宋"/>
        </w:rPr>
        <w:t>万元，包括本年收入</w:t>
      </w:r>
      <w:r>
        <w:rPr>
          <w:rFonts w:ascii="仿宋" w:eastAsia="仿宋" w:hAnsi="仿宋" w:cs="仿宋"/>
        </w:rPr>
        <w:t>1,589.52</w:t>
      </w:r>
      <w:r>
        <w:rPr>
          <w:rFonts w:ascii="仿宋" w:eastAsia="仿宋" w:hAnsi="仿宋" w:cs="仿宋"/>
        </w:rPr>
        <w:t>万元，上年结转结余</w:t>
      </w:r>
      <w:r>
        <w:rPr>
          <w:rFonts w:ascii="仿宋" w:eastAsia="仿宋" w:hAnsi="仿宋" w:cs="仿宋"/>
        </w:rPr>
        <w:t>0</w:t>
      </w:r>
      <w:r>
        <w:rPr>
          <w:rFonts w:ascii="仿宋" w:eastAsia="仿宋" w:hAnsi="仿宋" w:cs="仿宋"/>
        </w:rPr>
        <w:t>万元。</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w:t>
      </w:r>
      <w:r>
        <w:rPr>
          <w:rFonts w:ascii="仿宋" w:eastAsia="仿宋" w:hAnsi="仿宋" w:cs="仿宋"/>
        </w:rPr>
        <w:t>1,589.52</w:t>
      </w:r>
      <w:r>
        <w:rPr>
          <w:rFonts w:ascii="仿宋" w:eastAsia="仿宋" w:hAnsi="仿宋" w:cs="仿宋"/>
        </w:rPr>
        <w:t>万元，占</w:t>
      </w:r>
      <w:r>
        <w:rPr>
          <w:rFonts w:ascii="仿宋" w:eastAsia="仿宋" w:hAnsi="仿宋" w:cs="仿宋"/>
        </w:rPr>
        <w:t>100%</w:t>
      </w:r>
      <w:r>
        <w:rPr>
          <w:rFonts w:ascii="仿宋" w:eastAsia="仿宋" w:hAnsi="仿宋" w:cs="仿宋"/>
        </w:rPr>
        <w:t>；</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w:t>
      </w:r>
      <w:r>
        <w:rPr>
          <w:rFonts w:ascii="仿宋" w:eastAsia="仿宋" w:hAnsi="仿宋" w:cs="仿宋"/>
        </w:rPr>
        <w:t>0</w:t>
      </w:r>
      <w:r>
        <w:rPr>
          <w:rFonts w:ascii="仿宋" w:eastAsia="仿宋" w:hAnsi="仿宋" w:cs="仿宋"/>
        </w:rPr>
        <w:t>万元</w:t>
      </w:r>
      <w:r>
        <w:rPr>
          <w:rFonts w:ascii="仿宋" w:eastAsia="仿宋" w:hAnsi="仿宋" w:cs="仿宋"/>
        </w:rPr>
        <w:t>，占</w:t>
      </w:r>
      <w:r>
        <w:rPr>
          <w:rFonts w:ascii="仿宋" w:eastAsia="仿宋" w:hAnsi="仿宋" w:cs="仿宋"/>
        </w:rPr>
        <w:t>0%</w:t>
      </w:r>
      <w:r>
        <w:rPr>
          <w:rFonts w:ascii="仿宋" w:eastAsia="仿宋" w:hAnsi="仿宋" w:cs="仿宋"/>
        </w:rPr>
        <w:t>；</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本年上级补助收入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14CF1" w:rsidRDefault="00734AD5">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7"/>
                    <a:stretch>
                      <a:fillRect/>
                    </a:stretch>
                  </pic:blipFill>
                  <pic:spPr>
                    <a:xfrm>
                      <a:off x="0" y="0"/>
                      <a:ext cx="6134100" cy="3429000"/>
                    </a:xfrm>
                    <a:prstGeom prst="rect">
                      <a:avLst/>
                    </a:prstGeom>
                  </pic:spPr>
                </pic:pic>
              </a:graphicData>
            </a:graphic>
          </wp:inline>
        </w:drawing>
      </w:r>
    </w:p>
    <w:p w:rsidR="00514CF1" w:rsidRDefault="00734AD5" w:rsidP="00BB1B1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如皋市农林水利综合执法大队</w:t>
      </w:r>
      <w:r>
        <w:rPr>
          <w:rFonts w:ascii="仿宋" w:eastAsia="仿宋" w:hAnsi="仿宋" w:cs="仿宋"/>
        </w:rPr>
        <w:t>2023</w:t>
      </w:r>
      <w:r>
        <w:rPr>
          <w:rFonts w:ascii="仿宋" w:eastAsia="仿宋" w:hAnsi="仿宋" w:cs="仿宋"/>
        </w:rPr>
        <w:t>年支出预算合计</w:t>
      </w:r>
      <w:r>
        <w:rPr>
          <w:rFonts w:ascii="仿宋" w:eastAsia="仿宋" w:hAnsi="仿宋" w:cs="仿宋"/>
        </w:rPr>
        <w:t>1,589.52</w:t>
      </w:r>
      <w:r>
        <w:rPr>
          <w:rFonts w:ascii="仿宋" w:eastAsia="仿宋" w:hAnsi="仿宋" w:cs="仿宋"/>
        </w:rPr>
        <w:t>万元，其中：</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w:t>
      </w:r>
      <w:r>
        <w:rPr>
          <w:rFonts w:ascii="仿宋" w:eastAsia="仿宋" w:hAnsi="仿宋" w:cs="仿宋"/>
        </w:rPr>
        <w:t>1,488.52</w:t>
      </w:r>
      <w:r>
        <w:rPr>
          <w:rFonts w:ascii="仿宋" w:eastAsia="仿宋" w:hAnsi="仿宋" w:cs="仿宋"/>
        </w:rPr>
        <w:t>万元，占</w:t>
      </w:r>
      <w:r>
        <w:rPr>
          <w:rFonts w:ascii="仿宋" w:eastAsia="仿宋" w:hAnsi="仿宋" w:cs="仿宋"/>
        </w:rPr>
        <w:t>93.65%</w:t>
      </w:r>
      <w:r>
        <w:rPr>
          <w:rFonts w:ascii="仿宋" w:eastAsia="仿宋" w:hAnsi="仿宋" w:cs="仿宋"/>
        </w:rPr>
        <w:t>；</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w:t>
      </w:r>
      <w:r>
        <w:rPr>
          <w:rFonts w:ascii="仿宋" w:eastAsia="仿宋" w:hAnsi="仿宋" w:cs="仿宋"/>
        </w:rPr>
        <w:t>101</w:t>
      </w:r>
      <w:r>
        <w:rPr>
          <w:rFonts w:ascii="仿宋" w:eastAsia="仿宋" w:hAnsi="仿宋" w:cs="仿宋"/>
        </w:rPr>
        <w:t>万元，占</w:t>
      </w:r>
      <w:r>
        <w:rPr>
          <w:rFonts w:ascii="仿宋" w:eastAsia="仿宋" w:hAnsi="仿宋" w:cs="仿宋"/>
        </w:rPr>
        <w:t>6.35%</w:t>
      </w:r>
      <w:r>
        <w:rPr>
          <w:rFonts w:ascii="仿宋" w:eastAsia="仿宋" w:hAnsi="仿宋" w:cs="仿宋"/>
        </w:rPr>
        <w:t>；</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514CF1" w:rsidRDefault="00734AD5">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8"/>
                    <a:stretch>
                      <a:fillRect/>
                    </a:stretch>
                  </pic:blipFill>
                  <pic:spPr>
                    <a:xfrm>
                      <a:off x="0" y="0"/>
                      <a:ext cx="6134100" cy="3429000"/>
                    </a:xfrm>
                    <a:prstGeom prst="rect">
                      <a:avLst/>
                    </a:prstGeom>
                  </pic:spPr>
                </pic:pic>
              </a:graphicData>
            </a:graphic>
          </wp:inline>
        </w:drawing>
      </w:r>
    </w:p>
    <w:p w:rsidR="00514CF1" w:rsidRDefault="00734AD5" w:rsidP="00BB1B1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如皋市农林水利综合执法大队</w:t>
      </w:r>
      <w:r>
        <w:rPr>
          <w:rFonts w:ascii="仿宋" w:eastAsia="仿宋" w:hAnsi="仿宋" w:cs="仿宋"/>
        </w:rPr>
        <w:t>2023</w:t>
      </w:r>
      <w:r>
        <w:rPr>
          <w:rFonts w:ascii="仿宋" w:eastAsia="仿宋" w:hAnsi="仿宋" w:cs="仿宋"/>
        </w:rPr>
        <w:t>年度财政拨款收、支总预算</w:t>
      </w:r>
      <w:r>
        <w:rPr>
          <w:rFonts w:ascii="仿宋" w:eastAsia="仿宋" w:hAnsi="仿宋" w:cs="仿宋"/>
        </w:rPr>
        <w:t>1,589.52</w:t>
      </w:r>
      <w:r>
        <w:rPr>
          <w:rFonts w:ascii="仿宋" w:eastAsia="仿宋" w:hAnsi="仿宋" w:cs="仿宋"/>
        </w:rPr>
        <w:t>万元。与上年相比，财政拨款收、支总计各增加</w:t>
      </w:r>
      <w:r>
        <w:rPr>
          <w:rFonts w:ascii="仿宋" w:eastAsia="仿宋" w:hAnsi="仿宋" w:cs="仿宋"/>
        </w:rPr>
        <w:t>80.61</w:t>
      </w:r>
      <w:r>
        <w:rPr>
          <w:rFonts w:ascii="仿宋" w:eastAsia="仿宋" w:hAnsi="仿宋" w:cs="仿宋"/>
        </w:rPr>
        <w:t>万元，增长</w:t>
      </w:r>
      <w:r>
        <w:rPr>
          <w:rFonts w:ascii="仿宋" w:eastAsia="仿宋" w:hAnsi="仿宋" w:cs="仿宋"/>
        </w:rPr>
        <w:t>5.34%</w:t>
      </w:r>
      <w:r>
        <w:rPr>
          <w:rFonts w:ascii="仿宋" w:eastAsia="仿宋" w:hAnsi="仿宋" w:cs="仿宋"/>
        </w:rPr>
        <w:t>。主要原因是新招录人员增加。</w:t>
      </w:r>
    </w:p>
    <w:p w:rsidR="00514CF1" w:rsidRDefault="00734AD5" w:rsidP="00BB1B1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w:t>
      </w:r>
      <w:r>
        <w:rPr>
          <w:rFonts w:ascii="仿宋" w:eastAsia="仿宋" w:hAnsi="仿宋" w:cs="仿宋"/>
        </w:rPr>
        <w:t>农林水利综合执法大队</w:t>
      </w:r>
      <w:r>
        <w:rPr>
          <w:rFonts w:ascii="仿宋" w:eastAsia="仿宋" w:hAnsi="仿宋" w:cs="仿宋"/>
        </w:rPr>
        <w:t>2023</w:t>
      </w:r>
      <w:r>
        <w:rPr>
          <w:rFonts w:ascii="仿宋" w:eastAsia="仿宋" w:hAnsi="仿宋" w:cs="仿宋"/>
        </w:rPr>
        <w:t>年财政拨款预算支出</w:t>
      </w:r>
      <w:r>
        <w:rPr>
          <w:rFonts w:ascii="仿宋" w:eastAsia="仿宋" w:hAnsi="仿宋" w:cs="仿宋"/>
        </w:rPr>
        <w:t>1,589.52</w:t>
      </w:r>
      <w:r>
        <w:rPr>
          <w:rFonts w:ascii="仿宋" w:eastAsia="仿宋" w:hAnsi="仿宋" w:cs="仿宋"/>
        </w:rPr>
        <w:t>万元，占本年支出合计的</w:t>
      </w:r>
      <w:r>
        <w:rPr>
          <w:rFonts w:ascii="仿宋" w:eastAsia="仿宋" w:hAnsi="仿宋" w:cs="仿宋"/>
        </w:rPr>
        <w:t>100%</w:t>
      </w:r>
      <w:r>
        <w:rPr>
          <w:rFonts w:ascii="仿宋" w:eastAsia="仿宋" w:hAnsi="仿宋" w:cs="仿宋"/>
        </w:rPr>
        <w:t>。与上年相比，财政拨款支出增加</w:t>
      </w:r>
      <w:r>
        <w:rPr>
          <w:rFonts w:ascii="仿宋" w:eastAsia="仿宋" w:hAnsi="仿宋" w:cs="仿宋"/>
        </w:rPr>
        <w:t>80.61</w:t>
      </w:r>
      <w:r>
        <w:rPr>
          <w:rFonts w:ascii="仿宋" w:eastAsia="仿宋" w:hAnsi="仿宋" w:cs="仿宋"/>
        </w:rPr>
        <w:t>万元，增长</w:t>
      </w:r>
      <w:r>
        <w:rPr>
          <w:rFonts w:ascii="仿宋" w:eastAsia="仿宋" w:hAnsi="仿宋" w:cs="仿宋"/>
        </w:rPr>
        <w:t>5.34%</w:t>
      </w:r>
      <w:r>
        <w:rPr>
          <w:rFonts w:ascii="仿宋" w:eastAsia="仿宋" w:hAnsi="仿宋" w:cs="仿宋"/>
        </w:rPr>
        <w:t>。主要原因是新招录人员增加。</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（一）社会保障和就业支出（类）</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行政事业单位养老支出（款）机关事业单位基本养老保险缴费支出（项）支出</w:t>
      </w:r>
      <w:r>
        <w:rPr>
          <w:rFonts w:ascii="仿宋" w:eastAsia="仿宋" w:hAnsi="仿宋" w:cs="仿宋"/>
        </w:rPr>
        <w:t>74.84</w:t>
      </w:r>
      <w:r>
        <w:rPr>
          <w:rFonts w:ascii="仿宋" w:eastAsia="仿宋" w:hAnsi="仿宋" w:cs="仿宋"/>
        </w:rPr>
        <w:t>万元，与上年相比增加</w:t>
      </w:r>
      <w:r>
        <w:rPr>
          <w:rFonts w:ascii="仿宋" w:eastAsia="仿宋" w:hAnsi="仿宋" w:cs="仿宋"/>
        </w:rPr>
        <w:t>14.37</w:t>
      </w:r>
      <w:r>
        <w:rPr>
          <w:rFonts w:ascii="仿宋" w:eastAsia="仿宋" w:hAnsi="仿宋" w:cs="仿宋"/>
        </w:rPr>
        <w:t>万元，增长</w:t>
      </w:r>
      <w:r>
        <w:rPr>
          <w:rFonts w:ascii="仿宋" w:eastAsia="仿宋" w:hAnsi="仿宋" w:cs="仿宋"/>
        </w:rPr>
        <w:lastRenderedPageBreak/>
        <w:t>23.76%</w:t>
      </w:r>
      <w:r>
        <w:rPr>
          <w:rFonts w:ascii="仿宋" w:eastAsia="仿宋" w:hAnsi="仿宋" w:cs="仿宋"/>
        </w:rPr>
        <w:t>。主要原因是新招录人员增加。</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行政事业单位养老支出（款）机关事业单位职业年金缴费支出（项）支出</w:t>
      </w:r>
      <w:r>
        <w:rPr>
          <w:rFonts w:ascii="仿宋" w:eastAsia="仿宋" w:hAnsi="仿宋" w:cs="仿宋"/>
        </w:rPr>
        <w:t>37.43</w:t>
      </w:r>
      <w:r>
        <w:rPr>
          <w:rFonts w:ascii="仿宋" w:eastAsia="仿宋" w:hAnsi="仿宋" w:cs="仿宋"/>
        </w:rPr>
        <w:t>万元，与上年相比增加</w:t>
      </w:r>
      <w:r>
        <w:rPr>
          <w:rFonts w:ascii="仿宋" w:eastAsia="仿宋" w:hAnsi="仿宋" w:cs="仿宋"/>
        </w:rPr>
        <w:t>7.19</w:t>
      </w:r>
      <w:r>
        <w:rPr>
          <w:rFonts w:ascii="仿宋" w:eastAsia="仿宋" w:hAnsi="仿宋" w:cs="仿宋"/>
        </w:rPr>
        <w:t>万元，增长</w:t>
      </w:r>
      <w:r>
        <w:rPr>
          <w:rFonts w:ascii="仿宋" w:eastAsia="仿宋" w:hAnsi="仿宋" w:cs="仿宋"/>
        </w:rPr>
        <w:t>23.78</w:t>
      </w:r>
      <w:r>
        <w:rPr>
          <w:rFonts w:ascii="仿宋" w:eastAsia="仿宋" w:hAnsi="仿宋" w:cs="仿宋"/>
        </w:rPr>
        <w:t>%</w:t>
      </w:r>
      <w:r>
        <w:rPr>
          <w:rFonts w:ascii="仿宋" w:eastAsia="仿宋" w:hAnsi="仿宋" w:cs="仿宋"/>
        </w:rPr>
        <w:t>。主要原因是新招录人员增加。</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（二）卫生健康支出（类）</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行政事业单位医疗（款）行政单位医疗（项）支出</w:t>
      </w:r>
      <w:r>
        <w:rPr>
          <w:rFonts w:ascii="仿宋" w:eastAsia="仿宋" w:hAnsi="仿宋" w:cs="仿宋"/>
        </w:rPr>
        <w:t>41.33</w:t>
      </w:r>
      <w:r>
        <w:rPr>
          <w:rFonts w:ascii="仿宋" w:eastAsia="仿宋" w:hAnsi="仿宋" w:cs="仿宋"/>
        </w:rPr>
        <w:t>万元，与上年相比增加</w:t>
      </w:r>
      <w:r>
        <w:rPr>
          <w:rFonts w:ascii="仿宋" w:eastAsia="仿宋" w:hAnsi="仿宋" w:cs="仿宋"/>
        </w:rPr>
        <w:t>17.73</w:t>
      </w:r>
      <w:r>
        <w:rPr>
          <w:rFonts w:ascii="仿宋" w:eastAsia="仿宋" w:hAnsi="仿宋" w:cs="仿宋"/>
        </w:rPr>
        <w:t>万元，增长</w:t>
      </w:r>
      <w:r>
        <w:rPr>
          <w:rFonts w:ascii="仿宋" w:eastAsia="仿宋" w:hAnsi="仿宋" w:cs="仿宋"/>
        </w:rPr>
        <w:t>75.13%</w:t>
      </w:r>
      <w:r>
        <w:rPr>
          <w:rFonts w:ascii="仿宋" w:eastAsia="仿宋" w:hAnsi="仿宋" w:cs="仿宋"/>
        </w:rPr>
        <w:t>。主要原因是新招录人员增加。</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行政事业单位医疗（款）事业单位医疗（项）支出</w:t>
      </w:r>
      <w:r>
        <w:rPr>
          <w:rFonts w:ascii="仿宋" w:eastAsia="仿宋" w:hAnsi="仿宋" w:cs="仿宋"/>
        </w:rPr>
        <w:t>1.03</w:t>
      </w:r>
      <w:r>
        <w:rPr>
          <w:rFonts w:ascii="仿宋" w:eastAsia="仿宋" w:hAnsi="仿宋" w:cs="仿宋"/>
        </w:rPr>
        <w:t>万元，与上年相比减少</w:t>
      </w:r>
      <w:r>
        <w:rPr>
          <w:rFonts w:ascii="仿宋" w:eastAsia="仿宋" w:hAnsi="仿宋" w:cs="仿宋"/>
        </w:rPr>
        <w:t>8.09</w:t>
      </w:r>
      <w:r>
        <w:rPr>
          <w:rFonts w:ascii="仿宋" w:eastAsia="仿宋" w:hAnsi="仿宋" w:cs="仿宋"/>
        </w:rPr>
        <w:t>万元，减少</w:t>
      </w:r>
      <w:r>
        <w:rPr>
          <w:rFonts w:ascii="仿宋" w:eastAsia="仿宋" w:hAnsi="仿宋" w:cs="仿宋"/>
        </w:rPr>
        <w:t>88.71%</w:t>
      </w:r>
      <w:r>
        <w:rPr>
          <w:rFonts w:ascii="仿宋" w:eastAsia="仿宋" w:hAnsi="仿宋" w:cs="仿宋"/>
        </w:rPr>
        <w:t>。主要原因是事业人员内部流转。</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行政事业单位医疗（款）公务员医疗补助（项）支出</w:t>
      </w:r>
      <w:r>
        <w:rPr>
          <w:rFonts w:ascii="仿宋" w:eastAsia="仿宋" w:hAnsi="仿宋" w:cs="仿宋"/>
        </w:rPr>
        <w:t>13.78</w:t>
      </w:r>
      <w:r>
        <w:rPr>
          <w:rFonts w:ascii="仿宋" w:eastAsia="仿宋" w:hAnsi="仿宋" w:cs="仿宋"/>
        </w:rPr>
        <w:t>万元，与上年相比增加</w:t>
      </w:r>
      <w:r>
        <w:rPr>
          <w:rFonts w:ascii="仿宋" w:eastAsia="仿宋" w:hAnsi="仿宋" w:cs="仿宋"/>
        </w:rPr>
        <w:t>4.93</w:t>
      </w:r>
      <w:r>
        <w:rPr>
          <w:rFonts w:ascii="仿宋" w:eastAsia="仿宋" w:hAnsi="仿宋" w:cs="仿宋"/>
        </w:rPr>
        <w:t>万元，增长</w:t>
      </w:r>
      <w:r>
        <w:rPr>
          <w:rFonts w:ascii="仿宋" w:eastAsia="仿宋" w:hAnsi="仿宋" w:cs="仿宋"/>
        </w:rPr>
        <w:t>55.71%</w:t>
      </w:r>
      <w:r>
        <w:rPr>
          <w:rFonts w:ascii="仿宋" w:eastAsia="仿宋" w:hAnsi="仿宋" w:cs="仿宋"/>
        </w:rPr>
        <w:t>。主要原因是新招录人员增加。</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（三）农林水支出（类）</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农业农村（款）执法监管（项）支出</w:t>
      </w:r>
      <w:r>
        <w:rPr>
          <w:rFonts w:ascii="仿宋" w:eastAsia="仿宋" w:hAnsi="仿宋" w:cs="仿宋"/>
        </w:rPr>
        <w:t>1,057.55</w:t>
      </w:r>
      <w:r>
        <w:rPr>
          <w:rFonts w:ascii="仿宋" w:eastAsia="仿宋" w:hAnsi="仿宋" w:cs="仿宋"/>
        </w:rPr>
        <w:t>万元，与上年相比减少</w:t>
      </w:r>
      <w:r>
        <w:rPr>
          <w:rFonts w:ascii="仿宋" w:eastAsia="仿宋" w:hAnsi="仿宋" w:cs="仿宋"/>
        </w:rPr>
        <w:t>8.89</w:t>
      </w:r>
      <w:r>
        <w:rPr>
          <w:rFonts w:ascii="仿宋" w:eastAsia="仿宋" w:hAnsi="仿宋" w:cs="仿宋"/>
        </w:rPr>
        <w:t>万元，减少</w:t>
      </w:r>
      <w:r>
        <w:rPr>
          <w:rFonts w:ascii="仿宋" w:eastAsia="仿宋" w:hAnsi="仿宋" w:cs="仿宋"/>
        </w:rPr>
        <w:t>0.83%</w:t>
      </w:r>
      <w:r>
        <w:rPr>
          <w:rFonts w:ascii="仿宋" w:eastAsia="仿宋" w:hAnsi="仿宋" w:cs="仿宋"/>
        </w:rPr>
        <w:t>。主要原因是节约开支，专项业务费减少。</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（四）住房保障支出（类）</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住房改革支出（款）住房公积金（项）支出</w:t>
      </w:r>
      <w:r>
        <w:rPr>
          <w:rFonts w:ascii="仿宋" w:eastAsia="仿宋" w:hAnsi="仿宋" w:cs="仿宋"/>
        </w:rPr>
        <w:t>114.82</w:t>
      </w:r>
      <w:r>
        <w:rPr>
          <w:rFonts w:ascii="仿宋" w:eastAsia="仿宋" w:hAnsi="仿宋" w:cs="仿宋"/>
        </w:rPr>
        <w:t>万元，与上年相比增加</w:t>
      </w:r>
      <w:r>
        <w:rPr>
          <w:rFonts w:ascii="仿宋" w:eastAsia="仿宋" w:hAnsi="仿宋" w:cs="仿宋"/>
        </w:rPr>
        <w:t>16.87</w:t>
      </w:r>
      <w:r>
        <w:rPr>
          <w:rFonts w:ascii="仿宋" w:eastAsia="仿宋" w:hAnsi="仿宋" w:cs="仿宋"/>
        </w:rPr>
        <w:t>万元，增长</w:t>
      </w:r>
      <w:r>
        <w:rPr>
          <w:rFonts w:ascii="仿宋" w:eastAsia="仿宋" w:hAnsi="仿宋" w:cs="仿宋"/>
        </w:rPr>
        <w:t>17.22%</w:t>
      </w:r>
      <w:r>
        <w:rPr>
          <w:rFonts w:ascii="仿宋" w:eastAsia="仿宋" w:hAnsi="仿宋" w:cs="仿宋"/>
        </w:rPr>
        <w:t>。主要原因是新招录人员增加。</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住房改革支出（款）提租补贴（项）支出</w:t>
      </w:r>
      <w:r>
        <w:rPr>
          <w:rFonts w:ascii="仿宋" w:eastAsia="仿宋" w:hAnsi="仿宋" w:cs="仿宋"/>
        </w:rPr>
        <w:t>139.03</w:t>
      </w:r>
      <w:r>
        <w:rPr>
          <w:rFonts w:ascii="仿宋" w:eastAsia="仿宋" w:hAnsi="仿宋" w:cs="仿宋"/>
        </w:rPr>
        <w:t>万元，与</w:t>
      </w:r>
      <w:r>
        <w:rPr>
          <w:rFonts w:ascii="仿宋" w:eastAsia="仿宋" w:hAnsi="仿宋" w:cs="仿宋"/>
        </w:rPr>
        <w:lastRenderedPageBreak/>
        <w:t>上年相比减少</w:t>
      </w:r>
      <w:r>
        <w:rPr>
          <w:rFonts w:ascii="仿宋" w:eastAsia="仿宋" w:hAnsi="仿宋" w:cs="仿宋"/>
        </w:rPr>
        <w:t>8.85</w:t>
      </w:r>
      <w:r>
        <w:rPr>
          <w:rFonts w:ascii="仿宋" w:eastAsia="仿宋" w:hAnsi="仿宋" w:cs="仿宋"/>
        </w:rPr>
        <w:t>万元，减少</w:t>
      </w:r>
      <w:r>
        <w:rPr>
          <w:rFonts w:ascii="仿宋" w:eastAsia="仿宋" w:hAnsi="仿宋" w:cs="仿宋"/>
        </w:rPr>
        <w:t>5.98%</w:t>
      </w:r>
      <w:r>
        <w:rPr>
          <w:rFonts w:ascii="仿宋" w:eastAsia="仿宋" w:hAnsi="仿宋" w:cs="仿宋"/>
        </w:rPr>
        <w:t>。主要原因是新招录人员增加。</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住房改革支出（款）购房补贴（项）支出</w:t>
      </w:r>
      <w:r>
        <w:rPr>
          <w:rFonts w:ascii="仿宋" w:eastAsia="仿宋" w:hAnsi="仿宋" w:cs="仿宋"/>
        </w:rPr>
        <w:t>109.71</w:t>
      </w:r>
      <w:r>
        <w:rPr>
          <w:rFonts w:ascii="仿宋" w:eastAsia="仿宋" w:hAnsi="仿宋" w:cs="仿宋"/>
        </w:rPr>
        <w:t>万元，与上年相比增加</w:t>
      </w:r>
      <w:r>
        <w:rPr>
          <w:rFonts w:ascii="仿宋" w:eastAsia="仿宋" w:hAnsi="仿宋" w:cs="仿宋"/>
        </w:rPr>
        <w:t>45.35</w:t>
      </w:r>
      <w:r>
        <w:rPr>
          <w:rFonts w:ascii="仿宋" w:eastAsia="仿宋" w:hAnsi="仿宋" w:cs="仿宋"/>
        </w:rPr>
        <w:t>万</w:t>
      </w:r>
      <w:r>
        <w:rPr>
          <w:rFonts w:ascii="仿宋" w:eastAsia="仿宋" w:hAnsi="仿宋" w:cs="仿宋"/>
        </w:rPr>
        <w:t>元，增长</w:t>
      </w:r>
      <w:r>
        <w:rPr>
          <w:rFonts w:ascii="仿宋" w:eastAsia="仿宋" w:hAnsi="仿宋" w:cs="仿宋"/>
        </w:rPr>
        <w:t>70.46%</w:t>
      </w:r>
      <w:r>
        <w:rPr>
          <w:rFonts w:ascii="仿宋" w:eastAsia="仿宋" w:hAnsi="仿宋" w:cs="仿宋"/>
        </w:rPr>
        <w:t>。主要原因是新招录人员增加。</w:t>
      </w:r>
    </w:p>
    <w:p w:rsidR="00514CF1" w:rsidRDefault="00734AD5" w:rsidP="00BB1B1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如皋市农林水利综合执法大队</w:t>
      </w:r>
      <w:r>
        <w:rPr>
          <w:rFonts w:ascii="仿宋" w:eastAsia="仿宋" w:hAnsi="仿宋" w:cs="仿宋"/>
        </w:rPr>
        <w:t>2023</w:t>
      </w:r>
      <w:r>
        <w:rPr>
          <w:rFonts w:ascii="仿宋" w:eastAsia="仿宋" w:hAnsi="仿宋" w:cs="仿宋"/>
        </w:rPr>
        <w:t>年度财政拨款基本支出预算</w:t>
      </w:r>
      <w:r>
        <w:rPr>
          <w:rFonts w:ascii="仿宋" w:eastAsia="仿宋" w:hAnsi="仿宋" w:cs="仿宋"/>
        </w:rPr>
        <w:t>1,488.52</w:t>
      </w:r>
      <w:r>
        <w:rPr>
          <w:rFonts w:ascii="仿宋" w:eastAsia="仿宋" w:hAnsi="仿宋" w:cs="仿宋"/>
        </w:rPr>
        <w:t>万元，其中：</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1,380.21</w:t>
      </w:r>
      <w:r>
        <w:rPr>
          <w:rFonts w:ascii="仿宋" w:eastAsia="仿宋" w:hAnsi="仿宋" w:cs="仿宋"/>
        </w:rPr>
        <w:t>万元。主要包括：基本工资、津贴补贴、奖金、伙食补助费、机关事业单位基本养老保险缴费、职业年金缴费、职工基本医疗保险缴费、公务员医疗补助缴费、其他社会保障缴费、住房公积金、其他工资福利支出、退休费、生活补助、其他对个人和家庭的补助。</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108.31</w:t>
      </w:r>
      <w:r>
        <w:rPr>
          <w:rFonts w:ascii="仿宋" w:eastAsia="仿宋" w:hAnsi="仿宋" w:cs="仿宋"/>
        </w:rPr>
        <w:t>万元。主要包括：办公费、会议费、培训费、公务接待费、</w:t>
      </w:r>
      <w:r>
        <w:rPr>
          <w:rFonts w:ascii="仿宋" w:eastAsia="仿宋" w:hAnsi="仿宋" w:cs="仿宋"/>
        </w:rPr>
        <w:t>劳务费、工会经费、福利费、其他交通费用、税金及附加费用。</w:t>
      </w:r>
    </w:p>
    <w:p w:rsidR="00514CF1" w:rsidRDefault="00734AD5" w:rsidP="00BB1B1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如皋市农林水利综合执法大队</w:t>
      </w:r>
      <w:r>
        <w:rPr>
          <w:rFonts w:ascii="仿宋" w:eastAsia="仿宋" w:hAnsi="仿宋" w:cs="仿宋"/>
        </w:rPr>
        <w:t>2023</w:t>
      </w:r>
      <w:r>
        <w:rPr>
          <w:rFonts w:ascii="仿宋" w:eastAsia="仿宋" w:hAnsi="仿宋" w:cs="仿宋"/>
        </w:rPr>
        <w:t>年一般公共预算财政拨款支出预算</w:t>
      </w:r>
      <w:r>
        <w:rPr>
          <w:rFonts w:ascii="仿宋" w:eastAsia="仿宋" w:hAnsi="仿宋" w:cs="仿宋"/>
        </w:rPr>
        <w:t>1,589.52</w:t>
      </w:r>
      <w:r>
        <w:rPr>
          <w:rFonts w:ascii="仿宋" w:eastAsia="仿宋" w:hAnsi="仿宋" w:cs="仿宋"/>
        </w:rPr>
        <w:t>万元，与上年相比增加</w:t>
      </w:r>
      <w:r>
        <w:rPr>
          <w:rFonts w:ascii="仿宋" w:eastAsia="仿宋" w:hAnsi="仿宋" w:cs="仿宋"/>
        </w:rPr>
        <w:t>80.61</w:t>
      </w:r>
      <w:r>
        <w:rPr>
          <w:rFonts w:ascii="仿宋" w:eastAsia="仿宋" w:hAnsi="仿宋" w:cs="仿宋"/>
        </w:rPr>
        <w:t>万元，增长</w:t>
      </w:r>
      <w:r>
        <w:rPr>
          <w:rFonts w:ascii="仿宋" w:eastAsia="仿宋" w:hAnsi="仿宋" w:cs="仿宋"/>
        </w:rPr>
        <w:t>5.34%</w:t>
      </w:r>
      <w:r>
        <w:rPr>
          <w:rFonts w:ascii="仿宋" w:eastAsia="仿宋" w:hAnsi="仿宋" w:cs="仿宋"/>
        </w:rPr>
        <w:t>。主要原因是新招录人员增加。</w:t>
      </w:r>
    </w:p>
    <w:p w:rsidR="00514CF1" w:rsidRDefault="00734AD5" w:rsidP="00BB1B1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八、一般公共预算基本支出预算情况说明</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如皋市农林水利综合执法大队</w:t>
      </w:r>
      <w:r>
        <w:rPr>
          <w:rFonts w:ascii="仿宋" w:eastAsia="仿宋" w:hAnsi="仿宋" w:cs="仿宋"/>
        </w:rPr>
        <w:t>2023</w:t>
      </w:r>
      <w:r>
        <w:rPr>
          <w:rFonts w:ascii="仿宋" w:eastAsia="仿宋" w:hAnsi="仿宋" w:cs="仿宋"/>
        </w:rPr>
        <w:t>年度一般公共预算财政拨款基本支出预算</w:t>
      </w:r>
      <w:r>
        <w:rPr>
          <w:rFonts w:ascii="仿宋" w:eastAsia="仿宋" w:hAnsi="仿宋" w:cs="仿宋"/>
        </w:rPr>
        <w:t>1,488.52</w:t>
      </w:r>
      <w:r>
        <w:rPr>
          <w:rFonts w:ascii="仿宋" w:eastAsia="仿宋" w:hAnsi="仿宋" w:cs="仿宋"/>
        </w:rPr>
        <w:t>万元，其中：</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（一）人员经费</w:t>
      </w:r>
      <w:r>
        <w:rPr>
          <w:rFonts w:ascii="仿宋" w:eastAsia="仿宋" w:hAnsi="仿宋" w:cs="仿宋"/>
        </w:rPr>
        <w:t>1,380.21</w:t>
      </w:r>
      <w:r>
        <w:rPr>
          <w:rFonts w:ascii="仿宋" w:eastAsia="仿宋" w:hAnsi="仿宋" w:cs="仿宋"/>
        </w:rPr>
        <w:t>万元。主要包括：基本工资、津贴补贴、奖金、伙食补助费、机关事业单位基本养老保险缴费、职业年金</w:t>
      </w:r>
      <w:r>
        <w:rPr>
          <w:rFonts w:ascii="仿宋" w:eastAsia="仿宋" w:hAnsi="仿宋" w:cs="仿宋"/>
        </w:rPr>
        <w:t>缴费、职工基本医疗保险缴费、公务员医疗补助缴费、其他社会保障缴费、住房公积金、其他工资福利支出、退休费、生活补助、其他对个人和家庭的补助。</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108.31</w:t>
      </w:r>
      <w:r>
        <w:rPr>
          <w:rFonts w:ascii="仿宋" w:eastAsia="仿宋" w:hAnsi="仿宋" w:cs="仿宋"/>
        </w:rPr>
        <w:t>万元。主要包括：办公费、会议费、培训费、公务接待费、劳务费、工会经费、福利费、其他交通费用、税金及附加费用。</w:t>
      </w:r>
    </w:p>
    <w:p w:rsidR="00514CF1" w:rsidRDefault="00734AD5" w:rsidP="00BB1B1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经费、会议费、培训费支出预算情况说明</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如皋市农林水利综合执法大队</w:t>
      </w:r>
      <w:r>
        <w:rPr>
          <w:rFonts w:ascii="仿宋" w:eastAsia="仿宋" w:hAnsi="仿宋" w:cs="仿宋"/>
        </w:rPr>
        <w:t>2023</w:t>
      </w:r>
      <w:r>
        <w:rPr>
          <w:rFonts w:ascii="仿宋" w:eastAsia="仿宋" w:hAnsi="仿宋" w:cs="仿宋"/>
        </w:rPr>
        <w:t>年度一般公共预算拨款安排的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经费预算支出中，因公出国（境）费支出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；公务接待费支出</w:t>
      </w:r>
      <w:r>
        <w:rPr>
          <w:rFonts w:ascii="仿宋" w:eastAsia="仿宋" w:hAnsi="仿宋" w:cs="仿宋"/>
        </w:rPr>
        <w:t>4</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100%</w:t>
      </w:r>
      <w:r>
        <w:rPr>
          <w:rFonts w:ascii="仿宋" w:eastAsia="仿宋" w:hAnsi="仿宋" w:cs="仿宋"/>
        </w:rPr>
        <w:t>。具体情况如下：</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．因公出国（境）费预算支出</w:t>
      </w:r>
      <w:r>
        <w:rPr>
          <w:rFonts w:ascii="仿宋" w:eastAsia="仿宋" w:hAnsi="仿宋" w:cs="仿宋"/>
        </w:rPr>
        <w:t>0</w:t>
      </w:r>
      <w:r>
        <w:rPr>
          <w:rFonts w:ascii="仿宋" w:eastAsia="仿宋" w:hAnsi="仿宋" w:cs="仿宋"/>
        </w:rPr>
        <w:t>万元，与上年预算数相同。</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．公务用车购置及运行维护费预算支出</w:t>
      </w:r>
      <w:r>
        <w:rPr>
          <w:rFonts w:ascii="仿宋" w:eastAsia="仿宋" w:hAnsi="仿宋" w:cs="仿宋"/>
        </w:rPr>
        <w:t>0</w:t>
      </w:r>
      <w:r>
        <w:rPr>
          <w:rFonts w:ascii="仿宋" w:eastAsia="仿宋" w:hAnsi="仿宋" w:cs="仿宋"/>
        </w:rPr>
        <w:t>万元。其中：</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）公务用车购置预算支出</w:t>
      </w:r>
      <w:r>
        <w:rPr>
          <w:rFonts w:ascii="仿宋" w:eastAsia="仿宋" w:hAnsi="仿宋" w:cs="仿宋"/>
        </w:rPr>
        <w:t>0</w:t>
      </w:r>
      <w:r>
        <w:rPr>
          <w:rFonts w:ascii="仿宋" w:eastAsia="仿宋" w:hAnsi="仿宋" w:cs="仿宋"/>
        </w:rPr>
        <w:t>万元，与上年预算数相同。</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）公务用车运行维护费预算支出</w:t>
      </w:r>
      <w:r>
        <w:rPr>
          <w:rFonts w:ascii="仿宋" w:eastAsia="仿宋" w:hAnsi="仿宋" w:cs="仿宋"/>
        </w:rPr>
        <w:t>0</w:t>
      </w:r>
      <w:r>
        <w:rPr>
          <w:rFonts w:ascii="仿宋" w:eastAsia="仿宋" w:hAnsi="仿宋" w:cs="仿宋"/>
        </w:rPr>
        <w:t>万元，与上年预算数相同。</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．公务接待费预算支出</w:t>
      </w:r>
      <w:r>
        <w:rPr>
          <w:rFonts w:ascii="仿宋" w:eastAsia="仿宋" w:hAnsi="仿宋" w:cs="仿宋"/>
        </w:rPr>
        <w:t>4</w:t>
      </w:r>
      <w:r>
        <w:rPr>
          <w:rFonts w:ascii="仿宋" w:eastAsia="仿宋" w:hAnsi="仿宋" w:cs="仿宋"/>
        </w:rPr>
        <w:t>万元，比上年预算减少</w:t>
      </w:r>
      <w:r>
        <w:rPr>
          <w:rFonts w:ascii="仿宋" w:eastAsia="仿宋" w:hAnsi="仿宋" w:cs="仿宋"/>
        </w:rPr>
        <w:t>1</w:t>
      </w:r>
      <w:r>
        <w:rPr>
          <w:rFonts w:ascii="仿宋" w:eastAsia="仿宋" w:hAnsi="仿宋" w:cs="仿宋"/>
        </w:rPr>
        <w:t>万元，主要原因是节约开支。</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如皋市农林水利综合执法大队</w:t>
      </w:r>
      <w:r>
        <w:rPr>
          <w:rFonts w:ascii="仿宋" w:eastAsia="仿宋" w:hAnsi="仿宋" w:cs="仿宋"/>
        </w:rPr>
        <w:t>2023</w:t>
      </w:r>
      <w:r>
        <w:rPr>
          <w:rFonts w:ascii="仿宋" w:eastAsia="仿宋" w:hAnsi="仿宋" w:cs="仿宋"/>
        </w:rPr>
        <w:t>年度一般公共预算拨款安</w:t>
      </w:r>
      <w:r>
        <w:rPr>
          <w:rFonts w:ascii="仿宋" w:eastAsia="仿宋" w:hAnsi="仿宋" w:cs="仿宋"/>
        </w:rPr>
        <w:lastRenderedPageBreak/>
        <w:t>排的会议费预算支出</w:t>
      </w:r>
      <w:r>
        <w:rPr>
          <w:rFonts w:ascii="仿宋" w:eastAsia="仿宋" w:hAnsi="仿宋" w:cs="仿宋"/>
        </w:rPr>
        <w:t>1</w:t>
      </w:r>
      <w:r>
        <w:rPr>
          <w:rFonts w:ascii="仿宋" w:eastAsia="仿宋" w:hAnsi="仿宋" w:cs="仿宋"/>
        </w:rPr>
        <w:t>万元，与上年预算数相同。</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如皋市农林水利综合执法大队</w:t>
      </w:r>
      <w:r>
        <w:rPr>
          <w:rFonts w:ascii="仿宋" w:eastAsia="仿宋" w:hAnsi="仿宋" w:cs="仿宋"/>
        </w:rPr>
        <w:t>2023</w:t>
      </w:r>
      <w:r>
        <w:rPr>
          <w:rFonts w:ascii="仿宋" w:eastAsia="仿宋" w:hAnsi="仿宋" w:cs="仿宋"/>
        </w:rPr>
        <w:t>年度一般公共预算拨款安排的培训费预算支出</w:t>
      </w:r>
      <w:r>
        <w:rPr>
          <w:rFonts w:ascii="仿宋" w:eastAsia="仿宋" w:hAnsi="仿宋" w:cs="仿宋"/>
        </w:rPr>
        <w:t>2.5</w:t>
      </w:r>
      <w:r>
        <w:rPr>
          <w:rFonts w:ascii="仿宋" w:eastAsia="仿宋" w:hAnsi="仿宋" w:cs="仿宋"/>
        </w:rPr>
        <w:t>万元，比上年预算增加</w:t>
      </w:r>
      <w:r>
        <w:rPr>
          <w:rFonts w:ascii="仿宋" w:eastAsia="仿宋" w:hAnsi="仿宋" w:cs="仿宋"/>
        </w:rPr>
        <w:t>0.55</w:t>
      </w:r>
      <w:r>
        <w:rPr>
          <w:rFonts w:ascii="仿宋" w:eastAsia="仿宋" w:hAnsi="仿宋" w:cs="仿宋"/>
        </w:rPr>
        <w:t>万元，主要原因是人员增加。</w:t>
      </w:r>
    </w:p>
    <w:p w:rsidR="00514CF1" w:rsidRDefault="00734AD5" w:rsidP="00BB1B1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十、政府性基金预算支出预算情况说明</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如皋市农林水利综合执法大队</w:t>
      </w:r>
      <w:r>
        <w:rPr>
          <w:rFonts w:ascii="仿宋" w:eastAsia="仿宋" w:hAnsi="仿宋" w:cs="仿宋"/>
        </w:rPr>
        <w:t>2023</w:t>
      </w:r>
      <w:r>
        <w:rPr>
          <w:rFonts w:ascii="仿宋" w:eastAsia="仿宋" w:hAnsi="仿宋" w:cs="仿宋"/>
        </w:rPr>
        <w:t>年政府性基金支出预算支出</w:t>
      </w:r>
      <w:r>
        <w:rPr>
          <w:rFonts w:ascii="仿宋" w:eastAsia="仿宋" w:hAnsi="仿宋" w:cs="仿宋"/>
        </w:rPr>
        <w:t>0</w:t>
      </w:r>
      <w:r>
        <w:rPr>
          <w:rFonts w:ascii="仿宋" w:eastAsia="仿宋" w:hAnsi="仿宋" w:cs="仿宋"/>
        </w:rPr>
        <w:t>万元。与上年预算数相同。</w:t>
      </w:r>
    </w:p>
    <w:p w:rsidR="00514CF1" w:rsidRDefault="00734AD5" w:rsidP="00BB1B1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十一、国有资本经营预算支出预算情况说明</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如皋市农林水利综合执法大队</w:t>
      </w:r>
      <w:r>
        <w:rPr>
          <w:rFonts w:ascii="仿宋" w:eastAsia="仿宋" w:hAnsi="仿宋" w:cs="仿宋"/>
        </w:rPr>
        <w:t>2023</w:t>
      </w:r>
      <w:r>
        <w:rPr>
          <w:rFonts w:ascii="仿宋" w:eastAsia="仿宋" w:hAnsi="仿宋" w:cs="仿宋"/>
        </w:rPr>
        <w:t>年国有资本经营预算支出</w:t>
      </w:r>
      <w:r>
        <w:rPr>
          <w:rFonts w:ascii="仿宋" w:eastAsia="仿宋" w:hAnsi="仿宋" w:cs="仿宋"/>
        </w:rPr>
        <w:t>0</w:t>
      </w:r>
      <w:r>
        <w:rPr>
          <w:rFonts w:ascii="仿宋" w:eastAsia="仿宋" w:hAnsi="仿宋" w:cs="仿宋"/>
        </w:rPr>
        <w:t>万元。与上年预算数相同。</w:t>
      </w:r>
    </w:p>
    <w:p w:rsidR="00514CF1" w:rsidRDefault="00734AD5" w:rsidP="00BB1B1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十二、一般公共预算机关运行经费支出预算情况说明</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年本单位一般公共预算机关运行经费预算支出</w:t>
      </w:r>
      <w:r>
        <w:rPr>
          <w:rFonts w:ascii="仿宋" w:eastAsia="仿宋" w:hAnsi="仿宋" w:cs="仿宋"/>
        </w:rPr>
        <w:t>108.31</w:t>
      </w:r>
      <w:r>
        <w:rPr>
          <w:rFonts w:ascii="仿宋" w:eastAsia="仿宋" w:hAnsi="仿宋" w:cs="仿宋"/>
        </w:rPr>
        <w:t>万元。与上年相比增加</w:t>
      </w:r>
      <w:r>
        <w:rPr>
          <w:rFonts w:ascii="仿宋" w:eastAsia="仿宋" w:hAnsi="仿宋" w:cs="仿宋"/>
        </w:rPr>
        <w:t>18.33</w:t>
      </w:r>
      <w:r>
        <w:rPr>
          <w:rFonts w:ascii="仿宋" w:eastAsia="仿宋" w:hAnsi="仿宋" w:cs="仿宋"/>
        </w:rPr>
        <w:t>万元，增长</w:t>
      </w:r>
      <w:r>
        <w:rPr>
          <w:rFonts w:ascii="仿宋" w:eastAsia="仿宋" w:hAnsi="仿宋" w:cs="仿宋"/>
        </w:rPr>
        <w:t>20.37%</w:t>
      </w:r>
      <w:r>
        <w:rPr>
          <w:rFonts w:ascii="仿宋" w:eastAsia="仿宋" w:hAnsi="仿宋" w:cs="仿宋"/>
        </w:rPr>
        <w:t>。主要原因是新招录人员增加。</w:t>
      </w:r>
    </w:p>
    <w:p w:rsidR="00514CF1" w:rsidRDefault="00734AD5" w:rsidP="00BB1B1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年度政府采购支出预算总额</w:t>
      </w:r>
      <w:r>
        <w:rPr>
          <w:rFonts w:ascii="仿宋" w:eastAsia="仿宋" w:hAnsi="仿宋" w:cs="仿宋"/>
        </w:rPr>
        <w:t>15.34</w:t>
      </w:r>
      <w:r>
        <w:rPr>
          <w:rFonts w:ascii="仿宋" w:eastAsia="仿宋" w:hAnsi="仿宋" w:cs="仿宋"/>
        </w:rPr>
        <w:t>万元，其中：拟采购货物支出</w:t>
      </w:r>
      <w:r>
        <w:rPr>
          <w:rFonts w:ascii="仿宋" w:eastAsia="仿宋" w:hAnsi="仿宋" w:cs="仿宋"/>
        </w:rPr>
        <w:t>15.34</w:t>
      </w:r>
      <w:r>
        <w:rPr>
          <w:rFonts w:ascii="仿宋" w:eastAsia="仿宋" w:hAnsi="仿宋" w:cs="仿宋"/>
        </w:rPr>
        <w:t>万元、拟采购工程支出</w:t>
      </w:r>
      <w:r>
        <w:rPr>
          <w:rFonts w:ascii="仿宋" w:eastAsia="仿宋" w:hAnsi="仿宋" w:cs="仿宋"/>
        </w:rPr>
        <w:t>0</w:t>
      </w:r>
      <w:r>
        <w:rPr>
          <w:rFonts w:ascii="仿宋" w:eastAsia="仿宋" w:hAnsi="仿宋" w:cs="仿宋"/>
        </w:rPr>
        <w:t>万元、拟采购服务支出</w:t>
      </w:r>
      <w:r>
        <w:rPr>
          <w:rFonts w:ascii="仿宋" w:eastAsia="仿宋" w:hAnsi="仿宋" w:cs="仿宋"/>
        </w:rPr>
        <w:t>0</w:t>
      </w:r>
      <w:r>
        <w:rPr>
          <w:rFonts w:ascii="仿宋" w:eastAsia="仿宋" w:hAnsi="仿宋" w:cs="仿宋"/>
        </w:rPr>
        <w:t>万元。</w:t>
      </w:r>
    </w:p>
    <w:p w:rsidR="00514CF1" w:rsidRDefault="00734AD5" w:rsidP="00BB1B1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本单位共有车辆</w:t>
      </w:r>
      <w:r>
        <w:rPr>
          <w:rFonts w:ascii="仿宋" w:eastAsia="仿宋" w:hAnsi="仿宋" w:cs="仿宋"/>
        </w:rPr>
        <w:t>0</w:t>
      </w:r>
      <w:r>
        <w:rPr>
          <w:rFonts w:ascii="仿宋" w:eastAsia="仿宋" w:hAnsi="仿宋" w:cs="仿宋"/>
        </w:rPr>
        <w:t>辆，其中，副部（省）级及以上领导用车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w:t>
      </w:r>
      <w:r>
        <w:rPr>
          <w:rFonts w:ascii="仿宋" w:eastAsia="仿宋" w:hAnsi="仿宋" w:cs="仿宋"/>
        </w:rPr>
        <w:t>用车</w:t>
      </w:r>
      <w:r>
        <w:rPr>
          <w:rFonts w:ascii="仿宋" w:eastAsia="仿宋" w:hAnsi="仿宋" w:cs="仿宋"/>
        </w:rPr>
        <w:t>0</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0</w:t>
      </w:r>
      <w:r>
        <w:rPr>
          <w:rFonts w:ascii="仿宋" w:eastAsia="仿宋" w:hAnsi="仿宋" w:cs="仿宋"/>
        </w:rPr>
        <w:t>台</w:t>
      </w:r>
      <w:r>
        <w:rPr>
          <w:rFonts w:ascii="仿宋" w:eastAsia="仿宋" w:hAnsi="仿宋" w:cs="仿宋"/>
        </w:rPr>
        <w:lastRenderedPageBreak/>
        <w:t>（套），单价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514CF1" w:rsidRDefault="00734AD5" w:rsidP="00BB1B1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十五、预算绩效目标设置情况说明</w:t>
      </w:r>
    </w:p>
    <w:p w:rsidR="00514CF1" w:rsidRDefault="00734AD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年度，本单位整体支出纳入绩效目标管理，涉及财政性资金</w:t>
      </w:r>
      <w:r>
        <w:rPr>
          <w:rFonts w:ascii="仿宋" w:eastAsia="仿宋" w:hAnsi="仿宋" w:cs="仿宋"/>
        </w:rPr>
        <w:t>1,589.52</w:t>
      </w:r>
      <w:r>
        <w:rPr>
          <w:rFonts w:ascii="仿宋" w:eastAsia="仿宋" w:hAnsi="仿宋" w:cs="仿宋"/>
        </w:rPr>
        <w:t>万元；本单位共</w:t>
      </w:r>
      <w:r>
        <w:rPr>
          <w:rFonts w:ascii="仿宋" w:eastAsia="仿宋" w:hAnsi="仿宋" w:cs="仿宋"/>
        </w:rPr>
        <w:t>5</w:t>
      </w:r>
      <w:r>
        <w:rPr>
          <w:rFonts w:ascii="仿宋" w:eastAsia="仿宋" w:hAnsi="仿宋" w:cs="仿宋"/>
        </w:rPr>
        <w:t>个项目纳入绩效目标管理，涉及财政性资金合计</w:t>
      </w:r>
      <w:r>
        <w:rPr>
          <w:rFonts w:ascii="仿宋" w:eastAsia="仿宋" w:hAnsi="仿宋" w:cs="仿宋"/>
        </w:rPr>
        <w:t>101</w:t>
      </w:r>
      <w:r>
        <w:rPr>
          <w:rFonts w:ascii="仿宋" w:eastAsia="仿宋" w:hAnsi="仿宋" w:cs="仿宋"/>
        </w:rPr>
        <w:t>万元，占财政性资金</w:t>
      </w:r>
      <w:r>
        <w:rPr>
          <w:rFonts w:ascii="仿宋" w:eastAsia="仿宋" w:hAnsi="仿宋" w:cs="仿宋"/>
        </w:rPr>
        <w:t>(</w:t>
      </w:r>
      <w:r>
        <w:rPr>
          <w:rFonts w:ascii="仿宋" w:eastAsia="仿宋" w:hAnsi="仿宋" w:cs="仿宋"/>
        </w:rPr>
        <w:t>基本支出除外</w:t>
      </w:r>
      <w:r>
        <w:rPr>
          <w:rFonts w:ascii="仿宋" w:eastAsia="仿宋" w:hAnsi="仿宋" w:cs="仿宋"/>
        </w:rPr>
        <w:t>)</w:t>
      </w:r>
      <w:r>
        <w:rPr>
          <w:rFonts w:ascii="仿宋" w:eastAsia="仿宋" w:hAnsi="仿宋" w:cs="仿宋"/>
        </w:rPr>
        <w:t>总额的比例为</w:t>
      </w:r>
      <w:r>
        <w:rPr>
          <w:rFonts w:ascii="仿宋" w:eastAsia="仿宋" w:hAnsi="仿宋" w:cs="仿宋"/>
        </w:rPr>
        <w:t>100%</w:t>
      </w:r>
      <w:r>
        <w:rPr>
          <w:rFonts w:ascii="仿宋" w:eastAsia="仿宋" w:hAnsi="仿宋" w:cs="仿宋"/>
        </w:rPr>
        <w:t>。</w:t>
      </w:r>
    </w:p>
    <w:p w:rsidR="00514CF1" w:rsidRDefault="00734AD5">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514CF1" w:rsidRDefault="00514CF1">
      <w:pPr>
        <w:pStyle w:val="a4"/>
        <w:tabs>
          <w:tab w:val="left" w:pos="3864"/>
          <w:tab w:val="left" w:pos="6248"/>
          <w:tab w:val="left" w:pos="7386"/>
        </w:tabs>
        <w:ind w:leftChars="200" w:left="440" w:firstLineChars="206" w:firstLine="659"/>
        <w:jc w:val="both"/>
        <w:rPr>
          <w:rFonts w:ascii="仿宋" w:eastAsia="仿宋" w:hAnsi="仿宋" w:cs="仿宋"/>
        </w:rPr>
      </w:pPr>
    </w:p>
    <w:p w:rsidR="00514CF1" w:rsidRDefault="00734AD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单位从同级财政部门取得的各类财政拨款，包括一般公共预算拨款、政府性基金预算拨款、国有资本经营预算拨款。</w:t>
      </w:r>
    </w:p>
    <w:p w:rsidR="00514CF1" w:rsidRDefault="00734AD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w:t>
      </w:r>
      <w:r>
        <w:rPr>
          <w:rFonts w:ascii="仿宋" w:eastAsia="仿宋" w:hAnsi="仿宋" w:cs="仿宋" w:hint="eastAsia"/>
        </w:rPr>
        <w:t>专项管理的高中以上学费、住宿费、高校委托培养费、函大、电大、夜大及短训班培训费等教育收费。</w:t>
      </w:r>
    </w:p>
    <w:p w:rsidR="00514CF1" w:rsidRDefault="00734AD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除财政拨款收入和财政专户管理资金以外的收入，包括事业收入（不含教育收费）、上级补助收入、附属单位上缴收入、事业单位经营收入及其他收入（包含债务收入、投资收益等）。</w:t>
      </w:r>
    </w:p>
    <w:p w:rsidR="00514CF1" w:rsidRDefault="00734AD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514CF1" w:rsidRDefault="00734AD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514CF1" w:rsidRDefault="00734AD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w:t>
      </w:r>
      <w:r>
        <w:rPr>
          <w:rFonts w:ascii="仿宋" w:eastAsia="仿宋" w:hAnsi="仿宋" w:cs="仿宋" w:hint="eastAsia"/>
        </w:rPr>
        <w:lastRenderedPageBreak/>
        <w:t>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rsidR="00514CF1" w:rsidRDefault="00734AD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w:t>
      </w:r>
      <w:r>
        <w:rPr>
          <w:rFonts w:ascii="仿宋" w:eastAsia="仿宋" w:hAnsi="仿宋" w:cs="仿宋" w:hint="eastAsia"/>
        </w:rPr>
        <w:t>日常维修费、专用材料及一般设备购置费、办公用房水电费、办公用房取暖费、办公用房物业管理费、公务用车运行维护费及其他费用等。</w:t>
      </w:r>
    </w:p>
    <w:p w:rsidR="00514CF1" w:rsidRDefault="00734AD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514CF1" w:rsidRDefault="00734AD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514CF1" w:rsidRDefault="00734AD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行政事业单位医疗</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行政单位医疗</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反映财政部</w:t>
      </w:r>
      <w:r>
        <w:rPr>
          <w:rFonts w:ascii="仿宋" w:eastAsia="仿宋" w:hAnsi="仿宋" w:cs="仿宋" w:hint="eastAsia"/>
        </w:rPr>
        <w:t>门安排的行政单位（包括实行公务员管理的事业单位，下同）基本医疗保险缴费经费，未参加医疗保险的行政单位的公费医疗经费，按国家规定享受离休人员、红军老战士待遇人员的医疗经费。</w:t>
      </w:r>
    </w:p>
    <w:p w:rsidR="00514CF1" w:rsidRDefault="00734AD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行政事业单位医疗</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事业单位医疗</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反映财政部门安排的事业单位基本医疗保险缴费经费，未</w:t>
      </w:r>
      <w:r>
        <w:rPr>
          <w:rFonts w:ascii="仿宋" w:eastAsia="仿宋" w:hAnsi="仿宋" w:cs="仿宋" w:hint="eastAsia"/>
        </w:rPr>
        <w:lastRenderedPageBreak/>
        <w:t>参加医疗保险的事业单位的公费医疗经费，按国家规定享受离休人员待遇的医疗经费。</w:t>
      </w:r>
    </w:p>
    <w:p w:rsidR="00514CF1" w:rsidRDefault="00734AD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行政事业单位医疗</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公务员医疗补助</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反映财政部门安排的公务员医疗补助经费。</w:t>
      </w:r>
    </w:p>
    <w:p w:rsidR="00514CF1" w:rsidRDefault="00734AD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十三、农林水支出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农业农村</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执</w:t>
      </w:r>
      <w:r>
        <w:rPr>
          <w:rFonts w:ascii="仿宋" w:eastAsia="仿宋" w:hAnsi="仿宋" w:cs="仿宋" w:hint="eastAsia"/>
          <w:b/>
          <w:bCs/>
        </w:rPr>
        <w:t>法监管</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反映用于农业农村法制建设、行政执法、行政复议、行政诉讼等方面的支出。</w:t>
      </w:r>
    </w:p>
    <w:p w:rsidR="00514CF1" w:rsidRDefault="00734AD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514CF1" w:rsidRDefault="00734AD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十五、住房保障支出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514CF1" w:rsidRDefault="00734AD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十六、住房保障支出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w:t>
      </w:r>
      <w:r>
        <w:rPr>
          <w:rFonts w:ascii="仿宋" w:eastAsia="仿宋" w:hAnsi="仿宋" w:cs="仿宋" w:hint="eastAsia"/>
        </w:rPr>
        <w:t>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p>
    <w:sectPr w:rsidR="00514CF1" w:rsidSect="00514CF1">
      <w:pgSz w:w="11906" w:h="16838"/>
      <w:pgMar w:top="1580" w:right="820" w:bottom="770" w:left="822"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AD5" w:rsidRDefault="00734AD5" w:rsidP="00514CF1">
      <w:r>
        <w:separator/>
      </w:r>
    </w:p>
  </w:endnote>
  <w:endnote w:type="continuationSeparator" w:id="1">
    <w:p w:rsidR="00734AD5" w:rsidRDefault="00734AD5" w:rsidP="00514CF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iberation Sans">
    <w:charset w:val="86"/>
    <w:family w:val="roman"/>
    <w:pitch w:val="default"/>
    <w:sig w:usb0="E0000AFF"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B12" w:rsidRDefault="00BB1B12">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1" w:rsidRDefault="00514CF1">
    <w:pPr>
      <w:pStyle w:val="a5"/>
      <w:jc w:val="center"/>
    </w:pPr>
    <w:r w:rsidRPr="00514CF1">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216;mso-wrap-style:none;mso-position-horizontal:center;mso-position-horizontal-relative:margin" filled="f" stroked="f">
          <v:textbox style="mso-fit-shape-to-text:t" inset="0,0,0,0">
            <w:txbxContent>
              <w:p w:rsidR="00514CF1" w:rsidRDefault="00514CF1">
                <w:pPr>
                  <w:pStyle w:val="a5"/>
                </w:pPr>
                <w:r>
                  <w:rPr>
                    <w:rFonts w:hint="eastAsia"/>
                  </w:rPr>
                  <w:fldChar w:fldCharType="begin"/>
                </w:r>
                <w:r w:rsidR="00734AD5">
                  <w:rPr>
                    <w:rFonts w:hint="eastAsia"/>
                  </w:rPr>
                  <w:instrText xml:space="preserve"> PAGE  \* MERGEFORMAT </w:instrText>
                </w:r>
                <w:r>
                  <w:rPr>
                    <w:rFonts w:hint="eastAsia"/>
                  </w:rPr>
                  <w:fldChar w:fldCharType="separate"/>
                </w:r>
                <w:r w:rsidR="00BB1B12">
                  <w:rPr>
                    <w:noProof/>
                  </w:rPr>
                  <w:t>- 10 -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1" w:rsidRDefault="00514CF1">
    <w:pPr>
      <w:pStyle w:val="a5"/>
      <w:jc w:val="center"/>
    </w:pPr>
    <w:r w:rsidRPr="00514CF1">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240;mso-wrap-style:none;mso-position-horizontal:center;mso-position-horizontal-relative:margin" filled="f" stroked="f">
          <v:textbox style="mso-fit-shape-to-text:t" inset="0,0,0,0">
            <w:txbxContent>
              <w:p w:rsidR="00514CF1" w:rsidRDefault="00514CF1">
                <w:pPr>
                  <w:pStyle w:val="a5"/>
                </w:pPr>
                <w:r>
                  <w:rPr>
                    <w:rFonts w:hint="eastAsia"/>
                  </w:rPr>
                  <w:fldChar w:fldCharType="begin"/>
                </w:r>
                <w:r w:rsidR="00734AD5">
                  <w:rPr>
                    <w:rFonts w:hint="eastAsia"/>
                  </w:rPr>
                  <w:instrText xml:space="preserve"> PAGE  \* MERGEFORMAT </w:instrText>
                </w:r>
                <w:r>
                  <w:rPr>
                    <w:rFonts w:hint="eastAsia"/>
                  </w:rPr>
                  <w:fldChar w:fldCharType="separate"/>
                </w:r>
                <w:r w:rsidR="00BB1B12">
                  <w:rPr>
                    <w:noProof/>
                  </w:rPr>
                  <w:t>- 11 -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1" w:rsidRDefault="00514CF1">
    <w:pPr>
      <w:pStyle w:val="a5"/>
      <w:jc w:val="center"/>
    </w:pPr>
    <w:r w:rsidRPr="00514CF1">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264;mso-wrap-style:none;mso-position-horizontal:center;mso-position-horizontal-relative:margin" filled="f" stroked="f">
          <v:textbox style="mso-fit-shape-to-text:t" inset="0,0,0,0">
            <w:txbxContent>
              <w:p w:rsidR="00514CF1" w:rsidRDefault="00514CF1">
                <w:pPr>
                  <w:pStyle w:val="a5"/>
                </w:pPr>
                <w:r>
                  <w:rPr>
                    <w:rFonts w:hint="eastAsia"/>
                  </w:rPr>
                  <w:fldChar w:fldCharType="begin"/>
                </w:r>
                <w:r w:rsidR="00734AD5">
                  <w:rPr>
                    <w:rFonts w:hint="eastAsia"/>
                  </w:rPr>
                  <w:instrText xml:space="preserve"> PAGE  \* MERGEFORMAT </w:instrText>
                </w:r>
                <w:r>
                  <w:rPr>
                    <w:rFonts w:hint="eastAsia"/>
                  </w:rPr>
                  <w:fldChar w:fldCharType="separate"/>
                </w:r>
                <w:r w:rsidR="00BB1B12">
                  <w:rPr>
                    <w:noProof/>
                  </w:rPr>
                  <w:t>- 12 -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1" w:rsidRDefault="00514CF1">
    <w:pPr>
      <w:pStyle w:val="a5"/>
      <w:jc w:val="center"/>
    </w:pPr>
    <w:r w:rsidRPr="00514CF1">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288;mso-wrap-style:none;mso-position-horizontal:center;mso-position-horizontal-relative:margin" filled="f" stroked="f">
          <v:textbox style="mso-fit-shape-to-text:t" inset="0,0,0,0">
            <w:txbxContent>
              <w:p w:rsidR="00514CF1" w:rsidRDefault="00514CF1">
                <w:pPr>
                  <w:pStyle w:val="a5"/>
                </w:pPr>
                <w:r>
                  <w:rPr>
                    <w:rFonts w:hint="eastAsia"/>
                  </w:rPr>
                  <w:fldChar w:fldCharType="begin"/>
                </w:r>
                <w:r w:rsidR="00734AD5">
                  <w:rPr>
                    <w:rFonts w:hint="eastAsia"/>
                  </w:rPr>
                  <w:instrText xml:space="preserve"> PAGE  \* MERGEFORMAT </w:instrText>
                </w:r>
                <w:r>
                  <w:rPr>
                    <w:rFonts w:hint="eastAsia"/>
                  </w:rPr>
                  <w:fldChar w:fldCharType="separate"/>
                </w:r>
                <w:r w:rsidR="00BB1B12">
                  <w:rPr>
                    <w:noProof/>
                  </w:rPr>
                  <w:t>- 13 -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1" w:rsidRDefault="00514CF1">
    <w:pPr>
      <w:pStyle w:val="a5"/>
      <w:jc w:val="center"/>
    </w:pPr>
    <w:r w:rsidRPr="00514CF1">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312;mso-wrap-style:none;mso-position-horizontal:center;mso-position-horizontal-relative:margin" filled="f" stroked="f">
          <v:textbox style="mso-fit-shape-to-text:t" inset="0,0,0,0">
            <w:txbxContent>
              <w:p w:rsidR="00514CF1" w:rsidRDefault="00514CF1">
                <w:pPr>
                  <w:pStyle w:val="a5"/>
                </w:pPr>
                <w:r>
                  <w:rPr>
                    <w:rFonts w:hint="eastAsia"/>
                  </w:rPr>
                  <w:fldChar w:fldCharType="begin"/>
                </w:r>
                <w:r w:rsidR="00734AD5">
                  <w:rPr>
                    <w:rFonts w:hint="eastAsia"/>
                  </w:rPr>
                  <w:instrText xml:space="preserve"> PAGE  \* MERGEFORMAT </w:instrText>
                </w:r>
                <w:r>
                  <w:rPr>
                    <w:rFonts w:hint="eastAsia"/>
                  </w:rPr>
                  <w:fldChar w:fldCharType="separate"/>
                </w:r>
                <w:r w:rsidR="00BB1B12">
                  <w:rPr>
                    <w:noProof/>
                  </w:rPr>
                  <w:t>- 14 -</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1" w:rsidRDefault="00514CF1">
    <w:pPr>
      <w:pStyle w:val="a5"/>
      <w:jc w:val="center"/>
    </w:pPr>
    <w:r w:rsidRPr="00514CF1">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336;mso-wrap-style:none;mso-position-horizontal:center;mso-position-horizontal-relative:margin" filled="f" stroked="f">
          <v:textbox style="mso-fit-shape-to-text:t" inset="0,0,0,0">
            <w:txbxContent>
              <w:p w:rsidR="00514CF1" w:rsidRDefault="00514CF1">
                <w:pPr>
                  <w:pStyle w:val="a5"/>
                </w:pPr>
                <w:r>
                  <w:rPr>
                    <w:rFonts w:hint="eastAsia"/>
                  </w:rPr>
                  <w:fldChar w:fldCharType="begin"/>
                </w:r>
                <w:r w:rsidR="00734AD5">
                  <w:rPr>
                    <w:rFonts w:hint="eastAsia"/>
                  </w:rPr>
                  <w:instrText xml:space="preserve"> PAGE  \* MERGEFORMAT </w:instrText>
                </w:r>
                <w:r>
                  <w:rPr>
                    <w:rFonts w:hint="eastAsia"/>
                  </w:rPr>
                  <w:fldChar w:fldCharType="separate"/>
                </w:r>
                <w:r w:rsidR="00BB1B12">
                  <w:rPr>
                    <w:noProof/>
                  </w:rPr>
                  <w:t>- 16 -</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1" w:rsidRDefault="00514CF1">
    <w:pPr>
      <w:pStyle w:val="a5"/>
      <w:jc w:val="center"/>
    </w:pPr>
    <w:r w:rsidRPr="00514CF1">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3360;mso-wrap-style:none;mso-position-horizontal:center;mso-position-horizontal-relative:margin" filled="f" stroked="f">
          <v:textbox style="mso-fit-shape-to-text:t" inset="0,0,0,0">
            <w:txbxContent>
              <w:p w:rsidR="00514CF1" w:rsidRDefault="00514CF1">
                <w:pPr>
                  <w:pStyle w:val="a5"/>
                </w:pPr>
                <w:r>
                  <w:rPr>
                    <w:rFonts w:hint="eastAsia"/>
                  </w:rPr>
                  <w:fldChar w:fldCharType="begin"/>
                </w:r>
                <w:r w:rsidR="00734AD5">
                  <w:rPr>
                    <w:rFonts w:hint="eastAsia"/>
                  </w:rPr>
                  <w:instrText xml:space="preserve"> PAGE  \* MERGEFORMAT </w:instrText>
                </w:r>
                <w:r>
                  <w:rPr>
                    <w:rFonts w:hint="eastAsia"/>
                  </w:rPr>
                  <w:fldChar w:fldCharType="separate"/>
                </w:r>
                <w:r w:rsidR="00BB1B12">
                  <w:rPr>
                    <w:noProof/>
                  </w:rPr>
                  <w:t>- 17 -</w:t>
                </w:r>
                <w:r>
                  <w:rPr>
                    <w:rFonts w:hint="eastAsia"/>
                  </w:rPr>
                  <w:fldChar w:fldCharType="end"/>
                </w:r>
              </w:p>
            </w:txbxContent>
          </v:textbox>
          <w10:wrap anchorx="margin"/>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1" w:rsidRDefault="00514CF1">
    <w:pPr>
      <w:pStyle w:val="a5"/>
      <w:jc w:val="center"/>
    </w:pPr>
    <w:r w:rsidRPr="00514CF1">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4384;mso-wrap-style:none;mso-position-horizontal:center;mso-position-horizontal-relative:margin" filled="f" stroked="f">
          <v:textbox style="mso-fit-shape-to-text:t" inset="0,0,0,0">
            <w:txbxContent>
              <w:p w:rsidR="00514CF1" w:rsidRDefault="00514CF1">
                <w:pPr>
                  <w:pStyle w:val="a5"/>
                </w:pPr>
                <w:r>
                  <w:rPr>
                    <w:rFonts w:hint="eastAsia"/>
                  </w:rPr>
                  <w:fldChar w:fldCharType="begin"/>
                </w:r>
                <w:r w:rsidR="00734AD5">
                  <w:rPr>
                    <w:rFonts w:hint="eastAsia"/>
                  </w:rPr>
                  <w:instrText xml:space="preserve"> PAGE  \* MERGEFORMAT </w:instrText>
                </w:r>
                <w:r>
                  <w:rPr>
                    <w:rFonts w:hint="eastAsia"/>
                  </w:rPr>
                  <w:fldChar w:fldCharType="separate"/>
                </w:r>
                <w:r w:rsidR="00BB1B12">
                  <w:rPr>
                    <w:noProof/>
                  </w:rPr>
                  <w:t>- 29 -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B12" w:rsidRDefault="00BB1B1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B12" w:rsidRDefault="00BB1B1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1" w:rsidRDefault="00514CF1">
    <w:pPr>
      <w:pStyle w:val="a5"/>
      <w:jc w:val="center"/>
      <w:rPr>
        <w:rFonts w:ascii="黑体" w:eastAsia="黑体" w:hAnsi="黑体" w:cs="黑体"/>
      </w:rPr>
    </w:pPr>
    <w:r w:rsidRPr="00514CF1">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072;mso-wrap-style:none;mso-position-horizontal:center;mso-position-horizontal-relative:margin" filled="f" stroked="f">
          <v:textbox style="mso-fit-shape-to-text:t" inset="0,0,0,0">
            <w:txbxContent>
              <w:p w:rsidR="00514CF1" w:rsidRDefault="00514CF1">
                <w:pPr>
                  <w:pStyle w:val="a5"/>
                  <w:rPr>
                    <w:rFonts w:ascii="黑体" w:eastAsia="黑体" w:hAnsi="黑体" w:cs="黑体"/>
                  </w:rPr>
                </w:pPr>
                <w:r>
                  <w:rPr>
                    <w:rFonts w:ascii="黑体" w:eastAsia="黑体" w:hAnsi="黑体" w:cs="黑体" w:hint="eastAsia"/>
                  </w:rPr>
                  <w:fldChar w:fldCharType="begin"/>
                </w:r>
                <w:r w:rsidR="00734AD5">
                  <w:rPr>
                    <w:rFonts w:ascii="黑体" w:eastAsia="黑体" w:hAnsi="黑体" w:cs="黑体" w:hint="eastAsia"/>
                  </w:rPr>
                  <w:instrText xml:space="preserve"> PAGE  \* MERGEFORMAT </w:instrText>
                </w:r>
                <w:r>
                  <w:rPr>
                    <w:rFonts w:ascii="黑体" w:eastAsia="黑体" w:hAnsi="黑体" w:cs="黑体" w:hint="eastAsia"/>
                  </w:rPr>
                  <w:fldChar w:fldCharType="separate"/>
                </w:r>
                <w:r w:rsidR="00BB1B12">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1" w:rsidRDefault="00514CF1">
    <w:pPr>
      <w:pStyle w:val="a5"/>
      <w:jc w:val="center"/>
      <w:rPr>
        <w:rFonts w:ascii="黑体" w:eastAsia="黑体" w:hAnsi="黑体" w:cs="黑体"/>
      </w:rPr>
    </w:pPr>
    <w:r w:rsidRPr="00514CF1">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096;mso-wrap-style:none;mso-position-horizontal:center;mso-position-horizontal-relative:margin" filled="f" stroked="f">
          <v:textbox style="mso-fit-shape-to-text:t" inset="0,0,0,0">
            <w:txbxContent>
              <w:p w:rsidR="00514CF1" w:rsidRDefault="00514CF1">
                <w:pPr>
                  <w:pStyle w:val="a5"/>
                  <w:rPr>
                    <w:rFonts w:ascii="黑体" w:eastAsia="黑体" w:hAnsi="黑体" w:cs="黑体"/>
                  </w:rPr>
                </w:pPr>
                <w:r>
                  <w:rPr>
                    <w:rFonts w:ascii="黑体" w:eastAsia="黑体" w:hAnsi="黑体" w:cs="黑体" w:hint="eastAsia"/>
                  </w:rPr>
                  <w:fldChar w:fldCharType="begin"/>
                </w:r>
                <w:r w:rsidR="00734AD5">
                  <w:rPr>
                    <w:rFonts w:ascii="黑体" w:eastAsia="黑体" w:hAnsi="黑体" w:cs="黑体" w:hint="eastAsia"/>
                  </w:rPr>
                  <w:instrText xml:space="preserve"> PAGE  \* MERGEFORMAT </w:instrText>
                </w:r>
                <w:r>
                  <w:rPr>
                    <w:rFonts w:ascii="黑体" w:eastAsia="黑体" w:hAnsi="黑体" w:cs="黑体" w:hint="eastAsia"/>
                  </w:rPr>
                  <w:fldChar w:fldCharType="separate"/>
                </w:r>
                <w:r w:rsidR="00BB1B12">
                  <w:rPr>
                    <w:rFonts w:ascii="黑体" w:eastAsia="黑体" w:hAnsi="黑体" w:cs="黑体"/>
                    <w:noProof/>
                  </w:rPr>
                  <w:t>- 3 -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1" w:rsidRDefault="00514CF1">
    <w:pPr>
      <w:pStyle w:val="a5"/>
      <w:jc w:val="center"/>
    </w:pPr>
    <w:r w:rsidRPr="00514CF1">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120;mso-wrap-style:none;mso-position-horizontal:center;mso-position-horizontal-relative:margin" filled="f" stroked="f">
          <v:textbox style="mso-fit-shape-to-text:t" inset="0,0,0,0">
            <w:txbxContent>
              <w:p w:rsidR="00514CF1" w:rsidRDefault="00514CF1">
                <w:pPr>
                  <w:pStyle w:val="a5"/>
                </w:pPr>
                <w:r>
                  <w:rPr>
                    <w:rFonts w:hint="eastAsia"/>
                  </w:rPr>
                  <w:fldChar w:fldCharType="begin"/>
                </w:r>
                <w:r w:rsidR="00734AD5">
                  <w:rPr>
                    <w:rFonts w:hint="eastAsia"/>
                  </w:rPr>
                  <w:instrText xml:space="preserve"> PAGE  \* MERGEFORMAT </w:instrText>
                </w:r>
                <w:r>
                  <w:rPr>
                    <w:rFonts w:hint="eastAsia"/>
                  </w:rPr>
                  <w:fldChar w:fldCharType="separate"/>
                </w:r>
                <w:r w:rsidR="00BB1B12">
                  <w:rPr>
                    <w:noProof/>
                  </w:rPr>
                  <w:t>- 5 -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1" w:rsidRDefault="00514CF1">
    <w:pPr>
      <w:pStyle w:val="a5"/>
      <w:jc w:val="center"/>
    </w:pPr>
    <w:r w:rsidRPr="00514CF1">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144;mso-wrap-style:none;mso-position-horizontal:center;mso-position-horizontal-relative:margin" filled="f" stroked="f">
          <v:textbox style="mso-fit-shape-to-text:t" inset="0,0,0,0">
            <w:txbxContent>
              <w:p w:rsidR="00514CF1" w:rsidRDefault="00514CF1">
                <w:pPr>
                  <w:pStyle w:val="a5"/>
                </w:pPr>
                <w:r>
                  <w:rPr>
                    <w:rFonts w:hint="eastAsia"/>
                  </w:rPr>
                  <w:fldChar w:fldCharType="begin"/>
                </w:r>
                <w:r w:rsidR="00734AD5">
                  <w:rPr>
                    <w:rFonts w:hint="eastAsia"/>
                  </w:rPr>
                  <w:instrText xml:space="preserve"> PAGE  \* MERGEFORMAT </w:instrText>
                </w:r>
                <w:r>
                  <w:rPr>
                    <w:rFonts w:hint="eastAsia"/>
                  </w:rPr>
                  <w:fldChar w:fldCharType="separate"/>
                </w:r>
                <w:r w:rsidR="00BB1B12">
                  <w:rPr>
                    <w:noProof/>
                  </w:rPr>
                  <w:t>- 6 -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1" w:rsidRDefault="00514CF1">
    <w:pPr>
      <w:pStyle w:val="a5"/>
      <w:jc w:val="center"/>
    </w:pPr>
    <w:r w:rsidRPr="00514CF1">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168;mso-wrap-style:none;mso-position-horizontal:center;mso-position-horizontal-relative:margin" filled="f" stroked="f">
          <v:textbox style="mso-fit-shape-to-text:t" inset="0,0,0,0">
            <w:txbxContent>
              <w:p w:rsidR="00514CF1" w:rsidRDefault="00514CF1">
                <w:pPr>
                  <w:pStyle w:val="a5"/>
                </w:pPr>
                <w:r>
                  <w:rPr>
                    <w:rFonts w:hint="eastAsia"/>
                  </w:rPr>
                  <w:fldChar w:fldCharType="begin"/>
                </w:r>
                <w:r w:rsidR="00734AD5">
                  <w:rPr>
                    <w:rFonts w:hint="eastAsia"/>
                  </w:rPr>
                  <w:instrText xml:space="preserve"> PAGE  \* MERGEFORMAT </w:instrText>
                </w:r>
                <w:r>
                  <w:rPr>
                    <w:rFonts w:hint="eastAsia"/>
                  </w:rPr>
                  <w:fldChar w:fldCharType="separate"/>
                </w:r>
                <w:r w:rsidR="00BB1B12">
                  <w:rPr>
                    <w:noProof/>
                  </w:rPr>
                  <w:t>- 7 -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1" w:rsidRDefault="00514CF1">
    <w:pPr>
      <w:pStyle w:val="a5"/>
      <w:jc w:val="center"/>
    </w:pPr>
    <w:r w:rsidRPr="00514CF1">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192;mso-wrap-style:none;mso-position-horizontal:center;mso-position-horizontal-relative:margin" filled="f" stroked="f">
          <v:textbox style="mso-fit-shape-to-text:t" inset="0,0,0,0">
            <w:txbxContent>
              <w:p w:rsidR="00514CF1" w:rsidRDefault="00514CF1">
                <w:pPr>
                  <w:pStyle w:val="a5"/>
                </w:pPr>
                <w:r>
                  <w:rPr>
                    <w:rFonts w:hint="eastAsia"/>
                  </w:rPr>
                  <w:fldChar w:fldCharType="begin"/>
                </w:r>
                <w:r w:rsidR="00734AD5">
                  <w:rPr>
                    <w:rFonts w:hint="eastAsia"/>
                  </w:rPr>
                  <w:instrText xml:space="preserve"> PAGE  \* MERGEFORMAT </w:instrText>
                </w:r>
                <w:r>
                  <w:rPr>
                    <w:rFonts w:hint="eastAsia"/>
                  </w:rPr>
                  <w:fldChar w:fldCharType="separate"/>
                </w:r>
                <w:r w:rsidR="00BB1B12">
                  <w:rPr>
                    <w:noProof/>
                  </w:rPr>
                  <w:t>- 9 -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AD5" w:rsidRDefault="00734AD5">
      <w:r>
        <w:separator/>
      </w:r>
    </w:p>
  </w:footnote>
  <w:footnote w:type="continuationSeparator" w:id="1">
    <w:p w:rsidR="00734AD5" w:rsidRDefault="00734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B12" w:rsidRDefault="00BB1B1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1" w:rsidRDefault="00734AD5">
    <w:pPr>
      <w:pStyle w:val="a6"/>
      <w:pBdr>
        <w:bottom w:val="single" w:sz="4" w:space="1" w:color="000000"/>
      </w:pBdr>
      <w:jc w:val="both"/>
      <w:rPr>
        <w:lang w:val="en-US"/>
      </w:rPr>
    </w:pPr>
    <w:r>
      <w:rPr>
        <w:rFonts w:hint="eastAsia"/>
        <w:lang w:val="en-US"/>
      </w:rPr>
      <w:t>如皋市农林水利综合执法大队</w:t>
    </w:r>
    <w:r>
      <w:t>2023</w:t>
    </w:r>
    <w:r>
      <w:t>年度单位预算公开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CF1" w:rsidRDefault="00514CF1">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0"/>
  <w:autoHyphenation/>
  <w:noPunctuationKerning/>
  <w:characterSpacingControl w:val="doNotCompress"/>
  <w:hdrShapeDefaults>
    <o:shapedefaults v:ext="edit" spidmax="6146"/>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514CF1"/>
    <w:rsid w:val="DBEED555"/>
    <w:rsid w:val="00064984"/>
    <w:rsid w:val="00071288"/>
    <w:rsid w:val="00071789"/>
    <w:rsid w:val="000F12AB"/>
    <w:rsid w:val="001C31F9"/>
    <w:rsid w:val="00407CA7"/>
    <w:rsid w:val="00413AD8"/>
    <w:rsid w:val="004460AE"/>
    <w:rsid w:val="00514CF1"/>
    <w:rsid w:val="005F037B"/>
    <w:rsid w:val="00671ED7"/>
    <w:rsid w:val="00672164"/>
    <w:rsid w:val="00734AD5"/>
    <w:rsid w:val="00867423"/>
    <w:rsid w:val="008B5B05"/>
    <w:rsid w:val="00925913"/>
    <w:rsid w:val="009965EA"/>
    <w:rsid w:val="00A61D7A"/>
    <w:rsid w:val="00A6752E"/>
    <w:rsid w:val="00BB1B12"/>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514CF1"/>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514CF1"/>
    <w:pPr>
      <w:ind w:left="-40"/>
      <w:outlineLvl w:val="0"/>
    </w:pPr>
    <w:rPr>
      <w:sz w:val="52"/>
      <w:szCs w:val="52"/>
    </w:rPr>
  </w:style>
  <w:style w:type="paragraph" w:styleId="2">
    <w:name w:val="heading 2"/>
    <w:basedOn w:val="a"/>
    <w:next w:val="a"/>
    <w:uiPriority w:val="1"/>
    <w:qFormat/>
    <w:rsid w:val="00514CF1"/>
    <w:pPr>
      <w:ind w:right="18"/>
      <w:jc w:val="center"/>
      <w:outlineLvl w:val="1"/>
    </w:pPr>
    <w:rPr>
      <w:sz w:val="44"/>
      <w:szCs w:val="44"/>
    </w:rPr>
  </w:style>
  <w:style w:type="paragraph" w:styleId="3">
    <w:name w:val="heading 3"/>
    <w:basedOn w:val="a"/>
    <w:next w:val="a"/>
    <w:uiPriority w:val="1"/>
    <w:qFormat/>
    <w:rsid w:val="00514CF1"/>
    <w:pPr>
      <w:ind w:left="1"/>
      <w:jc w:val="center"/>
      <w:outlineLvl w:val="2"/>
    </w:pPr>
    <w:rPr>
      <w:sz w:val="40"/>
      <w:szCs w:val="40"/>
    </w:rPr>
  </w:style>
  <w:style w:type="paragraph" w:styleId="4">
    <w:name w:val="heading 4"/>
    <w:basedOn w:val="a"/>
    <w:next w:val="a"/>
    <w:uiPriority w:val="1"/>
    <w:qFormat/>
    <w:rsid w:val="00514CF1"/>
    <w:pPr>
      <w:jc w:val="center"/>
      <w:outlineLvl w:val="3"/>
    </w:pPr>
    <w:rPr>
      <w:sz w:val="36"/>
      <w:szCs w:val="36"/>
    </w:rPr>
  </w:style>
  <w:style w:type="paragraph" w:styleId="5">
    <w:name w:val="heading 5"/>
    <w:basedOn w:val="a"/>
    <w:next w:val="a"/>
    <w:uiPriority w:val="1"/>
    <w:qFormat/>
    <w:rsid w:val="00514CF1"/>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14CF1"/>
    <w:pPr>
      <w:suppressLineNumbers/>
      <w:spacing w:before="120" w:after="120"/>
    </w:pPr>
    <w:rPr>
      <w:i/>
      <w:iCs/>
      <w:sz w:val="24"/>
      <w:szCs w:val="24"/>
    </w:rPr>
  </w:style>
  <w:style w:type="paragraph" w:styleId="a4">
    <w:name w:val="Body Text"/>
    <w:basedOn w:val="a"/>
    <w:uiPriority w:val="1"/>
    <w:qFormat/>
    <w:rsid w:val="00514CF1"/>
    <w:rPr>
      <w:sz w:val="32"/>
      <w:szCs w:val="32"/>
    </w:rPr>
  </w:style>
  <w:style w:type="paragraph" w:styleId="a5">
    <w:name w:val="footer"/>
    <w:basedOn w:val="a"/>
    <w:qFormat/>
    <w:rsid w:val="00514CF1"/>
    <w:pPr>
      <w:tabs>
        <w:tab w:val="center" w:pos="4153"/>
        <w:tab w:val="right" w:pos="8306"/>
      </w:tabs>
      <w:snapToGrid w:val="0"/>
    </w:pPr>
    <w:rPr>
      <w:sz w:val="18"/>
      <w:szCs w:val="18"/>
    </w:rPr>
  </w:style>
  <w:style w:type="paragraph" w:styleId="a6">
    <w:name w:val="header"/>
    <w:basedOn w:val="a"/>
    <w:qFormat/>
    <w:rsid w:val="00514CF1"/>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514CF1"/>
  </w:style>
  <w:style w:type="table" w:styleId="a8">
    <w:name w:val="Table Grid"/>
    <w:basedOn w:val="a1"/>
    <w:qFormat/>
    <w:rsid w:val="00514C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514CF1"/>
  </w:style>
  <w:style w:type="character" w:customStyle="1" w:styleId="aa">
    <w:name w:val="页眉 字符"/>
    <w:basedOn w:val="a0"/>
    <w:qFormat/>
    <w:rsid w:val="00514CF1"/>
    <w:rPr>
      <w:rFonts w:ascii="Arial Unicode MS" w:eastAsia="Arial Unicode MS" w:hAnsi="Arial Unicode MS" w:cs="Arial Unicode MS"/>
      <w:sz w:val="18"/>
      <w:szCs w:val="18"/>
      <w:lang w:val="zh-CN" w:bidi="zh-CN"/>
    </w:rPr>
  </w:style>
  <w:style w:type="character" w:customStyle="1" w:styleId="ab">
    <w:name w:val="页脚 字符"/>
    <w:basedOn w:val="a0"/>
    <w:qFormat/>
    <w:rsid w:val="00514CF1"/>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514CF1"/>
    <w:pPr>
      <w:keepNext/>
      <w:spacing w:before="240" w:after="120"/>
    </w:pPr>
    <w:rPr>
      <w:rFonts w:ascii="Liberation Sans" w:hAnsi="Liberation Sans"/>
      <w:sz w:val="28"/>
      <w:szCs w:val="28"/>
    </w:rPr>
  </w:style>
  <w:style w:type="paragraph" w:customStyle="1" w:styleId="ad">
    <w:name w:val="索引"/>
    <w:basedOn w:val="a"/>
    <w:qFormat/>
    <w:rsid w:val="00514CF1"/>
    <w:pPr>
      <w:suppressLineNumbers/>
    </w:pPr>
  </w:style>
  <w:style w:type="paragraph" w:customStyle="1" w:styleId="ae">
    <w:name w:val="页眉与页脚"/>
    <w:basedOn w:val="a"/>
    <w:qFormat/>
    <w:rsid w:val="00514CF1"/>
  </w:style>
  <w:style w:type="paragraph" w:customStyle="1" w:styleId="10">
    <w:name w:val="列出段落1"/>
    <w:basedOn w:val="a"/>
    <w:uiPriority w:val="1"/>
    <w:qFormat/>
    <w:rsid w:val="00514CF1"/>
    <w:pPr>
      <w:ind w:left="2039" w:hanging="782"/>
    </w:pPr>
  </w:style>
  <w:style w:type="paragraph" w:customStyle="1" w:styleId="TableParagraph">
    <w:name w:val="Table Paragraph"/>
    <w:basedOn w:val="a"/>
    <w:uiPriority w:val="1"/>
    <w:qFormat/>
    <w:rsid w:val="00514CF1"/>
    <w:rPr>
      <w:rFonts w:ascii="宋体" w:eastAsia="宋体" w:hAnsi="宋体" w:cs="宋体"/>
    </w:rPr>
  </w:style>
  <w:style w:type="paragraph" w:customStyle="1" w:styleId="af">
    <w:name w:val="表格内容"/>
    <w:basedOn w:val="a"/>
    <w:qFormat/>
    <w:rsid w:val="00514CF1"/>
    <w:pPr>
      <w:suppressLineNumbers/>
    </w:pPr>
  </w:style>
  <w:style w:type="paragraph" w:customStyle="1" w:styleId="af0">
    <w:name w:val="表格标题"/>
    <w:basedOn w:val="af"/>
    <w:qFormat/>
    <w:rsid w:val="00514CF1"/>
    <w:pPr>
      <w:jc w:val="center"/>
    </w:pPr>
    <w:rPr>
      <w:b/>
      <w:bCs/>
    </w:rPr>
  </w:style>
  <w:style w:type="paragraph" w:customStyle="1" w:styleId="af1">
    <w:name w:val="预格式化的文本"/>
    <w:basedOn w:val="a"/>
    <w:qFormat/>
    <w:rsid w:val="00514CF1"/>
    <w:rPr>
      <w:rFonts w:ascii="Liberation Mono" w:eastAsia="新宋体" w:hAnsi="Liberation Mono" w:cs="Liberation Mono"/>
      <w:sz w:val="20"/>
      <w:szCs w:val="20"/>
    </w:rPr>
  </w:style>
  <w:style w:type="table" w:customStyle="1" w:styleId="TableNormal">
    <w:name w:val="Table Normal"/>
    <w:uiPriority w:val="2"/>
    <w:unhideWhenUsed/>
    <w:qFormat/>
    <w:rsid w:val="00514CF1"/>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2031</Words>
  <Characters>11577</Characters>
  <Application>Microsoft Office Word</Application>
  <DocSecurity>0</DocSecurity>
  <Lines>96</Lines>
  <Paragraphs>27</Paragraphs>
  <ScaleCrop>false</ScaleCrop>
  <Company>P R C</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Windows User</cp:lastModifiedBy>
  <cp:revision>2</cp:revision>
  <dcterms:created xsi:type="dcterms:W3CDTF">2023-02-15T01:54:00Z</dcterms:created>
  <dcterms:modified xsi:type="dcterms:W3CDTF">2023-02-15T01:54:00Z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