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hint="default" w:ascii="方正小标宋简体" w:hAnsi="方正小标宋简体" w:eastAsia="方正小标宋简体" w:cs="方正小标宋简体"/>
          <w:b/>
          <w:bCs/>
          <w:spacing w:val="34"/>
          <w:w w:val="66"/>
          <w:sz w:val="32"/>
          <w:szCs w:val="32"/>
          <w:lang w:val="en-US" w:eastAsia="zh-CN"/>
        </w:rPr>
      </w:pPr>
    </w:p>
    <w:tbl>
      <w:tblPr>
        <w:tblStyle w:val="9"/>
        <w:tblW w:w="901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20"/>
        <w:gridCol w:w="1028"/>
        <w:gridCol w:w="2354"/>
        <w:gridCol w:w="1080"/>
        <w:gridCol w:w="623"/>
        <w:gridCol w:w="1178"/>
        <w:gridCol w:w="836"/>
        <w:gridCol w:w="7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 w:hRule="atLeast"/>
          <w:jc w:val="center"/>
        </w:trPr>
        <w:tc>
          <w:tcPr>
            <w:tcW w:w="9012" w:type="dxa"/>
            <w:gridSpan w:val="8"/>
            <w:tcBorders>
              <w:top w:val="nil"/>
              <w:left w:val="nil"/>
              <w:bottom w:val="nil"/>
              <w:right w:val="nil"/>
            </w:tcBorders>
            <w:shd w:val="clear" w:color="auto" w:fill="FFFFFF"/>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ind w:left="0" w:leftChars="0"/>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部门整体支出绩效自评价表</w:t>
            </w:r>
          </w:p>
          <w:p>
            <w:pPr>
              <w:pStyle w:val="2"/>
              <w:keepNext w:val="0"/>
              <w:keepLines w:val="0"/>
              <w:pageBreakBefore w:val="0"/>
              <w:kinsoku/>
              <w:wordWrap/>
              <w:overflowPunct/>
              <w:topLinePunct w:val="0"/>
              <w:autoSpaceDE/>
              <w:autoSpaceDN/>
              <w:bidi w:val="0"/>
              <w:adjustRightInd/>
              <w:snapToGrid/>
              <w:spacing w:after="0" w:afterLines="0" w:line="240" w:lineRule="auto"/>
              <w:ind w:left="0" w:leftChars="0"/>
              <w:rPr>
                <w:rFonts w:hint="default"/>
                <w:lang w:val="en-US"/>
              </w:rPr>
            </w:pPr>
            <w:r>
              <w:rPr>
                <w:rFonts w:hint="eastAsia" w:ascii="方正小标宋简体" w:hAnsi="方正小标宋简体" w:eastAsia="方正小标宋简体" w:cs="方正小标宋简体"/>
                <w:b w:val="0"/>
                <w:bCs/>
                <w:i w:val="0"/>
                <w:iCs w:val="0"/>
                <w:color w:val="auto"/>
                <w:kern w:val="0"/>
                <w:sz w:val="36"/>
                <w:szCs w:val="36"/>
                <w:u w:val="none"/>
                <w:lang w:val="en-US" w:eastAsia="zh-CN" w:bidi="ar"/>
              </w:rPr>
              <w:t xml:space="preserve">           </w:t>
            </w:r>
            <w:r>
              <w:rPr>
                <w:rFonts w:hint="eastAsia" w:eastAsia="仿宋" w:cs="仿宋_GB2312" w:asciiTheme="minorHAnsi" w:hAnsiTheme="minorHAnsi"/>
                <w:b/>
                <w:kern w:val="0"/>
                <w:sz w:val="28"/>
                <w:szCs w:val="28"/>
                <w:lang w:val="en-US" w:eastAsia="zh-CN"/>
              </w:rPr>
              <w:t xml:space="preserve">    （2023年）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5"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单位名称</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如皋市农林科技与信息中心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主要职能</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tabs>
                <w:tab w:val="left" w:pos="383"/>
              </w:tabs>
              <w:kinsoku/>
              <w:overflowPunct/>
              <w:autoSpaceDE/>
              <w:autoSpaceDN/>
              <w:bidi w:val="0"/>
              <w:adjustRightInd/>
              <w:snapToGrid/>
              <w:jc w:val="left"/>
              <w:rPr>
                <w:rFonts w:hint="eastAsia" w:ascii="宋体" w:hAnsi="宋体" w:eastAsia="宋体" w:cs="宋体"/>
                <w:b w:val="0"/>
                <w:bCs/>
                <w:i w:val="0"/>
                <w:iCs w:val="0"/>
                <w:color w:val="auto"/>
                <w:sz w:val="17"/>
                <w:szCs w:val="17"/>
                <w:u w:val="none"/>
                <w:lang w:eastAsia="zh-CN"/>
              </w:rPr>
            </w:pPr>
            <w:r>
              <w:rPr>
                <w:rFonts w:hint="eastAsia" w:ascii="宋体" w:hAnsi="宋体" w:eastAsia="宋体" w:cs="宋体"/>
                <w:b w:val="0"/>
                <w:bCs/>
                <w:i w:val="0"/>
                <w:iCs w:val="0"/>
                <w:color w:val="auto"/>
                <w:kern w:val="0"/>
                <w:sz w:val="17"/>
                <w:szCs w:val="17"/>
                <w:u w:val="none"/>
                <w:lang w:val="en-US" w:eastAsia="zh-CN" w:bidi="ar"/>
              </w:rPr>
              <w:t>1、实施全市农民培训工程。2、参与农林技术推广服务体系建设工作等。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机构设置及人员配置</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left"/>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kern w:val="0"/>
                <w:sz w:val="17"/>
                <w:szCs w:val="17"/>
                <w:u w:val="none"/>
                <w:lang w:val="en-US" w:eastAsia="zh-CN" w:bidi="ar"/>
              </w:rPr>
              <w:t>本单位为如皋市农业农村局下属财政全额拨款股级建制事业单位，单位设正副职各一名，编制数8人，实有在职人数7名。。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预算安排及</w:t>
            </w: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全年预算数</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实际支出数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支出情况</w:t>
            </w: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资金总额</w:t>
            </w: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240.56万元</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240.56万元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b w:val="0"/>
                <w:bCs/>
                <w:i w:val="0"/>
                <w:iCs w:val="0"/>
                <w:color w:val="auto"/>
                <w:sz w:val="22"/>
                <w:szCs w:val="22"/>
                <w:u w:val="none"/>
              </w:rPr>
            </w:pP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基本支出</w:t>
            </w: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236.06万元</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236.06万元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b w:val="0"/>
                <w:bCs/>
                <w:i w:val="0"/>
                <w:iCs w:val="0"/>
                <w:color w:val="auto"/>
                <w:sz w:val="22"/>
                <w:szCs w:val="22"/>
                <w:u w:val="none"/>
              </w:rPr>
            </w:pP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项目支出</w:t>
            </w: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4.5万元</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b w:val="0"/>
                <w:bCs/>
                <w:i w:val="0"/>
                <w:iCs w:val="0"/>
                <w:color w:val="auto"/>
                <w:sz w:val="22"/>
                <w:szCs w:val="22"/>
                <w:u w:val="none"/>
              </w:rPr>
            </w:pPr>
          </w:p>
        </w:tc>
        <w:tc>
          <w:tcPr>
            <w:tcW w:w="33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其中:项目1</w:t>
            </w:r>
          </w:p>
        </w:tc>
        <w:tc>
          <w:tcPr>
            <w:tcW w:w="28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4.5万元</w:t>
            </w:r>
          </w:p>
        </w:tc>
        <w:tc>
          <w:tcPr>
            <w:tcW w:w="16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二级指标</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全年指标值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分值</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评价要点及评分规则</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实际完成值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决策(6)</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计划制定(2)</w:t>
            </w: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中长期规划健全性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是否健全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工作计划健全性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是否健全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目标设定(2)</w:t>
            </w: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绩效目标合理性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合理</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是否合理</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绩效指标明确性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明确</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是否明确</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预算编制(2)</w:t>
            </w: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预算编制科学性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科学</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是否具有科学性</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预算编制规范性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规范</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是否规范</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过程(26)</w:t>
            </w:r>
          </w:p>
        </w:tc>
        <w:tc>
          <w:tcPr>
            <w:tcW w:w="1028"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预算执行(8)</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预算调整率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8%</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是否达标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支付进度符合率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tabs>
                <w:tab w:val="left" w:pos="248"/>
              </w:tabs>
              <w:kinsoku/>
              <w:overflowPunct/>
              <w:autoSpaceDE/>
              <w:autoSpaceDN/>
              <w:bidi w:val="0"/>
              <w:adjustRightInd/>
              <w:snapToGrid/>
              <w:jc w:val="left"/>
              <w:rPr>
                <w:rFonts w:hint="eastAsia" w:ascii="宋体" w:hAnsi="宋体" w:eastAsia="宋体" w:cs="宋体"/>
                <w:b w:val="0"/>
                <w:bCs/>
                <w:i w:val="0"/>
                <w:iCs w:val="0"/>
                <w:color w:val="auto"/>
                <w:sz w:val="17"/>
                <w:szCs w:val="17"/>
                <w:u w:val="none"/>
                <w:lang w:eastAsia="zh-CN"/>
              </w:rPr>
            </w:pPr>
            <w:r>
              <w:rPr>
                <w:rFonts w:hint="eastAsia" w:ascii="宋体" w:hAnsi="宋体" w:eastAsia="宋体" w:cs="宋体"/>
                <w:b w:val="0"/>
                <w:bCs/>
                <w:i w:val="0"/>
                <w:iCs w:val="0"/>
                <w:color w:val="auto"/>
                <w:sz w:val="17"/>
                <w:szCs w:val="17"/>
                <w:u w:val="none"/>
                <w:lang w:val="en-US" w:eastAsia="zh-CN"/>
              </w:rPr>
              <w:t>是否达标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lang w:val="en-US" w:eastAsia="zh-CN"/>
              </w:rPr>
              <w:t>是否达标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结转结余率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lang w:val="en-US" w:eastAsia="zh-CN"/>
              </w:rPr>
              <w:t>是否达标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公用经费控制率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lang w:val="en-US" w:eastAsia="zh-CN"/>
              </w:rPr>
              <w:t>是否达标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"三公经费"变动率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lang w:val="en-US" w:eastAsia="zh-CN"/>
              </w:rPr>
              <w:t>是否达标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政府采购执行率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lang w:val="en-US" w:eastAsia="zh-CN"/>
              </w:rPr>
              <w:t>是否达标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非税收入预算完成率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lang w:val="en-US" w:eastAsia="zh-CN"/>
              </w:rPr>
              <w:t>是否达标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预算管理(6)</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预算管理制度健全性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是否健全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资金使用合规性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合规</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是否合规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绩效管理覆盖率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管理覆盖率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基础信息完善性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完善</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是否完善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预决算信息公开度</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公开</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是否公开</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非税收入管理合规性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合规</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是否合规</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资产管理(3)</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资产管理制度健全性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是否健全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资产管理规范性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规范</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是否规范</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固定资产利用率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利用率</w:t>
            </w:r>
          </w:p>
        </w:tc>
        <w:tc>
          <w:tcPr>
            <w:tcW w:w="83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项目管理(3)</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项目管理制度健全性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rPr>
            </w:pPr>
            <w:r>
              <w:rPr>
                <w:rFonts w:hint="eastAsia" w:ascii="宋体" w:hAnsi="宋体" w:eastAsia="宋体" w:cs="宋体"/>
                <w:b w:val="0"/>
                <w:bCs/>
                <w:i w:val="0"/>
                <w:iCs w:val="0"/>
                <w:color w:val="auto"/>
                <w:kern w:val="0"/>
                <w:sz w:val="17"/>
                <w:szCs w:val="17"/>
                <w:u w:val="none"/>
                <w:lang w:val="en-US" w:eastAsia="zh-CN" w:bidi="ar"/>
              </w:rPr>
              <w:t>1.5</w:t>
            </w:r>
          </w:p>
        </w:tc>
        <w:tc>
          <w:tcPr>
            <w:tcW w:w="1178"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是否健全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项目管理制度执行规范性</w:t>
            </w:r>
          </w:p>
        </w:tc>
        <w:tc>
          <w:tcPr>
            <w:tcW w:w="108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规范</w:t>
            </w:r>
          </w:p>
        </w:tc>
        <w:tc>
          <w:tcPr>
            <w:tcW w:w="62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rPr>
            </w:pPr>
            <w:r>
              <w:rPr>
                <w:rFonts w:hint="eastAsia" w:ascii="宋体" w:hAnsi="宋体" w:eastAsia="宋体" w:cs="宋体"/>
                <w:b w:val="0"/>
                <w:bCs/>
                <w:i w:val="0"/>
                <w:iCs w:val="0"/>
                <w:color w:val="auto"/>
                <w:kern w:val="0"/>
                <w:sz w:val="17"/>
                <w:szCs w:val="17"/>
                <w:u w:val="none"/>
                <w:lang w:val="en-US" w:eastAsia="zh-CN" w:bidi="ar"/>
              </w:rPr>
              <w:t>1.5</w:t>
            </w:r>
          </w:p>
        </w:tc>
        <w:tc>
          <w:tcPr>
            <w:tcW w:w="1178"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是否规范</w:t>
            </w:r>
          </w:p>
        </w:tc>
        <w:tc>
          <w:tcPr>
            <w:tcW w:w="836"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人员管理(3)</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人员管理制度健全性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健全</w:t>
            </w:r>
          </w:p>
        </w:tc>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是否健全</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人员管理制度执行有效性</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有效</w:t>
            </w:r>
          </w:p>
        </w:tc>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是否有效</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在职人员控制率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rPr>
            </w:pPr>
            <w:r>
              <w:rPr>
                <w:rFonts w:hint="eastAsia" w:ascii="宋体" w:hAnsi="宋体" w:eastAsia="宋体" w:cs="宋体"/>
                <w:b w:val="0"/>
                <w:bCs/>
                <w:i w:val="0"/>
                <w:iCs w:val="0"/>
                <w:color w:val="auto"/>
                <w:kern w:val="0"/>
                <w:sz w:val="17"/>
                <w:szCs w:val="17"/>
                <w:u w:val="none"/>
                <w:lang w:val="en-US" w:eastAsia="zh-CN" w:bidi="ar"/>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达标率</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机构建设(3)</w:t>
            </w:r>
          </w:p>
        </w:tc>
        <w:tc>
          <w:tcPr>
            <w:tcW w:w="23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组织建设工作及时完成率</w:t>
            </w:r>
          </w:p>
        </w:tc>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完成率</w:t>
            </w:r>
          </w:p>
        </w:tc>
        <w:tc>
          <w:tcPr>
            <w:tcW w:w="8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79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1120" w:type="dxa"/>
            <w:vMerge w:val="continue"/>
            <w:tcBorders>
              <w:left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业务学习与培训及时完成率</w:t>
            </w:r>
          </w:p>
        </w:tc>
        <w:tc>
          <w:tcPr>
            <w:tcW w:w="108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62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auto" w:sz="4" w:space="0"/>
              <w:left w:val="single" w:color="000000" w:sz="4" w:space="0"/>
              <w:bottom w:val="nil"/>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完成率</w:t>
            </w:r>
          </w:p>
        </w:tc>
        <w:tc>
          <w:tcPr>
            <w:tcW w:w="83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793"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2" w:hRule="atLeast"/>
          <w:jc w:val="center"/>
        </w:trPr>
        <w:tc>
          <w:tcPr>
            <w:tcW w:w="112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纪检监察工作有效性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有效</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both"/>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是否有效</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有</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一级指标</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二级指标</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三级指标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全年指标值</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分值</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评价要点及评分规则</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实际完成值</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exac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履职</w:t>
            </w: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实施全市农民培训工程</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项目实施方案是否合理健全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健全合理</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是否健全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健全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是否完成下达任务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9</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是否完成</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参训学员评价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rPr>
              <w:t>满意度≥90%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满意度</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rPr>
              <w:t>满意度≥90%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实施基层农技推广补助项目</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项目实施方案是否合理健全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健全</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是否健全</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健全</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参训学员评价</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rPr>
              <w:t>满意度≥90%</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满意度</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rPr>
              <w:t>满意度≥90%</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exact"/>
          <w:jc w:val="center"/>
        </w:trPr>
        <w:tc>
          <w:tcPr>
            <w:tcW w:w="11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效益</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经济效益</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参训农民经济收入是否提高</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是否提高</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社会效益</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辐射带动周边农户致富</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3-5户</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是否完成</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exact"/>
          <w:jc w:val="center"/>
        </w:trPr>
        <w:tc>
          <w:tcPr>
            <w:tcW w:w="11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可持续影响</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培养高素质现代化的农民</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rPr>
              <w:t>根据计划实施实现目标</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是否实现目标</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是</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exac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满意度</w:t>
            </w:r>
          </w:p>
        </w:tc>
        <w:tc>
          <w:tcPr>
            <w:tcW w:w="10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服务对象满意度</w:t>
            </w:r>
          </w:p>
        </w:tc>
        <w:tc>
          <w:tcPr>
            <w:tcW w:w="23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受训群众满意度调查</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rPr>
              <w:t>≥</w:t>
            </w:r>
            <w:r>
              <w:rPr>
                <w:rFonts w:hint="eastAsia" w:ascii="宋体" w:hAnsi="宋体" w:eastAsia="宋体" w:cs="宋体"/>
                <w:b w:val="0"/>
                <w:bCs/>
                <w:i w:val="0"/>
                <w:iCs w:val="0"/>
                <w:color w:val="auto"/>
                <w:sz w:val="17"/>
                <w:szCs w:val="17"/>
                <w:u w:val="none"/>
                <w:lang w:val="en-US" w:eastAsia="zh-CN"/>
              </w:rPr>
              <w:t>90</w:t>
            </w:r>
            <w:r>
              <w:rPr>
                <w:rFonts w:hint="eastAsia" w:ascii="宋体" w:hAnsi="宋体" w:eastAsia="宋体" w:cs="宋体"/>
                <w:b w:val="0"/>
                <w:bCs/>
                <w:i w:val="0"/>
                <w:iCs w:val="0"/>
                <w:color w:val="auto"/>
                <w:sz w:val="17"/>
                <w:szCs w:val="17"/>
                <w:u w:val="none"/>
              </w:rPr>
              <w:t>%</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满意度</w:t>
            </w: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sz w:val="17"/>
                <w:szCs w:val="17"/>
                <w:u w:val="none"/>
              </w:rPr>
              <w:t>≥</w:t>
            </w:r>
            <w:r>
              <w:rPr>
                <w:rFonts w:hint="eastAsia" w:ascii="宋体" w:hAnsi="宋体" w:eastAsia="宋体" w:cs="宋体"/>
                <w:b w:val="0"/>
                <w:bCs/>
                <w:i w:val="0"/>
                <w:iCs w:val="0"/>
                <w:color w:val="auto"/>
                <w:sz w:val="17"/>
                <w:szCs w:val="17"/>
                <w:u w:val="none"/>
                <w:lang w:val="en-US" w:eastAsia="zh-CN"/>
              </w:rPr>
              <w:t>90</w:t>
            </w:r>
            <w:r>
              <w:rPr>
                <w:rFonts w:hint="eastAsia" w:ascii="宋体" w:hAnsi="宋体" w:eastAsia="宋体" w:cs="宋体"/>
                <w:b w:val="0"/>
                <w:bCs/>
                <w:i w:val="0"/>
                <w:iCs w:val="0"/>
                <w:color w:val="auto"/>
                <w:sz w:val="17"/>
                <w:szCs w:val="17"/>
                <w:u w:val="none"/>
              </w:rPr>
              <w:t>%</w:t>
            </w: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exact"/>
          <w:jc w:val="center"/>
        </w:trPr>
        <w:tc>
          <w:tcPr>
            <w:tcW w:w="55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合计</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100</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b w:val="0"/>
                <w:bCs/>
                <w:i w:val="0"/>
                <w:iCs w:val="0"/>
                <w:color w:val="auto"/>
                <w:sz w:val="17"/>
                <w:szCs w:val="17"/>
                <w:u w:val="none"/>
              </w:rPr>
            </w:pPr>
          </w:p>
        </w:tc>
        <w:tc>
          <w:tcPr>
            <w:tcW w:w="7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b w:val="0"/>
                <w:bCs/>
                <w:i w:val="0"/>
                <w:iCs w:val="0"/>
                <w:color w:val="auto"/>
                <w:sz w:val="17"/>
                <w:szCs w:val="17"/>
                <w:u w:val="none"/>
                <w:lang w:val="en-US" w:eastAsia="zh-CN"/>
              </w:rPr>
            </w:pPr>
            <w:r>
              <w:rPr>
                <w:rFonts w:hint="eastAsia" w:ascii="宋体" w:hAnsi="宋体" w:eastAsia="宋体" w:cs="宋体"/>
                <w:b w:val="0"/>
                <w:bCs/>
                <w:i w:val="0"/>
                <w:iCs w:val="0"/>
                <w:color w:val="auto"/>
                <w:sz w:val="17"/>
                <w:szCs w:val="17"/>
                <w:u w:val="none"/>
                <w:lang w:val="en-US" w:eastAsia="zh-CN"/>
              </w:rPr>
              <w:t>99.5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绩效等级</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绩效等级划分为四档:90(含)-100分为优、80(含)-90分为良、60(含)-80分为中、60分以下为差。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19" w:hRule="exac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主要成效</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1.内部管理制度得到加强。严格执行各级财政部门颁发的有关财经法律法规和管理办法，以如皋市农业农村局日常管理制度为日常管理依据，结合实际制订或细化本单位预决算、财务、资产、项目、采购等管理制度。加强制度执行的监督，促使单位财务管理规范有效，预算资金使用实现期初目标。</w:t>
            </w:r>
          </w:p>
          <w:p>
            <w:pPr>
              <w:keepNext w:val="0"/>
              <w:keepLines w:val="0"/>
              <w:pageBreakBefore w:val="0"/>
              <w:widowControl w:val="0"/>
              <w:suppressLineNumbers w:val="0"/>
              <w:shd w:val="clear"/>
              <w:kinsoku/>
              <w:overflowPunct/>
              <w:autoSpaceDE/>
              <w:autoSpaceDN/>
              <w:bidi w:val="0"/>
              <w:adjustRightInd/>
              <w:snapToGrid/>
              <w:jc w:val="both"/>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2.财政资金使用依法依规。</w:t>
            </w:r>
          </w:p>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3.“三公经费”管理成效显著。2023年本单位无因公出国出境支出，无公务用车购置和运行支出，无公务接待支出。</w:t>
            </w:r>
          </w:p>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4.政府采购手续程序规范。所有日常办公用品种全面实行网上商城采购，采购手续齐全，采购程序规范。</w:t>
            </w:r>
          </w:p>
          <w:p>
            <w:pPr>
              <w:keepNext w:val="0"/>
              <w:keepLines w:val="0"/>
              <w:pageBreakBefore w:val="0"/>
              <w:widowControl w:val="0"/>
              <w:suppressLineNumbers w:val="0"/>
              <w:shd w:val="clear"/>
              <w:kinsoku/>
              <w:overflowPunct/>
              <w:autoSpaceDE/>
              <w:autoSpaceDN/>
              <w:bidi w:val="0"/>
              <w:adjustRightInd/>
              <w:snapToGrid/>
              <w:jc w:val="both"/>
              <w:textAlignment w:val="center"/>
              <w:rPr>
                <w:rFonts w:hint="eastAsia" w:ascii="宋体" w:hAnsi="宋体" w:eastAsia="宋体" w:cs="宋体"/>
                <w:b w:val="0"/>
                <w:bCs/>
                <w:i w:val="0"/>
                <w:iCs w:val="0"/>
                <w:color w:val="auto"/>
                <w:kern w:val="0"/>
                <w:sz w:val="17"/>
                <w:szCs w:val="17"/>
                <w:u w:val="none"/>
                <w:lang w:val="en-US" w:eastAsia="zh-CN" w:bidi="ar"/>
              </w:rPr>
            </w:pPr>
            <w:r>
              <w:rPr>
                <w:rFonts w:hint="eastAsia" w:ascii="宋体" w:hAnsi="宋体" w:eastAsia="宋体" w:cs="宋体"/>
                <w:b w:val="0"/>
                <w:bCs/>
                <w:i w:val="0"/>
                <w:iCs w:val="0"/>
                <w:color w:val="auto"/>
                <w:kern w:val="0"/>
                <w:sz w:val="17"/>
                <w:szCs w:val="17"/>
                <w:u w:val="none"/>
                <w:lang w:val="en-US" w:eastAsia="zh-CN" w:bidi="ar"/>
              </w:rPr>
              <w:t>5.依法实施财务信息公开。依法及时公开预决算、绩效目标和评价、资产信息，公开内容真实准确。</w:t>
            </w:r>
          </w:p>
          <w:p>
            <w:pPr>
              <w:keepNext w:val="0"/>
              <w:keepLines w:val="0"/>
              <w:pageBreakBefore w:val="0"/>
              <w:widowControl w:val="0"/>
              <w:suppressLineNumbers w:val="0"/>
              <w:shd w:val="clear"/>
              <w:kinsoku/>
              <w:overflowPunct/>
              <w:autoSpaceDE/>
              <w:autoSpaceDN/>
              <w:bidi w:val="0"/>
              <w:adjustRightInd/>
              <w:snapToGrid/>
              <w:jc w:val="both"/>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6.农民培训工程大于90%的社会满意度。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存在问题</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预算调整率8%。主要原因：正常工资晋升，人员支出略有增加。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4" w:hRule="exact"/>
          <w:jc w:val="center"/>
        </w:trPr>
        <w:tc>
          <w:tcPr>
            <w:tcW w:w="1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整改举措</w:t>
            </w:r>
          </w:p>
        </w:tc>
        <w:tc>
          <w:tcPr>
            <w:tcW w:w="789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宋体" w:hAnsi="宋体" w:eastAsia="宋体" w:cs="宋体"/>
                <w:b w:val="0"/>
                <w:bCs/>
                <w:i w:val="0"/>
                <w:iCs w:val="0"/>
                <w:color w:val="auto"/>
                <w:sz w:val="17"/>
                <w:szCs w:val="17"/>
                <w:u w:val="none"/>
              </w:rPr>
            </w:pPr>
            <w:r>
              <w:rPr>
                <w:rFonts w:hint="eastAsia" w:ascii="宋体" w:hAnsi="宋体" w:eastAsia="宋体" w:cs="宋体"/>
                <w:b w:val="0"/>
                <w:bCs/>
                <w:i w:val="0"/>
                <w:iCs w:val="0"/>
                <w:color w:val="auto"/>
                <w:kern w:val="0"/>
                <w:sz w:val="17"/>
                <w:szCs w:val="17"/>
                <w:u w:val="none"/>
                <w:lang w:val="en-US" w:eastAsia="zh-CN" w:bidi="ar"/>
              </w:rPr>
              <w:t>整改措施：加强预算分析，提高预算准确率。</w:t>
            </w:r>
          </w:p>
        </w:tc>
      </w:tr>
    </w:tbl>
    <w:p>
      <w:pPr>
        <w:pStyle w:val="14"/>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10"/>
          <w:rFonts w:hint="eastAsia" w:ascii="仿宋_GB2312" w:hAnsi="仿宋_GB2312" w:eastAsia="仿宋_GB2312" w:cs="仿宋_GB2312"/>
          <w:color w:val="auto"/>
          <w:spacing w:val="0"/>
          <w:sz w:val="32"/>
          <w:szCs w:val="32"/>
          <w:lang w:eastAsia="zh-CN"/>
        </w:rPr>
      </w:pPr>
    </w:p>
    <w:p>
      <w:pPr>
        <w:pStyle w:val="14"/>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10"/>
          <w:rFonts w:hint="eastAsia" w:ascii="仿宋_GB2312" w:hAnsi="仿宋_GB2312" w:eastAsia="仿宋_GB2312" w:cs="仿宋_GB2312"/>
          <w:color w:val="auto"/>
          <w:spacing w:val="0"/>
          <w:sz w:val="32"/>
          <w:szCs w:val="32"/>
          <w:lang w:eastAsia="zh-CN"/>
        </w:rPr>
      </w:pPr>
    </w:p>
    <w:p>
      <w:pPr>
        <w:pStyle w:val="14"/>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10"/>
          <w:rFonts w:hint="eastAsia" w:ascii="黑体" w:hAnsi="黑体" w:eastAsia="黑体" w:cs="黑体"/>
          <w:color w:val="auto"/>
          <w:spacing w:val="0"/>
          <w:sz w:val="32"/>
          <w:szCs w:val="32"/>
          <w:lang w:eastAsia="zh-CN"/>
        </w:rPr>
      </w:pPr>
    </w:p>
    <w:p>
      <w:pPr>
        <w:pStyle w:val="14"/>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10"/>
          <w:rFonts w:hint="eastAsia" w:ascii="黑体" w:hAnsi="黑体" w:eastAsia="黑体" w:cs="黑体"/>
          <w:color w:val="auto"/>
          <w:spacing w:val="0"/>
          <w:sz w:val="32"/>
          <w:szCs w:val="32"/>
          <w:lang w:eastAsia="zh-CN"/>
        </w:rPr>
      </w:pPr>
    </w:p>
    <w:p>
      <w:pPr>
        <w:pStyle w:val="14"/>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10"/>
          <w:rFonts w:hint="eastAsia" w:ascii="黑体" w:hAnsi="黑体" w:eastAsia="黑体" w:cs="黑体"/>
          <w:color w:val="auto"/>
          <w:spacing w:val="0"/>
          <w:sz w:val="32"/>
          <w:szCs w:val="32"/>
          <w:lang w:val="en-US" w:eastAsia="zh-CN"/>
        </w:rPr>
      </w:pPr>
      <w:r>
        <w:rPr>
          <w:rStyle w:val="10"/>
          <w:rFonts w:hint="eastAsia" w:ascii="黑体" w:hAnsi="黑体" w:eastAsia="黑体" w:cs="黑体"/>
          <w:color w:val="auto"/>
          <w:spacing w:val="0"/>
          <w:sz w:val="32"/>
          <w:szCs w:val="32"/>
          <w:lang w:eastAsia="zh-CN"/>
        </w:rPr>
        <w:t>附件</w:t>
      </w:r>
      <w:r>
        <w:rPr>
          <w:rStyle w:val="10"/>
          <w:rFonts w:hint="eastAsia" w:ascii="黑体" w:hAnsi="黑体" w:eastAsia="黑体" w:cs="黑体"/>
          <w:color w:val="auto"/>
          <w:spacing w:val="0"/>
          <w:sz w:val="32"/>
          <w:szCs w:val="32"/>
          <w:lang w:val="en-US" w:eastAsia="zh-CN"/>
        </w:rPr>
        <w:t>2</w:t>
      </w:r>
    </w:p>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项目支出绩效自评价情况表</w:t>
      </w:r>
    </w:p>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center"/>
        <w:textAlignment w:val="center"/>
        <w:rPr>
          <w:rFonts w:hint="eastAsia"/>
          <w:sz w:val="32"/>
          <w:szCs w:val="32"/>
          <w:lang w:val="en-US" w:eastAsia="zh-CN"/>
        </w:rPr>
      </w:pPr>
      <w:r>
        <w:rPr>
          <w:rFonts w:hint="eastAsia"/>
          <w:sz w:val="32"/>
          <w:szCs w:val="32"/>
          <w:lang w:val="en-US" w:eastAsia="zh-CN"/>
        </w:rPr>
        <w:t>（2023）</w:t>
      </w:r>
    </w:p>
    <w:p>
      <w:pPr>
        <w:pStyle w:val="15"/>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10"/>
          <w:rFonts w:hint="eastAsia" w:ascii="宋体" w:hAnsi="宋体" w:eastAsia="宋体" w:cs="宋体"/>
          <w:color w:val="auto"/>
          <w:spacing w:val="0"/>
          <w:sz w:val="18"/>
          <w:u w:val="single"/>
          <w:lang w:val="en-US" w:eastAsia="zh-CN"/>
        </w:rPr>
      </w:pPr>
      <w:r>
        <w:rPr>
          <w:rStyle w:val="10"/>
          <w:rFonts w:ascii="APQONC+å®ä½" w:hAnsi="APQONC+å®ä½" w:cs="APQONC+å®ä½" w:eastAsiaTheme="minorEastAsia"/>
          <w:color w:val="auto"/>
          <w:spacing w:val="0"/>
          <w:sz w:val="18"/>
        </w:rPr>
        <w:t>填报单位</w:t>
      </w:r>
      <w:r>
        <w:rPr>
          <w:rStyle w:val="10"/>
          <w:rFonts w:hint="eastAsia" w:ascii="APQONC+å®ä½" w:hAnsi="APQONC+å®ä½" w:cs="APQONC+å®ä½"/>
          <w:color w:val="auto"/>
          <w:spacing w:val="0"/>
          <w:sz w:val="18"/>
          <w:lang w:eastAsia="zh-CN"/>
        </w:rPr>
        <w:t>：</w:t>
      </w:r>
      <w:r>
        <w:rPr>
          <w:rStyle w:val="10"/>
          <w:rFonts w:hint="eastAsia" w:ascii="宋体" w:hAnsi="宋体" w:eastAsia="宋体" w:cs="宋体"/>
          <w:color w:val="auto"/>
          <w:spacing w:val="0"/>
          <w:sz w:val="18"/>
          <w:u w:val="single"/>
          <w:lang w:val="en-US" w:eastAsia="zh-CN"/>
        </w:rPr>
        <w:t>如皋市农林科技与信息中心</w:t>
      </w:r>
    </w:p>
    <w:p>
      <w:pPr>
        <w:pStyle w:val="15"/>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10"/>
          <w:rFonts w:hint="eastAsia" w:ascii="宋体" w:hAnsi="宋体" w:eastAsia="宋体" w:cs="宋体"/>
          <w:color w:val="auto"/>
          <w:spacing w:val="0"/>
          <w:sz w:val="18"/>
          <w:u w:val="single"/>
        </w:rPr>
      </w:pPr>
      <w:r>
        <w:rPr>
          <w:rStyle w:val="10"/>
          <w:rFonts w:ascii="APQONC+å®ä½" w:hAnsi="APQONC+å®ä½" w:cs="APQONC+å®ä½" w:eastAsiaTheme="minorEastAsia"/>
          <w:color w:val="auto"/>
          <w:spacing w:val="0"/>
          <w:sz w:val="18"/>
        </w:rPr>
        <w:t>项目名称：</w:t>
      </w:r>
      <w:r>
        <w:rPr>
          <w:rStyle w:val="10"/>
          <w:rFonts w:hint="eastAsia" w:ascii="APQONC+å®ä½" w:hAnsi="APQONC+å®ä½" w:cs="APQONC+å®ä½"/>
          <w:color w:val="auto"/>
          <w:spacing w:val="0"/>
          <w:sz w:val="18"/>
          <w:u w:val="single"/>
          <w:lang w:val="en-US" w:eastAsia="zh-CN"/>
        </w:rPr>
        <w:t>专项业务费（</w:t>
      </w:r>
      <w:r>
        <w:rPr>
          <w:rFonts w:hint="eastAsia" w:ascii="宋体" w:hAnsi="宋体" w:eastAsia="宋体" w:cs="宋体"/>
          <w:i w:val="0"/>
          <w:iCs w:val="0"/>
          <w:color w:val="000000"/>
          <w:sz w:val="20"/>
          <w:szCs w:val="20"/>
          <w:u w:val="single"/>
          <w:lang w:eastAsia="zh-CN"/>
        </w:rPr>
        <w:t>高素质农民培训、基层农技推广补助项目</w:t>
      </w:r>
      <w:r>
        <w:rPr>
          <w:rFonts w:hint="eastAsia" w:ascii="宋体" w:hAnsi="宋体" w:eastAsia="宋体" w:cs="宋体"/>
          <w:i w:val="0"/>
          <w:iCs w:val="0"/>
          <w:color w:val="000000"/>
          <w:sz w:val="20"/>
          <w:szCs w:val="20"/>
          <w:u w:val="single"/>
          <w:lang w:val="en-US" w:eastAsia="zh-CN"/>
        </w:rPr>
        <w:t>等</w:t>
      </w:r>
      <w:r>
        <w:rPr>
          <w:rFonts w:hint="eastAsia" w:ascii="宋体" w:hAnsi="宋体" w:eastAsia="宋体" w:cs="宋体"/>
          <w:i w:val="0"/>
          <w:iCs w:val="0"/>
          <w:color w:val="000000"/>
          <w:sz w:val="20"/>
          <w:szCs w:val="20"/>
          <w:u w:val="single"/>
          <w:lang w:eastAsia="zh-CN"/>
        </w:rPr>
        <w:t>项目补充配套费用）</w:t>
      </w:r>
    </w:p>
    <w:p>
      <w:pPr>
        <w:pStyle w:val="15"/>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10"/>
          <w:rFonts w:hint="default" w:ascii="SJSDLU+å®ä½" w:eastAsia="宋体" w:hAnsiTheme="minorHAnsi" w:cstheme="minorBidi"/>
          <w:color w:val="auto"/>
          <w:spacing w:val="0"/>
          <w:sz w:val="18"/>
          <w:u w:val="single"/>
          <w:lang w:val="en-US" w:eastAsia="zh-CN"/>
        </w:rPr>
      </w:pPr>
      <w:r>
        <w:rPr>
          <w:rStyle w:val="10"/>
          <w:rFonts w:ascii="APQONC+å®ä½" w:hAnsi="APQONC+å®ä½" w:cs="APQONC+å®ä½" w:eastAsiaTheme="minorEastAsia"/>
          <w:color w:val="auto"/>
          <w:spacing w:val="0"/>
          <w:sz w:val="18"/>
        </w:rPr>
        <w:t>项目实施年度：</w:t>
      </w:r>
      <w:r>
        <w:rPr>
          <w:rStyle w:val="10"/>
          <w:rFonts w:hint="eastAsia" w:ascii="宋体" w:hAnsi="宋体" w:eastAsia="宋体" w:cs="宋体"/>
          <w:color w:val="auto"/>
          <w:spacing w:val="0"/>
          <w:sz w:val="18"/>
          <w:u w:val="single"/>
          <w:lang w:val="en-US" w:eastAsia="zh-CN"/>
        </w:rPr>
        <w:t>2023</w:t>
      </w:r>
      <w:r>
        <w:rPr>
          <w:rStyle w:val="10"/>
          <w:rFonts w:hint="eastAsia" w:ascii="宋体" w:hAnsi="宋体" w:eastAsia="宋体" w:cs="宋体"/>
          <w:color w:val="auto"/>
          <w:spacing w:val="0"/>
          <w:sz w:val="18"/>
          <w:lang w:val="en-US" w:eastAsia="zh-CN"/>
        </w:rPr>
        <w:t xml:space="preserve"> </w:t>
      </w:r>
      <w:r>
        <w:rPr>
          <w:rStyle w:val="10"/>
          <w:rFonts w:ascii="APQONC+å®ä½" w:hAnsi="APQONC+å®ä½" w:cs="APQONC+å®ä½" w:eastAsiaTheme="minorEastAsia"/>
          <w:color w:val="auto"/>
          <w:spacing w:val="-9"/>
          <w:sz w:val="18"/>
        </w:rPr>
        <w:t>项目实施开始时间（</w:t>
      </w:r>
      <w:r>
        <w:rPr>
          <w:rStyle w:val="10"/>
          <w:rFonts w:hint="eastAsia" w:ascii="宋体" w:hAnsi="宋体" w:eastAsia="宋体" w:cs="宋体"/>
          <w:color w:val="auto"/>
          <w:spacing w:val="-9"/>
          <w:sz w:val="18"/>
        </w:rPr>
        <w:t>年</w:t>
      </w:r>
      <w:r>
        <w:rPr>
          <w:rStyle w:val="10"/>
          <w:rFonts w:hint="eastAsia" w:ascii="宋体" w:hAnsi="宋体" w:eastAsia="宋体" w:cs="宋体"/>
          <w:color w:val="auto"/>
          <w:spacing w:val="1"/>
          <w:sz w:val="18"/>
        </w:rPr>
        <w:t>/</w:t>
      </w:r>
      <w:r>
        <w:rPr>
          <w:rStyle w:val="10"/>
          <w:rFonts w:hint="eastAsia" w:ascii="宋体" w:hAnsi="宋体" w:eastAsia="宋体" w:cs="宋体"/>
          <w:color w:val="auto"/>
          <w:spacing w:val="0"/>
          <w:sz w:val="18"/>
        </w:rPr>
        <w:t>月</w:t>
      </w:r>
      <w:r>
        <w:rPr>
          <w:rStyle w:val="10"/>
          <w:rFonts w:hint="eastAsia" w:ascii="宋体" w:hAnsi="宋体" w:eastAsia="宋体" w:cs="宋体"/>
          <w:color w:val="auto"/>
          <w:spacing w:val="-45"/>
          <w:sz w:val="18"/>
        </w:rPr>
        <w:t xml:space="preserve"> </w:t>
      </w:r>
      <w:r>
        <w:rPr>
          <w:rStyle w:val="10"/>
          <w:rFonts w:hint="eastAsia" w:ascii="宋体" w:hAnsi="宋体" w:eastAsia="宋体" w:cs="宋体"/>
          <w:color w:val="auto"/>
          <w:spacing w:val="-46"/>
          <w:sz w:val="18"/>
        </w:rPr>
        <w:t>）：</w:t>
      </w:r>
      <w:r>
        <w:rPr>
          <w:rStyle w:val="10"/>
          <w:rFonts w:hint="eastAsia" w:ascii="宋体" w:hAnsi="宋体" w:eastAsia="宋体" w:cs="宋体"/>
          <w:color w:val="auto"/>
          <w:spacing w:val="-46"/>
          <w:sz w:val="18"/>
          <w:u w:val="single"/>
          <w:lang w:val="en-US" w:eastAsia="zh-CN"/>
        </w:rPr>
        <w:t xml:space="preserve">     </w:t>
      </w:r>
      <w:r>
        <w:rPr>
          <w:rStyle w:val="10"/>
          <w:rFonts w:hint="eastAsia" w:ascii="宋体" w:hAnsi="宋体" w:eastAsia="宋体" w:cs="宋体"/>
          <w:color w:val="auto"/>
          <w:spacing w:val="0"/>
          <w:sz w:val="18"/>
          <w:u w:val="single"/>
          <w:lang w:val="en-US" w:eastAsia="zh-CN"/>
        </w:rPr>
        <w:t>2023/01</w:t>
      </w:r>
      <w:r>
        <w:rPr>
          <w:rStyle w:val="10"/>
          <w:rFonts w:hint="eastAsia" w:ascii="宋体" w:hAnsi="宋体" w:eastAsia="宋体" w:cs="宋体"/>
          <w:color w:val="auto"/>
          <w:spacing w:val="1"/>
          <w:sz w:val="18"/>
        </w:rPr>
        <w:t xml:space="preserve"> </w:t>
      </w:r>
      <w:r>
        <w:rPr>
          <w:rStyle w:val="10"/>
          <w:rFonts w:hint="eastAsia" w:ascii="宋体" w:hAnsi="宋体" w:eastAsia="宋体" w:cs="宋体"/>
          <w:color w:val="auto"/>
          <w:spacing w:val="-8"/>
          <w:sz w:val="18"/>
        </w:rPr>
        <w:t>项目实施完成时间（年</w:t>
      </w:r>
      <w:r>
        <w:rPr>
          <w:rStyle w:val="10"/>
          <w:rFonts w:hint="eastAsia" w:ascii="宋体" w:hAnsi="宋体" w:eastAsia="宋体" w:cs="宋体"/>
          <w:color w:val="auto"/>
          <w:spacing w:val="1"/>
          <w:sz w:val="18"/>
        </w:rPr>
        <w:t>/</w:t>
      </w:r>
      <w:r>
        <w:rPr>
          <w:rStyle w:val="10"/>
          <w:rFonts w:hint="eastAsia" w:ascii="宋体" w:hAnsi="宋体" w:eastAsia="宋体" w:cs="宋体"/>
          <w:color w:val="auto"/>
          <w:spacing w:val="0"/>
          <w:sz w:val="18"/>
        </w:rPr>
        <w:t>月</w:t>
      </w:r>
      <w:r>
        <w:rPr>
          <w:rStyle w:val="10"/>
          <w:rFonts w:hint="eastAsia" w:ascii="宋体" w:hAnsi="宋体" w:eastAsia="宋体" w:cs="宋体"/>
          <w:color w:val="auto"/>
          <w:spacing w:val="-44"/>
          <w:sz w:val="18"/>
        </w:rPr>
        <w:t xml:space="preserve"> </w:t>
      </w:r>
      <w:r>
        <w:rPr>
          <w:rStyle w:val="10"/>
          <w:rFonts w:hint="eastAsia" w:ascii="宋体" w:hAnsi="宋体" w:eastAsia="宋体" w:cs="宋体"/>
          <w:color w:val="auto"/>
          <w:spacing w:val="-46"/>
          <w:sz w:val="18"/>
        </w:rPr>
        <w:t>）：</w:t>
      </w:r>
      <w:r>
        <w:rPr>
          <w:rStyle w:val="10"/>
          <w:rFonts w:hint="eastAsia" w:ascii="宋体" w:hAnsi="宋体" w:eastAsia="宋体" w:cs="宋体"/>
          <w:color w:val="auto"/>
          <w:spacing w:val="0"/>
          <w:sz w:val="18"/>
          <w:u w:val="single"/>
          <w:lang w:val="en-US" w:eastAsia="zh-CN"/>
        </w:rPr>
        <w:t>2023/12</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80" w:firstLineChars="200"/>
        <w:jc w:val="center"/>
        <w:textAlignment w:val="auto"/>
        <w:rPr>
          <w:rStyle w:val="10"/>
          <w:rFonts w:hint="eastAsia" w:ascii="黑体" w:hAnsi="黑体" w:eastAsia="黑体" w:cs="黑体"/>
          <w:color w:val="auto"/>
          <w:spacing w:val="0"/>
          <w:sz w:val="24"/>
          <w:shd w:val="clear" w:color="auto" w:fill="auto"/>
        </w:rPr>
      </w:pPr>
      <w:r>
        <w:rPr>
          <w:rStyle w:val="10"/>
          <w:rFonts w:hint="eastAsia" w:ascii="黑体" w:hAnsi="黑体" w:eastAsia="黑体" w:cs="黑体"/>
          <w:color w:val="auto"/>
          <w:spacing w:val="0"/>
          <w:sz w:val="24"/>
          <w:shd w:val="clear" w:color="auto" w:fill="auto"/>
        </w:rPr>
        <w:t>项目自评价情况</w:t>
      </w:r>
    </w:p>
    <w:p>
      <w:pPr>
        <w:pStyle w:val="15"/>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420" w:firstLineChars="200"/>
        <w:jc w:val="left"/>
        <w:textAlignment w:val="auto"/>
        <w:rPr>
          <w:rStyle w:val="10"/>
          <w:rFonts w:ascii="APQONC+å®ä½" w:hAnsi="APQONC+å®ä½" w:cs="APQONC+å®ä½" w:eastAsiaTheme="minorEastAsia"/>
          <w:color w:val="auto"/>
          <w:spacing w:val="0"/>
          <w:sz w:val="21"/>
          <w:shd w:val="clear" w:color="auto" w:fill="auto"/>
        </w:rPr>
      </w:pPr>
      <w:r>
        <w:rPr>
          <w:rStyle w:val="10"/>
          <w:rFonts w:ascii="APQONC+å®ä½" w:hAnsi="APQONC+å®ä½" w:cs="APQONC+å®ä½" w:eastAsiaTheme="minorEastAsia"/>
          <w:color w:val="auto"/>
          <w:spacing w:val="0"/>
          <w:sz w:val="21"/>
          <w:shd w:val="clear" w:color="auto" w:fill="auto"/>
        </w:rPr>
        <w:t>项目概况</w:t>
      </w: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840" w:firstLineChars="400"/>
        <w:jc w:val="left"/>
        <w:textAlignment w:val="auto"/>
        <w:rPr>
          <w:rStyle w:val="10"/>
          <w:rFonts w:ascii="APQONC+å®ä½" w:hAnsi="APQONC+å®ä½" w:cs="APQONC+å®ä½" w:eastAsiaTheme="minorEastAsia"/>
          <w:color w:val="auto"/>
          <w:spacing w:val="0"/>
          <w:sz w:val="21"/>
          <w:shd w:val="clear" w:color="auto" w:fill="auto"/>
        </w:rPr>
      </w:pPr>
      <w:r>
        <w:rPr>
          <w:rStyle w:val="10"/>
          <w:rFonts w:hint="eastAsia" w:ascii="APQONC+å®ä½" w:hAnsi="APQONC+å®ä½" w:cs="APQONC+å®ä½" w:eastAsiaTheme="minorEastAsia"/>
          <w:color w:val="auto"/>
          <w:spacing w:val="0"/>
          <w:sz w:val="21"/>
          <w:shd w:val="clear" w:color="auto" w:fill="auto"/>
        </w:rPr>
        <w:t>贯彻落实省委省政府现代农业指标及实施乡村振兴战略的部署要求，进一步提升我市农业发展质量，</w:t>
      </w:r>
      <w:r>
        <w:rPr>
          <w:rStyle w:val="10"/>
          <w:rFonts w:hint="eastAsia" w:ascii="宋体" w:hAnsi="宋体" w:eastAsia="宋体" w:cs="宋体"/>
          <w:color w:val="auto"/>
          <w:spacing w:val="0"/>
          <w:sz w:val="21"/>
          <w:szCs w:val="21"/>
          <w:u w:val="none"/>
          <w:lang w:val="en-US" w:eastAsia="zh-CN"/>
        </w:rPr>
        <w:t>2023</w:t>
      </w:r>
      <w:r>
        <w:rPr>
          <w:rStyle w:val="10"/>
          <w:rFonts w:hint="eastAsia" w:ascii="APQONC+å®ä½" w:hAnsi="APQONC+å®ä½" w:cs="APQONC+å®ä½" w:eastAsiaTheme="minorEastAsia"/>
          <w:color w:val="auto"/>
          <w:spacing w:val="0"/>
          <w:sz w:val="21"/>
          <w:shd w:val="clear" w:color="auto" w:fill="auto"/>
        </w:rPr>
        <w:t>年，面向</w:t>
      </w:r>
      <w:r>
        <w:rPr>
          <w:rStyle w:val="10"/>
          <w:rFonts w:hint="eastAsia" w:ascii="宋体" w:hAnsi="宋体" w:eastAsia="宋体" w:cs="宋体"/>
          <w:color w:val="auto"/>
          <w:spacing w:val="0"/>
          <w:sz w:val="21"/>
          <w:szCs w:val="21"/>
          <w:u w:val="none"/>
          <w:lang w:val="en-US" w:eastAsia="zh-CN"/>
        </w:rPr>
        <w:t>14</w:t>
      </w:r>
      <w:r>
        <w:rPr>
          <w:rStyle w:val="10"/>
          <w:rFonts w:hint="eastAsia" w:ascii="APQONC+å®ä½" w:hAnsi="APQONC+å®ä½" w:cs="APQONC+å®ä½" w:eastAsiaTheme="minorEastAsia"/>
          <w:color w:val="auto"/>
          <w:spacing w:val="0"/>
          <w:sz w:val="21"/>
          <w:shd w:val="clear" w:color="auto" w:fill="auto"/>
        </w:rPr>
        <w:t>个镇（区、街道）农业从业人员，培养爱农业、有文化、懂技术、会经营的高素质农民队伍，提升我市基层农技推广人员知识、服务、技术等多方面技能。</w:t>
      </w:r>
    </w:p>
    <w:p>
      <w:pPr>
        <w:pStyle w:val="15"/>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leftChars="0" w:right="0" w:firstLine="420" w:firstLineChars="200"/>
        <w:jc w:val="left"/>
        <w:textAlignment w:val="auto"/>
        <w:rPr>
          <w:rStyle w:val="10"/>
          <w:rFonts w:ascii="APQONC+å®ä½" w:hAnsi="APQONC+å®ä½" w:cs="APQONC+å®ä½" w:eastAsiaTheme="minorEastAsia"/>
          <w:color w:val="auto"/>
          <w:spacing w:val="0"/>
          <w:sz w:val="21"/>
          <w:shd w:val="clear" w:color="auto" w:fill="auto"/>
        </w:rPr>
      </w:pPr>
      <w:r>
        <w:rPr>
          <w:rStyle w:val="10"/>
          <w:rFonts w:ascii="APQONC+å®ä½" w:hAnsi="APQONC+å®ä½" w:cs="APQONC+å®ä½" w:eastAsiaTheme="minorEastAsia"/>
          <w:color w:val="auto"/>
          <w:spacing w:val="0"/>
          <w:sz w:val="21"/>
          <w:shd w:val="clear" w:color="auto" w:fill="auto"/>
        </w:rPr>
        <w:t>评价情况</w:t>
      </w: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420" w:firstLineChars="200"/>
        <w:jc w:val="left"/>
        <w:textAlignment w:val="auto"/>
        <w:rPr>
          <w:rStyle w:val="10"/>
          <w:rFonts w:hint="eastAsia" w:ascii="APQONC+å®ä½" w:hAnsi="APQONC+å®ä½" w:cs="APQONC+å®ä½" w:eastAsiaTheme="min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lang w:val="en-US" w:eastAsia="zh-CN"/>
        </w:rPr>
        <w:t>1</w:t>
      </w:r>
      <w:r>
        <w:rPr>
          <w:rStyle w:val="10"/>
          <w:rFonts w:hint="eastAsia" w:ascii="APQONC+å®ä½" w:hAnsi="APQONC+å®ä½" w:cs="APQONC+å®ä½"/>
          <w:color w:val="auto"/>
          <w:spacing w:val="0"/>
          <w:sz w:val="21"/>
          <w:shd w:val="clear" w:color="auto" w:fill="auto"/>
          <w:lang w:val="en-US" w:eastAsia="zh-CN"/>
        </w:rPr>
        <w:t>、评价思路</w:t>
      </w:r>
      <w:r>
        <w:rPr>
          <w:rStyle w:val="10"/>
          <w:rFonts w:hint="eastAsia" w:ascii="APQONC+å®ä½" w:hAnsi="APQONC+å®ä½" w:cs="APQONC+å®ä½" w:eastAsiaTheme="minorEastAsia"/>
          <w:color w:val="auto"/>
          <w:spacing w:val="0"/>
          <w:sz w:val="21"/>
          <w:shd w:val="clear" w:color="auto" w:fill="auto"/>
        </w:rPr>
        <w:t>：根据</w:t>
      </w:r>
      <w:r>
        <w:rPr>
          <w:rStyle w:val="10"/>
          <w:rFonts w:hint="eastAsia" w:asciiTheme="majorEastAsia" w:hAnsiTheme="majorEastAsia" w:eastAsiaTheme="majorEastAsia" w:cstheme="majorEastAsia"/>
          <w:color w:val="auto"/>
          <w:spacing w:val="0"/>
          <w:sz w:val="21"/>
          <w:shd w:val="clear" w:color="auto" w:fill="auto"/>
          <w:lang w:val="en-US" w:eastAsia="zh-CN"/>
        </w:rPr>
        <w:t>2023</w:t>
      </w:r>
      <w:r>
        <w:rPr>
          <w:rStyle w:val="10"/>
          <w:rFonts w:hint="eastAsia" w:ascii="APQONC+å®ä½" w:hAnsi="APQONC+å®ä½" w:cs="APQONC+å®ä½" w:eastAsiaTheme="minorEastAsia"/>
          <w:color w:val="auto"/>
          <w:spacing w:val="0"/>
          <w:sz w:val="21"/>
          <w:shd w:val="clear" w:color="auto" w:fill="auto"/>
        </w:rPr>
        <w:t>年部门预算项目绩效目标和年度预算实际执行情况，对财政预算收入、支出与年初目标任务完成情况进行分析和评价，反映单位财政资金使用效益或效率。</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APQONC+å®ä½" w:hAnsi="APQONC+å®ä½" w:cs="APQONC+å®ä½" w:eastAsiaTheme="min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lang w:val="en-US" w:eastAsia="zh-CN"/>
        </w:rPr>
        <w:t>2、</w:t>
      </w:r>
      <w:r>
        <w:rPr>
          <w:rStyle w:val="10"/>
          <w:rFonts w:hint="eastAsia" w:ascii="APQONC+å®ä½" w:hAnsi="APQONC+å®ä½" w:cs="APQONC+å®ä½"/>
          <w:color w:val="auto"/>
          <w:spacing w:val="0"/>
          <w:sz w:val="21"/>
          <w:shd w:val="clear" w:color="auto" w:fill="auto"/>
          <w:lang w:val="en-US" w:eastAsia="zh-CN"/>
        </w:rPr>
        <w:t>评价方式</w:t>
      </w:r>
      <w:r>
        <w:rPr>
          <w:rStyle w:val="10"/>
          <w:rFonts w:hint="eastAsia" w:ascii="APQONC+å®ä½" w:hAnsi="APQONC+å®ä½" w:cs="APQONC+å®ä½" w:eastAsiaTheme="minorEastAsia"/>
          <w:color w:val="auto"/>
          <w:spacing w:val="0"/>
          <w:sz w:val="21"/>
          <w:shd w:val="clear" w:color="auto" w:fill="auto"/>
        </w:rPr>
        <w:t>：自评价采用定量与定性评价相结合的方法，总分由各项指标得分汇总形成。定量指标得分法：与年初指标值相比，完成指标值的，记该指标所赋全部分值；对完成值高于指标值较多的，要分析原因，如果是由于年初指标值设定明显偏低造成的，要按照偏离度适度调减分值；未完成指标值的，按照完成值与指标值的比例记分。定性指标得分方法：根据年初指标完成情况分为达成年度指标、部分达成年度指标并具有一定效果、未达成年度指标且效果较差三档，分别按照该指标对应分值区间</w:t>
      </w:r>
      <w:r>
        <w:rPr>
          <w:rStyle w:val="10"/>
          <w:rFonts w:hint="eastAsia" w:asciiTheme="majorEastAsia" w:hAnsiTheme="majorEastAsia" w:eastAsiaTheme="majorEastAsia" w:cstheme="majorEastAsia"/>
          <w:color w:val="auto"/>
          <w:spacing w:val="0"/>
          <w:sz w:val="21"/>
          <w:shd w:val="clear" w:color="auto" w:fill="auto"/>
        </w:rPr>
        <w:t>80%（含）-100%、60%（含）-80%、0%-60%合</w:t>
      </w:r>
      <w:r>
        <w:rPr>
          <w:rStyle w:val="10"/>
          <w:rFonts w:hint="eastAsia" w:ascii="APQONC+å®ä½" w:hAnsi="APQONC+å®ä½" w:cs="APQONC+å®ä½" w:eastAsiaTheme="minorEastAsia"/>
          <w:color w:val="auto"/>
          <w:spacing w:val="0"/>
          <w:sz w:val="21"/>
          <w:shd w:val="clear" w:color="auto" w:fill="auto"/>
        </w:rPr>
        <w:t>理确定分值。</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APQONC+å®ä½" w:hAnsi="APQONC+å®ä½" w:cs="APQONC+å®ä½" w:eastAsiaTheme="min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lang w:val="en-US" w:eastAsia="zh-CN"/>
        </w:rPr>
        <w:t>3、</w:t>
      </w:r>
      <w:r>
        <w:rPr>
          <w:rStyle w:val="10"/>
          <w:rFonts w:hint="eastAsia" w:ascii="APQONC+å®ä½" w:hAnsi="APQONC+å®ä½" w:cs="APQONC+å®ä½"/>
          <w:color w:val="auto"/>
          <w:spacing w:val="0"/>
          <w:sz w:val="21"/>
          <w:shd w:val="clear" w:color="auto" w:fill="auto"/>
          <w:lang w:val="en-US" w:eastAsia="zh-CN"/>
        </w:rPr>
        <w:t>具体做法</w:t>
      </w:r>
      <w:r>
        <w:rPr>
          <w:rStyle w:val="10"/>
          <w:rFonts w:hint="eastAsia" w:ascii="APQONC+å®ä½" w:hAnsi="APQONC+å®ä½" w:cs="APQONC+å®ä½" w:eastAsiaTheme="minorEastAsia"/>
          <w:color w:val="auto"/>
          <w:spacing w:val="0"/>
          <w:sz w:val="21"/>
          <w:shd w:val="clear" w:color="auto" w:fill="auto"/>
        </w:rPr>
        <w:t>：以财务会计、预决算、制度建设、年度工作总结等资料为依据，对单位预算执行、资金使用和单位职能履行与目标任务完成进行分析，如实反映单位财政资金使用的效益和效率。</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APQONC+å®ä½" w:hAnsi="APQONC+å®ä½" w:cs="APQONC+å®ä½" w:eastAsiaTheme="min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lang w:val="en-US" w:eastAsia="zh-CN"/>
        </w:rPr>
        <w:t>4</w:t>
      </w:r>
      <w:r>
        <w:rPr>
          <w:rStyle w:val="10"/>
          <w:rFonts w:hint="eastAsia" w:ascii="APQONC+å®ä½" w:hAnsi="APQONC+å®ä½" w:cs="APQONC+å®ä½"/>
          <w:color w:val="auto"/>
          <w:spacing w:val="0"/>
          <w:sz w:val="21"/>
          <w:shd w:val="clear" w:color="auto" w:fill="auto"/>
          <w:lang w:val="en-US" w:eastAsia="zh-CN"/>
        </w:rPr>
        <w:t>、评价指标体系设置</w:t>
      </w:r>
      <w:r>
        <w:rPr>
          <w:rStyle w:val="10"/>
          <w:rFonts w:hint="eastAsia" w:ascii="APQONC+å®ä½" w:hAnsi="APQONC+å®ä½" w:cs="APQONC+å®ä½" w:eastAsiaTheme="minorEastAsia"/>
          <w:color w:val="auto"/>
          <w:spacing w:val="0"/>
          <w:sz w:val="21"/>
          <w:shd w:val="clear" w:color="auto" w:fill="auto"/>
        </w:rPr>
        <w:t>：单位绩效评价指标包括决策指标、过程指标、产出指标、效益指标和服务对象满意度指标，其中决策指标主要包括立项依据和程序规范性、绩效目标合理性和明确性、预算编制科学性和资金分配合理性；过程指标主要包括资金到位率、预算执行率、资金使用合规性、管理制度健全性、制度执行有效性；产出指标主要包括项目支出（成本）不超预算，开展多种形式的培训，着力提升全市农业科技发展水平。</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Theme="majorEastAsia" w:hAnsiTheme="majorEastAsia" w:eastAsiaTheme="majorEastAsia" w:cstheme="majorEastAsia"/>
          <w:color w:val="auto"/>
          <w:spacing w:val="0"/>
          <w:sz w:val="21"/>
          <w:shd w:val="clear" w:color="auto" w:fill="auto"/>
          <w:lang w:eastAsia="zh-CN"/>
        </w:rPr>
      </w:pPr>
      <w:r>
        <w:rPr>
          <w:rStyle w:val="10"/>
          <w:rFonts w:hint="eastAsia" w:asciiTheme="majorEastAsia" w:hAnsiTheme="majorEastAsia" w:eastAsiaTheme="majorEastAsia" w:cstheme="majorEastAsia"/>
          <w:color w:val="auto"/>
          <w:spacing w:val="0"/>
          <w:sz w:val="21"/>
          <w:shd w:val="clear" w:color="auto" w:fill="auto"/>
          <w:lang w:val="en-US" w:eastAsia="zh-CN"/>
        </w:rPr>
        <w:t>5、评价结论</w:t>
      </w:r>
      <w:r>
        <w:rPr>
          <w:rStyle w:val="10"/>
          <w:rFonts w:hint="eastAsia" w:asciiTheme="majorEastAsia" w:hAnsiTheme="majorEastAsia" w:eastAsiaTheme="majorEastAsia" w:cstheme="majorEastAsia"/>
          <w:color w:val="auto"/>
          <w:spacing w:val="0"/>
          <w:sz w:val="21"/>
          <w:shd w:val="clear" w:color="auto" w:fill="auto"/>
        </w:rPr>
        <w:t>：本年度资金管理中，预算执行完成率100%，其他指标能够全面完成，年度绩效自评价得分99分，自评价结果为优。资金预算有依据、使用合规合理；资金使用符合规定和要求；三公经费使用符合规定和要求；预算支出合理合规；预算执行率达标；人员配置合理；资产采购、使用、管理符合要求；超额完成上级下达任务；群众满意度调查≥</w:t>
      </w:r>
      <w:r>
        <w:rPr>
          <w:rStyle w:val="10"/>
          <w:rFonts w:hint="eastAsia" w:asciiTheme="majorEastAsia" w:hAnsiTheme="majorEastAsia" w:eastAsiaTheme="majorEastAsia" w:cstheme="majorEastAsia"/>
          <w:color w:val="auto"/>
          <w:spacing w:val="0"/>
          <w:sz w:val="21"/>
          <w:shd w:val="clear" w:color="auto" w:fill="auto"/>
          <w:lang w:val="en-US" w:eastAsia="zh-CN"/>
        </w:rPr>
        <w:t>90</w:t>
      </w:r>
      <w:r>
        <w:rPr>
          <w:rStyle w:val="10"/>
          <w:rFonts w:hint="eastAsia" w:asciiTheme="majorEastAsia" w:hAnsiTheme="majorEastAsia" w:eastAsiaTheme="majorEastAsia" w:cstheme="majorEastAsia"/>
          <w:color w:val="auto"/>
          <w:spacing w:val="0"/>
          <w:sz w:val="21"/>
          <w:shd w:val="clear" w:color="auto" w:fill="auto"/>
        </w:rPr>
        <w:t>%</w:t>
      </w:r>
      <w:r>
        <w:rPr>
          <w:rStyle w:val="10"/>
          <w:rFonts w:hint="eastAsia" w:asciiTheme="majorEastAsia" w:hAnsiTheme="majorEastAsia" w:eastAsiaTheme="majorEastAsia" w:cstheme="majorEastAsia"/>
          <w:color w:val="auto"/>
          <w:spacing w:val="0"/>
          <w:sz w:val="21"/>
          <w:shd w:val="clear" w:color="auto" w:fill="auto"/>
          <w:lang w:eastAsia="zh-CN"/>
        </w:rPr>
        <w:t>。</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Theme="majorEastAsia" w:hAnsiTheme="majorEastAsia" w:eastAsiaTheme="majorEastAsia" w:cstheme="maj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rPr>
        <w:t xml:space="preserve">三、项目绩效 </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Theme="majorEastAsia" w:hAnsiTheme="majorEastAsia" w:eastAsiaTheme="majorEastAsia" w:cstheme="maj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rPr>
        <w:t>1、项目决策指标。以法律法规及相关政策管理职能为依据设立项目，符合项目预算申报条件并得到批复。严格按照完成项目实施目标所需工作量测算财政预算资金，资金主要用于推广培训资料、学员外出、用车更新维护检测设备和日常公用支出。</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Theme="majorEastAsia" w:hAnsiTheme="majorEastAsia" w:eastAsiaTheme="majorEastAsia" w:cstheme="maj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rPr>
        <w:t xml:space="preserve">  2、项目资金管理到位。项目资金到位率100%。项目管理制度健全，未发生虚列支出、截留、挤占、挪用项目资金和超标准支出情况。项目实施过程由单位主要负责人全过程负责，明确实施人员职责。</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Theme="majorEastAsia" w:hAnsiTheme="majorEastAsia" w:eastAsiaTheme="majorEastAsia" w:cstheme="maj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rPr>
        <w:t xml:space="preserve">  3、任务全部完成。202</w:t>
      </w:r>
      <w:r>
        <w:rPr>
          <w:rStyle w:val="10"/>
          <w:rFonts w:hint="eastAsia" w:asciiTheme="majorEastAsia" w:hAnsiTheme="majorEastAsia" w:eastAsiaTheme="majorEastAsia" w:cstheme="majorEastAsia"/>
          <w:color w:val="auto"/>
          <w:spacing w:val="0"/>
          <w:sz w:val="21"/>
          <w:shd w:val="clear" w:color="auto" w:fill="auto"/>
          <w:lang w:val="en-US" w:eastAsia="zh-CN"/>
        </w:rPr>
        <w:t>3</w:t>
      </w:r>
      <w:r>
        <w:rPr>
          <w:rStyle w:val="10"/>
          <w:rFonts w:hint="eastAsia" w:asciiTheme="majorEastAsia" w:hAnsiTheme="majorEastAsia" w:eastAsiaTheme="majorEastAsia" w:cstheme="majorEastAsia"/>
          <w:color w:val="auto"/>
          <w:spacing w:val="0"/>
          <w:sz w:val="21"/>
          <w:shd w:val="clear" w:color="auto" w:fill="auto"/>
        </w:rPr>
        <w:t>年度共举办了</w:t>
      </w:r>
      <w:r>
        <w:rPr>
          <w:rStyle w:val="10"/>
          <w:rFonts w:hint="eastAsia" w:asciiTheme="majorEastAsia" w:hAnsiTheme="majorEastAsia" w:eastAsiaTheme="majorEastAsia" w:cstheme="majorEastAsia"/>
          <w:color w:val="auto"/>
          <w:spacing w:val="0"/>
          <w:sz w:val="21"/>
          <w:shd w:val="clear" w:color="auto" w:fill="auto"/>
          <w:lang w:val="en-US" w:eastAsia="zh-CN"/>
        </w:rPr>
        <w:t>38</w:t>
      </w:r>
      <w:r>
        <w:rPr>
          <w:rStyle w:val="10"/>
          <w:rFonts w:hint="eastAsia" w:asciiTheme="majorEastAsia" w:hAnsiTheme="majorEastAsia" w:eastAsiaTheme="majorEastAsia" w:cstheme="majorEastAsia"/>
          <w:color w:val="auto"/>
          <w:spacing w:val="0"/>
          <w:sz w:val="21"/>
          <w:shd w:val="clear" w:color="auto" w:fill="auto"/>
        </w:rPr>
        <w:t>期高素质农民培训班，培训</w:t>
      </w:r>
      <w:r>
        <w:rPr>
          <w:rStyle w:val="10"/>
          <w:rFonts w:hint="eastAsia" w:asciiTheme="majorEastAsia" w:hAnsiTheme="majorEastAsia" w:eastAsiaTheme="majorEastAsia" w:cstheme="majorEastAsia"/>
          <w:color w:val="auto"/>
          <w:spacing w:val="0"/>
          <w:sz w:val="21"/>
          <w:shd w:val="clear" w:color="auto" w:fill="auto"/>
          <w:lang w:val="en-US" w:eastAsia="zh-CN"/>
        </w:rPr>
        <w:t>3050</w:t>
      </w:r>
      <w:r>
        <w:rPr>
          <w:rStyle w:val="10"/>
          <w:rFonts w:hint="eastAsia" w:asciiTheme="majorEastAsia" w:hAnsiTheme="majorEastAsia" w:eastAsiaTheme="majorEastAsia" w:cstheme="majorEastAsia"/>
          <w:color w:val="auto"/>
          <w:spacing w:val="0"/>
          <w:sz w:val="21"/>
          <w:shd w:val="clear" w:color="auto" w:fill="auto"/>
        </w:rPr>
        <w:t>人；有序组织</w:t>
      </w:r>
      <w:r>
        <w:rPr>
          <w:rStyle w:val="10"/>
          <w:rFonts w:hint="eastAsia" w:asciiTheme="majorEastAsia" w:hAnsiTheme="majorEastAsia" w:eastAsiaTheme="majorEastAsia" w:cstheme="majorEastAsia"/>
          <w:color w:val="auto"/>
          <w:spacing w:val="0"/>
          <w:sz w:val="21"/>
          <w:shd w:val="clear" w:color="auto" w:fill="auto"/>
          <w:lang w:val="en-US" w:eastAsia="zh-CN"/>
        </w:rPr>
        <w:t>85</w:t>
      </w:r>
      <w:r>
        <w:rPr>
          <w:rStyle w:val="10"/>
          <w:rFonts w:hint="eastAsia" w:asciiTheme="majorEastAsia" w:hAnsiTheme="majorEastAsia" w:eastAsiaTheme="majorEastAsia" w:cstheme="majorEastAsia"/>
          <w:color w:val="auto"/>
          <w:spacing w:val="0"/>
          <w:sz w:val="21"/>
          <w:shd w:val="clear" w:color="auto" w:fill="auto"/>
        </w:rPr>
        <w:t>名市镇两级各类产业的农技人员参加省内各农业高等院校开展的省级班的培训，使之成为农业技术专家、培训其他农技人员和新型农业经营主体的重要师资。同时组织为期5天的基层农技推广人员培训班2期，我市15</w:t>
      </w:r>
      <w:r>
        <w:rPr>
          <w:rStyle w:val="10"/>
          <w:rFonts w:hint="eastAsia" w:asciiTheme="majorEastAsia" w:hAnsiTheme="majorEastAsia" w:eastAsiaTheme="majorEastAsia" w:cstheme="majorEastAsia"/>
          <w:color w:val="auto"/>
          <w:spacing w:val="0"/>
          <w:sz w:val="21"/>
          <w:shd w:val="clear" w:color="auto" w:fill="auto"/>
          <w:lang w:val="en-US" w:eastAsia="zh-CN"/>
        </w:rPr>
        <w:t>3</w:t>
      </w:r>
      <w:r>
        <w:rPr>
          <w:rStyle w:val="10"/>
          <w:rFonts w:hint="eastAsia" w:asciiTheme="majorEastAsia" w:hAnsiTheme="majorEastAsia" w:eastAsiaTheme="majorEastAsia" w:cstheme="majorEastAsia"/>
          <w:color w:val="auto"/>
          <w:spacing w:val="0"/>
          <w:sz w:val="21"/>
          <w:shd w:val="clear" w:color="auto" w:fill="auto"/>
        </w:rPr>
        <w:t>名农技员积极参训。</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12" w:firstLineChars="200"/>
        <w:jc w:val="left"/>
        <w:textAlignment w:val="auto"/>
        <w:rPr>
          <w:rStyle w:val="10"/>
          <w:rFonts w:ascii="APQONC+å®ä½" w:hAnsi="APQONC+å®ä½" w:cs="APQONC+å®ä½" w:eastAsiaTheme="minorEastAsia"/>
          <w:color w:val="auto"/>
          <w:spacing w:val="-2"/>
          <w:sz w:val="21"/>
          <w:shd w:val="clear" w:color="auto" w:fill="auto"/>
        </w:rPr>
      </w:pPr>
      <w:r>
        <w:rPr>
          <w:rStyle w:val="10"/>
          <w:rFonts w:ascii="APQONC+å®ä½" w:hAnsi="APQONC+å®ä½" w:cs="APQONC+å®ä½" w:eastAsiaTheme="minorEastAsia"/>
          <w:color w:val="auto"/>
          <w:spacing w:val="-2"/>
          <w:sz w:val="21"/>
          <w:shd w:val="clear" w:color="auto" w:fill="auto"/>
        </w:rPr>
        <w:t>四、存在问题</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firstLine="618" w:firstLineChars="300"/>
        <w:jc w:val="left"/>
        <w:textAlignment w:val="auto"/>
        <w:rPr>
          <w:rStyle w:val="10"/>
          <w:rFonts w:hint="eastAsia" w:asciiTheme="majorEastAsia" w:hAnsiTheme="majorEastAsia" w:eastAsiaTheme="majorEastAsia" w:cstheme="majorEastAsia"/>
          <w:color w:val="auto"/>
          <w:spacing w:val="-2"/>
          <w:sz w:val="21"/>
          <w:shd w:val="clear" w:color="auto" w:fill="auto"/>
        </w:rPr>
      </w:pPr>
      <w:r>
        <w:rPr>
          <w:rStyle w:val="10"/>
          <w:rFonts w:hint="eastAsia" w:asciiTheme="majorEastAsia" w:hAnsiTheme="majorEastAsia" w:eastAsiaTheme="majorEastAsia" w:cstheme="majorEastAsia"/>
          <w:color w:val="auto"/>
          <w:spacing w:val="-2"/>
          <w:sz w:val="21"/>
          <w:shd w:val="clear" w:color="auto" w:fill="auto"/>
        </w:rPr>
        <w:t>1、在项目决策上：项目资金预算执行率100%。</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12" w:firstLineChars="200"/>
        <w:jc w:val="left"/>
        <w:textAlignment w:val="auto"/>
        <w:rPr>
          <w:rStyle w:val="10"/>
          <w:rFonts w:hint="eastAsia" w:asciiTheme="majorEastAsia" w:hAnsiTheme="majorEastAsia" w:eastAsiaTheme="majorEastAsia" w:cstheme="majorEastAsia"/>
          <w:color w:val="auto"/>
          <w:spacing w:val="-2"/>
          <w:sz w:val="21"/>
          <w:shd w:val="clear" w:color="auto" w:fill="auto"/>
        </w:rPr>
      </w:pPr>
      <w:r>
        <w:rPr>
          <w:rStyle w:val="10"/>
          <w:rFonts w:hint="eastAsia" w:asciiTheme="majorEastAsia" w:hAnsiTheme="majorEastAsia" w:eastAsiaTheme="majorEastAsia" w:cstheme="majorEastAsia"/>
          <w:color w:val="auto"/>
          <w:spacing w:val="-2"/>
          <w:sz w:val="21"/>
          <w:shd w:val="clear" w:color="auto" w:fill="auto"/>
        </w:rPr>
        <w:t xml:space="preserve">  2、在实施过程中：项目资金能按预算进行支出，不存在问题。</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12" w:firstLineChars="200"/>
        <w:jc w:val="left"/>
        <w:textAlignment w:val="auto"/>
        <w:rPr>
          <w:rStyle w:val="10"/>
          <w:rFonts w:hint="eastAsia" w:asciiTheme="majorEastAsia" w:hAnsiTheme="majorEastAsia" w:eastAsiaTheme="majorEastAsia" w:cstheme="majorEastAsia"/>
          <w:color w:val="auto"/>
          <w:spacing w:val="-2"/>
          <w:sz w:val="21"/>
          <w:shd w:val="clear" w:color="auto" w:fill="auto"/>
        </w:rPr>
      </w:pPr>
      <w:r>
        <w:rPr>
          <w:rStyle w:val="10"/>
          <w:rFonts w:hint="eastAsia" w:asciiTheme="majorEastAsia" w:hAnsiTheme="majorEastAsia" w:eastAsiaTheme="majorEastAsia" w:cstheme="majorEastAsia"/>
          <w:color w:val="auto"/>
          <w:spacing w:val="-2"/>
          <w:sz w:val="21"/>
          <w:shd w:val="clear" w:color="auto" w:fill="auto"/>
        </w:rPr>
        <w:t xml:space="preserve">  3、在项目产出上：目标任务全部完成，不存在问题。</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12" w:firstLineChars="200"/>
        <w:jc w:val="left"/>
        <w:textAlignment w:val="auto"/>
        <w:rPr>
          <w:rStyle w:val="10"/>
          <w:rFonts w:hint="eastAsia" w:asciiTheme="majorEastAsia" w:hAnsiTheme="majorEastAsia" w:eastAsiaTheme="majorEastAsia" w:cstheme="majorEastAsia"/>
          <w:color w:val="auto"/>
          <w:spacing w:val="-2"/>
          <w:sz w:val="21"/>
          <w:shd w:val="clear" w:color="auto" w:fill="auto"/>
        </w:rPr>
      </w:pPr>
      <w:r>
        <w:rPr>
          <w:rStyle w:val="10"/>
          <w:rFonts w:hint="eastAsia" w:asciiTheme="majorEastAsia" w:hAnsiTheme="majorEastAsia" w:eastAsiaTheme="majorEastAsia" w:cstheme="majorEastAsia"/>
          <w:color w:val="auto"/>
          <w:spacing w:val="-2"/>
          <w:sz w:val="21"/>
          <w:shd w:val="clear" w:color="auto" w:fill="auto"/>
        </w:rPr>
        <w:t xml:space="preserve">  4、在实施效益上：全年未发生重大责任事故，不存在问题。</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jc w:val="left"/>
        <w:textAlignment w:val="auto"/>
        <w:rPr>
          <w:rStyle w:val="10"/>
          <w:rFonts w:ascii="APQONC+å®ä½" w:hAnsi="APQONC+å®ä½" w:cs="APQONC+å®ä½" w:eastAsiaTheme="minorEastAsia"/>
          <w:color w:val="auto"/>
          <w:spacing w:val="0"/>
          <w:sz w:val="21"/>
          <w:shd w:val="clear" w:color="auto" w:fill="auto"/>
        </w:rPr>
      </w:pPr>
    </w:p>
    <w:p>
      <w:pPr>
        <w:pStyle w:val="15"/>
        <w:keepNext w:val="0"/>
        <w:keepLines w:val="0"/>
        <w:pageBreakBefore w:val="0"/>
        <w:widowControl w:val="0"/>
        <w:numPr>
          <w:ilvl w:val="0"/>
          <w:numId w:val="2"/>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ascii="APQONC+å®ä½" w:hAnsi="APQONC+å®ä½" w:cs="APQONC+å®ä½" w:eastAsiaTheme="minorEastAsia"/>
          <w:color w:val="auto"/>
          <w:spacing w:val="0"/>
          <w:sz w:val="21"/>
          <w:shd w:val="clear" w:color="auto" w:fill="auto"/>
        </w:rPr>
      </w:pPr>
      <w:r>
        <w:rPr>
          <w:rStyle w:val="10"/>
          <w:rFonts w:hint="eastAsia" w:ascii="APQONC+å®ä½" w:hAnsi="APQONC+å®ä½" w:cs="APQONC+å®ä½"/>
          <w:color w:val="auto"/>
          <w:spacing w:val="0"/>
          <w:sz w:val="21"/>
          <w:shd w:val="clear" w:color="auto" w:fill="auto"/>
          <w:lang w:eastAsia="zh-CN"/>
        </w:rPr>
        <w:t>整改措施</w:t>
      </w: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10"/>
          <w:rFonts w:ascii="APQONC+å®ä½" w:hAnsi="APQONC+å®ä½" w:cs="APQONC+å®ä½" w:eastAsiaTheme="minorEastAsia"/>
          <w:color w:val="auto"/>
          <w:spacing w:val="0"/>
          <w:sz w:val="21"/>
          <w:shd w:val="clear" w:color="auto" w:fill="auto"/>
        </w:rPr>
      </w:pPr>
      <w:r>
        <w:rPr>
          <w:rStyle w:val="10"/>
          <w:rFonts w:hint="eastAsia" w:ascii="APQONC+å®ä½" w:hAnsi="APQONC+å®ä½" w:cs="APQONC+å®ä½"/>
          <w:color w:val="auto"/>
          <w:spacing w:val="0"/>
          <w:sz w:val="21"/>
          <w:shd w:val="clear" w:color="auto" w:fill="auto"/>
          <w:lang w:eastAsia="zh-CN"/>
        </w:rPr>
        <w:t xml:space="preserve"> </w:t>
      </w:r>
      <w:r>
        <w:rPr>
          <w:rStyle w:val="10"/>
          <w:rFonts w:hint="eastAsia" w:ascii="APQONC+å®ä½" w:hAnsi="APQONC+å®ä½" w:cs="APQONC+å®ä½"/>
          <w:color w:val="auto"/>
          <w:spacing w:val="0"/>
          <w:sz w:val="21"/>
          <w:shd w:val="clear" w:color="auto" w:fill="auto"/>
          <w:lang w:val="en-US" w:eastAsia="zh-CN"/>
        </w:rPr>
        <w:t xml:space="preserve">      </w:t>
      </w:r>
      <w:r>
        <w:rPr>
          <w:rStyle w:val="10"/>
          <w:rFonts w:hint="eastAsia" w:ascii="APQONC+å®ä½" w:hAnsi="APQONC+å®ä½" w:cs="APQONC+å®ä½"/>
          <w:color w:val="auto"/>
          <w:spacing w:val="0"/>
          <w:sz w:val="21"/>
          <w:shd w:val="clear" w:color="auto" w:fill="auto"/>
          <w:lang w:eastAsia="zh-CN"/>
        </w:rPr>
        <w:t>完善和整改建议：加强项目支出预算分析，提高预算准确性，或根据实际情况适时调整财政资金预算。</w:t>
      </w: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10"/>
          <w:rFonts w:ascii="APQONC+å®ä½" w:hAnsi="APQONC+å®ä½" w:cs="APQONC+å®ä½" w:eastAsiaTheme="minorEastAsia"/>
          <w:color w:val="auto"/>
          <w:spacing w:val="0"/>
          <w:sz w:val="21"/>
          <w:shd w:val="clear" w:color="auto" w:fill="auto"/>
        </w:rPr>
      </w:pP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10"/>
          <w:rFonts w:ascii="APQONC+å®ä½" w:hAnsi="APQONC+å®ä½" w:cs="APQONC+å®ä½" w:eastAsiaTheme="minorEastAsia"/>
          <w:color w:val="auto"/>
          <w:spacing w:val="0"/>
          <w:sz w:val="21"/>
          <w:shd w:val="clear" w:color="auto" w:fill="auto"/>
        </w:rPr>
      </w:pP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10"/>
          <w:rFonts w:ascii="APQONC+å®ä½" w:hAnsi="APQONC+å®ä½" w:cs="APQONC+å®ä½" w:eastAsiaTheme="minorEastAsia"/>
          <w:color w:val="auto"/>
          <w:spacing w:val="0"/>
          <w:sz w:val="21"/>
          <w:shd w:val="clear" w:color="auto" w:fill="auto"/>
        </w:rPr>
      </w:pP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10"/>
          <w:rFonts w:ascii="APQONC+å®ä½" w:hAnsi="APQONC+å®ä½" w:cs="APQONC+å®ä½" w:eastAsiaTheme="minorEastAsia"/>
          <w:color w:val="auto"/>
          <w:spacing w:val="0"/>
          <w:sz w:val="21"/>
          <w:shd w:val="clear" w:color="auto" w:fill="auto"/>
        </w:rPr>
        <w:sectPr>
          <w:footerReference r:id="rId3" w:type="default"/>
          <w:pgSz w:w="11900" w:h="16820"/>
          <w:pgMar w:top="1701" w:right="1361" w:bottom="1474" w:left="1587" w:header="720" w:footer="1247" w:gutter="0"/>
          <w:pgNumType w:fmt="decimal"/>
          <w:cols w:space="0" w:num="1"/>
          <w:rtlGutter w:val="0"/>
          <w:docGrid w:linePitch="1" w:charSpace="0"/>
        </w:sectPr>
      </w:pPr>
    </w:p>
    <w:p>
      <w:pPr>
        <w:pStyle w:val="14"/>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10"/>
          <w:rFonts w:hint="eastAsia" w:ascii="黑体" w:hAnsi="黑体" w:eastAsia="黑体" w:cs="黑体"/>
          <w:color w:val="auto"/>
          <w:spacing w:val="0"/>
          <w:sz w:val="32"/>
          <w:szCs w:val="32"/>
          <w:lang w:eastAsia="zh-CN"/>
        </w:rPr>
      </w:pPr>
      <w:r>
        <w:rPr>
          <w:rStyle w:val="10"/>
          <w:rFonts w:hint="eastAsia" w:ascii="黑体" w:hAnsi="黑体" w:eastAsia="黑体" w:cs="黑体"/>
          <w:color w:val="auto"/>
          <w:spacing w:val="0"/>
          <w:sz w:val="32"/>
          <w:szCs w:val="32"/>
          <w:lang w:eastAsia="zh-CN"/>
        </w:rPr>
        <w:t>附件</w:t>
      </w:r>
      <w:r>
        <w:rPr>
          <w:rStyle w:val="10"/>
          <w:rFonts w:hint="eastAsia" w:ascii="黑体" w:hAnsi="黑体" w:eastAsia="黑体" w:cs="黑体"/>
          <w:color w:val="auto"/>
          <w:spacing w:val="0"/>
          <w:sz w:val="32"/>
          <w:szCs w:val="32"/>
          <w:lang w:val="en-US" w:eastAsia="zh-CN"/>
        </w:rPr>
        <w:t>3</w:t>
      </w:r>
    </w:p>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项目支出绩效自评价评分表</w:t>
      </w:r>
    </w:p>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center"/>
        <w:rPr>
          <w:rFonts w:hint="default"/>
          <w:sz w:val="32"/>
          <w:szCs w:val="32"/>
          <w:lang w:val="en-US" w:eastAsia="zh-CN"/>
        </w:rPr>
      </w:pPr>
      <w:r>
        <w:rPr>
          <w:rFonts w:hint="eastAsia"/>
          <w:sz w:val="32"/>
          <w:szCs w:val="32"/>
          <w:lang w:val="en-US" w:eastAsia="zh-CN"/>
        </w:rPr>
        <w:t>（2023年）</w:t>
      </w:r>
    </w:p>
    <w:p>
      <w:pPr>
        <w:pStyle w:val="16"/>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Style w:val="10"/>
          <w:rFonts w:hint="eastAsia" w:ascii="黑体" w:hAnsi="黑体" w:eastAsia="宋体" w:cs="黑体"/>
          <w:color w:val="auto"/>
          <w:spacing w:val="0"/>
          <w:sz w:val="18"/>
          <w:szCs w:val="18"/>
          <w:lang w:val="en-US" w:eastAsia="zh-CN"/>
        </w:rPr>
      </w:pPr>
      <w:r>
        <w:rPr>
          <w:rFonts w:ascii="宋体" w:hAnsi="宋体" w:eastAsia="宋体" w:cs="宋体"/>
          <w:color w:val="auto"/>
          <w:sz w:val="24"/>
          <w:szCs w:val="24"/>
        </w:rPr>
        <w:t xml:space="preserve"> </w:t>
      </w:r>
      <w:r>
        <w:rPr>
          <w:rFonts w:hint="eastAsia" w:ascii="宋体" w:hAnsi="宋体" w:eastAsia="宋体" w:cs="宋体"/>
          <w:i w:val="0"/>
          <w:iCs w:val="0"/>
          <w:color w:val="auto"/>
          <w:kern w:val="0"/>
          <w:sz w:val="20"/>
          <w:szCs w:val="20"/>
          <w:u w:val="none"/>
          <w:lang w:val="en-US" w:eastAsia="zh-CN" w:bidi="ar"/>
        </w:rPr>
        <w:t>填报单位</w:t>
      </w:r>
      <w:r>
        <w:rPr>
          <w:rFonts w:ascii="宋体" w:hAnsi="宋体" w:eastAsia="宋体" w:cs="宋体"/>
          <w:color w:val="auto"/>
          <w:sz w:val="24"/>
          <w:szCs w:val="24"/>
        </w:rPr>
        <w:t>：</w:t>
      </w:r>
      <w:r>
        <w:rPr>
          <w:rFonts w:hint="eastAsia" w:ascii="宋体" w:hAnsi="宋体" w:eastAsia="宋体" w:cs="宋体"/>
          <w:color w:val="auto"/>
          <w:sz w:val="18"/>
          <w:szCs w:val="18"/>
          <w:lang w:val="en-US" w:eastAsia="zh-CN"/>
        </w:rPr>
        <w:t>如皋市农林科技与信息中心</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i w:val="0"/>
          <w:iCs w:val="0"/>
          <w:color w:val="auto"/>
          <w:kern w:val="0"/>
          <w:sz w:val="20"/>
          <w:szCs w:val="20"/>
          <w:u w:val="none"/>
          <w:lang w:val="en-US" w:eastAsia="zh-CN" w:bidi="ar"/>
        </w:rPr>
        <w:t>项目名称：</w:t>
      </w:r>
      <w:r>
        <w:rPr>
          <w:rFonts w:hint="eastAsia" w:ascii="宋体" w:hAnsi="宋体" w:eastAsia="宋体" w:cs="宋体"/>
          <w:color w:val="auto"/>
          <w:sz w:val="18"/>
          <w:szCs w:val="18"/>
          <w:lang w:val="en-US" w:eastAsia="zh-CN"/>
        </w:rPr>
        <w:t>专项业务费（农民培训、补助项目等配套经费）</w:t>
      </w:r>
    </w:p>
    <w:tbl>
      <w:tblPr>
        <w:tblStyle w:val="9"/>
        <w:tblW w:w="9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027"/>
        <w:gridCol w:w="1674"/>
        <w:gridCol w:w="1595"/>
        <w:gridCol w:w="1206"/>
        <w:gridCol w:w="945"/>
        <w:gridCol w:w="864"/>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3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评价指标</w:t>
            </w:r>
          </w:p>
        </w:tc>
        <w:tc>
          <w:tcPr>
            <w:tcW w:w="15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auto"/>
                <w:kern w:val="0"/>
                <w:sz w:val="20"/>
                <w:szCs w:val="20"/>
                <w:u w:val="none"/>
                <w:lang w:val="en-US" w:eastAsia="zh-CN" w:bidi="ar"/>
              </w:rPr>
              <w:t>年初指标值</w:t>
            </w:r>
          </w:p>
        </w:tc>
        <w:tc>
          <w:tcPr>
            <w:tcW w:w="12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实际完成值</w:t>
            </w:r>
          </w:p>
        </w:tc>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分值</w:t>
            </w:r>
          </w:p>
        </w:tc>
        <w:tc>
          <w:tcPr>
            <w:tcW w:w="8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得分</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一级指标</w:t>
            </w: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二级指标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三级指标</w:t>
            </w:r>
          </w:p>
        </w:tc>
        <w:tc>
          <w:tcPr>
            <w:tcW w:w="15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p>
        </w:tc>
        <w:tc>
          <w:tcPr>
            <w:tcW w:w="120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p>
        </w:tc>
        <w:tc>
          <w:tcPr>
            <w:tcW w:w="86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决策指标</w:t>
            </w:r>
          </w:p>
        </w:tc>
        <w:tc>
          <w:tcPr>
            <w:tcW w:w="102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项目立项</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立项依据充分性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符合相关法律法规政策</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符合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立项程序规范性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项目设立符合相关要求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符合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绩效目标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绩效目标合理性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目标是否合理</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合理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绩效目标明确性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目标是否明确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明确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资金投入</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预算编制科学性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预算编制是否合理</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合理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资金分配合理性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测算是否有依据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预算有依据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过程指标</w:t>
            </w:r>
          </w:p>
        </w:tc>
        <w:tc>
          <w:tcPr>
            <w:tcW w:w="102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资金管理</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资金到位率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预算执行率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组织实施</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管理制度健全性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管理制度是否健全</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健全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制度执行有效性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符合有关管理规定</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符合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产出指标</w:t>
            </w: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数量指标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培训任务完成率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质量指标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质量达标率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学员满意度调查</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满意率≥</w:t>
            </w:r>
            <w:r>
              <w:rPr>
                <w:rFonts w:hint="eastAsia" w:ascii="宋体" w:hAnsi="宋体" w:eastAsia="宋体" w:cs="宋体"/>
                <w:b w:val="0"/>
                <w:bCs/>
                <w:i w:val="0"/>
                <w:iCs w:val="0"/>
                <w:color w:val="auto"/>
                <w:sz w:val="20"/>
                <w:szCs w:val="20"/>
                <w:u w:val="none"/>
                <w:lang w:val="en-US" w:eastAsia="zh-CN"/>
              </w:rPr>
              <w:t>90</w:t>
            </w:r>
            <w:r>
              <w:rPr>
                <w:rFonts w:hint="eastAsia" w:ascii="宋体" w:hAnsi="宋体" w:eastAsia="宋体" w:cs="宋体"/>
                <w:b w:val="0"/>
                <w:bCs/>
                <w:i w:val="0"/>
                <w:iCs w:val="0"/>
                <w:color w:val="auto"/>
                <w:sz w:val="20"/>
                <w:szCs w:val="20"/>
                <w:u w:val="none"/>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时效指标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完成及时性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是否</w:t>
            </w:r>
            <w:r>
              <w:rPr>
                <w:rFonts w:hint="eastAsia" w:ascii="宋体" w:hAnsi="宋体" w:eastAsia="宋体" w:cs="宋体"/>
                <w:b w:val="0"/>
                <w:bCs/>
                <w:i w:val="0"/>
                <w:iCs w:val="0"/>
                <w:color w:val="auto"/>
                <w:sz w:val="20"/>
                <w:szCs w:val="20"/>
                <w:u w:val="none"/>
                <w:lang w:val="en-US" w:eastAsia="zh-CN"/>
              </w:rPr>
              <w:t>按</w:t>
            </w:r>
            <w:r>
              <w:rPr>
                <w:rFonts w:hint="eastAsia" w:ascii="宋体" w:hAnsi="宋体" w:eastAsia="宋体" w:cs="宋体"/>
                <w:b w:val="0"/>
                <w:bCs/>
                <w:i w:val="0"/>
                <w:iCs w:val="0"/>
                <w:color w:val="auto"/>
                <w:sz w:val="20"/>
                <w:szCs w:val="20"/>
                <w:u w:val="none"/>
              </w:rPr>
              <w:t>序时进度完成</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lang w:val="en-US" w:eastAsia="zh-CN"/>
              </w:rPr>
              <w:t>按</w:t>
            </w:r>
            <w:r>
              <w:rPr>
                <w:rFonts w:hint="eastAsia" w:ascii="宋体" w:hAnsi="宋体" w:eastAsia="宋体" w:cs="宋体"/>
                <w:b w:val="0"/>
                <w:bCs/>
                <w:i w:val="0"/>
                <w:iCs w:val="0"/>
                <w:color w:val="auto"/>
                <w:sz w:val="20"/>
                <w:szCs w:val="20"/>
                <w:u w:val="none"/>
              </w:rPr>
              <w:t>序时进度完成</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成本指标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不超预算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项目支出不超年初预算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不超年初预算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jc w:val="center"/>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效益指标</w:t>
            </w: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经济效益指标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参训人经济效益是否提高</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经济收入是否提高</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提高</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6"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社会效益指标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辐射带动周边农户致富</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3-5户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3-5户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可持续发展指标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培养高素质现代化的农民</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按照方案实施并实现目标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按照方案实施并实现目标</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满意度指标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满意度指标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受训群众满意度调查</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群众满意度</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满意率≥</w:t>
            </w:r>
            <w:r>
              <w:rPr>
                <w:rFonts w:hint="eastAsia" w:ascii="宋体" w:hAnsi="宋体" w:eastAsia="宋体" w:cs="宋体"/>
                <w:b w:val="0"/>
                <w:bCs/>
                <w:i w:val="0"/>
                <w:iCs w:val="0"/>
                <w:color w:val="auto"/>
                <w:sz w:val="20"/>
                <w:szCs w:val="20"/>
                <w:u w:val="none"/>
                <w:lang w:val="en-US" w:eastAsia="zh-CN"/>
              </w:rPr>
              <w:t>90</w:t>
            </w:r>
            <w:r>
              <w:rPr>
                <w:rFonts w:hint="eastAsia" w:ascii="宋体" w:hAnsi="宋体" w:eastAsia="宋体" w:cs="宋体"/>
                <w:b w:val="0"/>
                <w:bCs/>
                <w:i w:val="0"/>
                <w:iCs w:val="0"/>
                <w:color w:val="auto"/>
                <w:sz w:val="20"/>
                <w:szCs w:val="20"/>
                <w:u w:val="none"/>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eastAsia="zh-CN"/>
              </w:rPr>
            </w:pPr>
            <w:r>
              <w:rPr>
                <w:rFonts w:hint="eastAsia" w:ascii="宋体" w:hAnsi="宋体" w:eastAsia="宋体" w:cs="宋体"/>
                <w:b w:val="0"/>
                <w:bCs/>
                <w:i w:val="0"/>
                <w:iCs w:val="0"/>
                <w:color w:val="auto"/>
                <w:sz w:val="20"/>
                <w:szCs w:val="20"/>
                <w:u w:val="none"/>
                <w:lang w:eastAsia="zh-CN"/>
              </w:rPr>
              <w:t>总计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20"/>
                <w:szCs w:val="20"/>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99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bl>
    <w:p>
      <w:pPr>
        <w:pStyle w:val="17"/>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firstLineChars="0"/>
        <w:jc w:val="both"/>
        <w:textAlignment w:val="auto"/>
        <w:rPr>
          <w:rStyle w:val="10"/>
          <w:rFonts w:hint="eastAsia" w:ascii="黑体" w:hAnsi="黑体" w:eastAsia="黑体" w:cs="黑体"/>
          <w:color w:val="auto"/>
          <w:spacing w:val="0"/>
          <w:sz w:val="32"/>
          <w:szCs w:val="32"/>
          <w:lang w:eastAsia="zh-CN"/>
        </w:rPr>
      </w:pPr>
    </w:p>
    <w:p>
      <w:pPr>
        <w:pStyle w:val="17"/>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firstLineChars="0"/>
        <w:jc w:val="both"/>
        <w:textAlignment w:val="auto"/>
        <w:rPr>
          <w:rStyle w:val="10"/>
          <w:rFonts w:hint="eastAsia" w:ascii="黑体" w:hAnsi="黑体" w:eastAsia="黑体" w:cs="黑体"/>
          <w:color w:val="auto"/>
          <w:spacing w:val="0"/>
          <w:sz w:val="32"/>
          <w:szCs w:val="32"/>
          <w:lang w:eastAsia="zh-CN"/>
        </w:rPr>
        <w:sectPr>
          <w:footerReference r:id="rId4" w:type="default"/>
          <w:pgSz w:w="11900" w:h="16820"/>
          <w:pgMar w:top="1417" w:right="1587" w:bottom="1417" w:left="1587" w:header="720" w:footer="1247" w:gutter="0"/>
          <w:pgNumType w:fmt="decimal"/>
          <w:cols w:space="0" w:num="1"/>
          <w:rtlGutter w:val="0"/>
          <w:docGrid w:linePitch="1" w:charSpace="0"/>
        </w:sectPr>
      </w:pPr>
    </w:p>
    <w:p>
      <w:pPr>
        <w:pStyle w:val="17"/>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firstLineChars="0"/>
        <w:jc w:val="both"/>
        <w:textAlignment w:val="auto"/>
        <w:rPr>
          <w:rStyle w:val="10"/>
          <w:rFonts w:hint="eastAsia" w:ascii="黑体" w:hAnsi="黑体" w:eastAsia="黑体" w:cs="黑体"/>
          <w:color w:val="auto"/>
          <w:spacing w:val="0"/>
          <w:sz w:val="32"/>
          <w:szCs w:val="32"/>
          <w:lang w:val="en-US" w:eastAsia="zh-CN"/>
        </w:rPr>
      </w:pPr>
      <w:bookmarkStart w:id="0" w:name="_GoBack"/>
      <w:bookmarkEnd w:id="0"/>
      <w:r>
        <w:rPr>
          <w:rStyle w:val="10"/>
          <w:rFonts w:hint="eastAsia" w:ascii="黑体" w:hAnsi="黑体" w:eastAsia="黑体" w:cs="黑体"/>
          <w:color w:val="auto"/>
          <w:spacing w:val="0"/>
          <w:sz w:val="32"/>
          <w:szCs w:val="32"/>
          <w:lang w:eastAsia="zh-CN"/>
        </w:rPr>
        <w:t>附件</w:t>
      </w:r>
      <w:r>
        <w:rPr>
          <w:rStyle w:val="10"/>
          <w:rFonts w:hint="eastAsia" w:ascii="黑体" w:hAnsi="黑体" w:eastAsia="黑体" w:cs="黑体"/>
          <w:color w:val="auto"/>
          <w:spacing w:val="0"/>
          <w:sz w:val="32"/>
          <w:szCs w:val="32"/>
          <w:lang w:val="en-US" w:eastAsia="zh-CN"/>
        </w:rPr>
        <w:t>5：</w:t>
      </w:r>
    </w:p>
    <w:tbl>
      <w:tblPr>
        <w:tblStyle w:val="9"/>
        <w:tblW w:w="13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92"/>
        <w:gridCol w:w="2626"/>
        <w:gridCol w:w="1486"/>
        <w:gridCol w:w="2206"/>
        <w:gridCol w:w="1126"/>
        <w:gridCol w:w="3711"/>
        <w:gridCol w:w="11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jc w:val="center"/>
        </w:trPr>
        <w:tc>
          <w:tcPr>
            <w:tcW w:w="13980" w:type="dxa"/>
            <w:gridSpan w:val="7"/>
            <w:tcBorders>
              <w:top w:val="nil"/>
              <w:left w:val="nil"/>
              <w:bottom w:val="nil"/>
              <w:right w:val="nil"/>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36"/>
                <w:szCs w:val="36"/>
                <w:u w:val="none"/>
              </w:rPr>
            </w:pPr>
            <w:r>
              <w:rPr>
                <w:rFonts w:hint="eastAsia" w:ascii="方正小标宋简体" w:hAnsi="方正小标宋简体" w:eastAsia="方正小标宋简体" w:cs="方正小标宋简体"/>
                <w:b w:val="0"/>
                <w:bCs/>
                <w:i w:val="0"/>
                <w:iCs w:val="0"/>
                <w:color w:val="auto"/>
                <w:kern w:val="0"/>
                <w:sz w:val="44"/>
                <w:szCs w:val="44"/>
                <w:u w:val="none"/>
                <w:lang w:val="en-US" w:eastAsia="zh-CN" w:bidi="ar"/>
              </w:rPr>
              <w:t>2024年市级部门整体支出绩效自评价结果汇总表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2" w:hRule="atLeast"/>
          <w:jc w:val="center"/>
        </w:trPr>
        <w:tc>
          <w:tcPr>
            <w:tcW w:w="0" w:type="auto"/>
            <w:tcBorders>
              <w:top w:val="nil"/>
              <w:left w:val="nil"/>
              <w:bottom w:val="single" w:color="000000" w:sz="4" w:space="0"/>
              <w:right w:val="nil"/>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ascii="仿宋" w:hAnsi="仿宋" w:eastAsia="仿宋" w:cs="仿宋"/>
                <w:i w:val="0"/>
                <w:iCs w:val="0"/>
                <w:color w:val="auto"/>
                <w:sz w:val="28"/>
                <w:szCs w:val="28"/>
                <w:u w:val="none"/>
              </w:rPr>
            </w:pPr>
            <w:r>
              <w:rPr>
                <w:rFonts w:hint="eastAsia" w:ascii="仿宋" w:hAnsi="仿宋" w:eastAsia="仿宋" w:cs="仿宋"/>
                <w:b/>
                <w:i w:val="0"/>
                <w:iCs w:val="0"/>
                <w:color w:val="auto"/>
                <w:kern w:val="0"/>
                <w:sz w:val="28"/>
                <w:szCs w:val="28"/>
                <w:u w:val="none"/>
                <w:lang w:val="en-US" w:eastAsia="zh-CN" w:bidi="ar"/>
              </w:rPr>
              <w:t>主管部门：</w:t>
            </w:r>
          </w:p>
        </w:tc>
        <w:tc>
          <w:tcPr>
            <w:tcW w:w="0" w:type="auto"/>
            <w:tcBorders>
              <w:top w:val="nil"/>
              <w:left w:val="nil"/>
              <w:bottom w:val="nil"/>
              <w:right w:val="nil"/>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仿宋" w:hAnsi="仿宋" w:eastAsia="仿宋" w:cs="仿宋"/>
                <w:i w:val="0"/>
                <w:iCs w:val="0"/>
                <w:color w:val="auto"/>
                <w:sz w:val="28"/>
                <w:szCs w:val="28"/>
                <w:u w:val="none"/>
                <w:lang w:val="en-US" w:eastAsia="zh-CN"/>
              </w:rPr>
            </w:pPr>
            <w:r>
              <w:rPr>
                <w:rFonts w:hint="eastAsia" w:ascii="仿宋" w:hAnsi="仿宋" w:cs="仿宋"/>
                <w:i w:val="0"/>
                <w:iCs w:val="0"/>
                <w:color w:val="auto"/>
                <w:sz w:val="28"/>
                <w:szCs w:val="28"/>
                <w:u w:val="none"/>
                <w:lang w:val="en-US" w:eastAsia="zh-CN"/>
              </w:rPr>
              <w:t>如皋市农业农村局</w:t>
            </w:r>
          </w:p>
        </w:tc>
        <w:tc>
          <w:tcPr>
            <w:tcW w:w="0" w:type="auto"/>
            <w:tcBorders>
              <w:top w:val="nil"/>
              <w:left w:val="nil"/>
              <w:bottom w:val="nil"/>
              <w:right w:val="nil"/>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仿宋" w:hAnsi="仿宋" w:eastAsia="仿宋" w:cs="仿宋"/>
                <w:i w:val="0"/>
                <w:iCs w:val="0"/>
                <w:color w:val="auto"/>
                <w:sz w:val="28"/>
                <w:szCs w:val="28"/>
                <w:u w:val="none"/>
              </w:rPr>
            </w:pPr>
          </w:p>
        </w:tc>
        <w:tc>
          <w:tcPr>
            <w:tcW w:w="0" w:type="auto"/>
            <w:tcBorders>
              <w:top w:val="nil"/>
              <w:left w:val="nil"/>
              <w:bottom w:val="nil"/>
              <w:right w:val="nil"/>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仿宋" w:hAnsi="仿宋" w:eastAsia="仿宋" w:cs="仿宋"/>
                <w:i w:val="0"/>
                <w:iCs w:val="0"/>
                <w:color w:val="auto"/>
                <w:sz w:val="28"/>
                <w:szCs w:val="28"/>
                <w:u w:val="none"/>
              </w:rPr>
            </w:pPr>
          </w:p>
        </w:tc>
        <w:tc>
          <w:tcPr>
            <w:tcW w:w="0" w:type="auto"/>
            <w:gridSpan w:val="2"/>
            <w:tcBorders>
              <w:top w:val="nil"/>
              <w:left w:val="nil"/>
              <w:bottom w:val="nil"/>
              <w:right w:val="nil"/>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b/>
                <w:i w:val="0"/>
                <w:iCs w:val="0"/>
                <w:color w:val="auto"/>
                <w:kern w:val="0"/>
                <w:sz w:val="28"/>
                <w:szCs w:val="28"/>
                <w:u w:val="none"/>
                <w:lang w:val="en-US" w:eastAsia="zh-CN" w:bidi="ar"/>
              </w:rPr>
              <w:t>单位：</w:t>
            </w:r>
          </w:p>
        </w:tc>
        <w:tc>
          <w:tcPr>
            <w:tcW w:w="0" w:type="auto"/>
            <w:tcBorders>
              <w:top w:val="nil"/>
              <w:left w:val="nil"/>
              <w:bottom w:val="nil"/>
              <w:right w:val="nil"/>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b/>
                <w:i w:val="0"/>
                <w:iCs w:val="0"/>
                <w:color w:val="auto"/>
                <w:kern w:val="0"/>
                <w:sz w:val="28"/>
                <w:szCs w:val="2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1" w:hRule="atLeast"/>
          <w:jc w:val="center"/>
        </w:trPr>
        <w:tc>
          <w:tcPr>
            <w:tcW w:w="16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序号</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自评单位</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预算数</w:t>
            </w:r>
            <w:r>
              <w:rPr>
                <w:rFonts w:hint="eastAsia" w:ascii="仿宋" w:hAnsi="仿宋" w:eastAsia="仿宋" w:cs="仿宋"/>
                <w:b/>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（调整后）</w:t>
            </w:r>
          </w:p>
        </w:tc>
        <w:tc>
          <w:tcPr>
            <w:tcW w:w="2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预算执行数</w:t>
            </w:r>
            <w:r>
              <w:rPr>
                <w:rFonts w:hint="eastAsia" w:ascii="仿宋" w:hAnsi="仿宋" w:eastAsia="仿宋" w:cs="仿宋"/>
                <w:b/>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（至202</w:t>
            </w:r>
            <w:r>
              <w:rPr>
                <w:rFonts w:hint="eastAsia" w:ascii="仿宋" w:hAnsi="仿宋" w:cs="仿宋"/>
                <w:b/>
                <w:i w:val="0"/>
                <w:iCs w:val="0"/>
                <w:color w:val="auto"/>
                <w:kern w:val="0"/>
                <w:sz w:val="24"/>
                <w:szCs w:val="24"/>
                <w:u w:val="none"/>
                <w:lang w:val="en-US" w:eastAsia="zh-CN" w:bidi="ar"/>
              </w:rPr>
              <w:t>3</w:t>
            </w:r>
            <w:r>
              <w:rPr>
                <w:rFonts w:hint="eastAsia" w:ascii="仿宋" w:hAnsi="仿宋" w:eastAsia="仿宋" w:cs="仿宋"/>
                <w:b/>
                <w:i w:val="0"/>
                <w:iCs w:val="0"/>
                <w:color w:val="auto"/>
                <w:kern w:val="0"/>
                <w:sz w:val="24"/>
                <w:szCs w:val="24"/>
                <w:u w:val="none"/>
                <w:lang w:val="en-US" w:eastAsia="zh-CN" w:bidi="ar"/>
              </w:rPr>
              <w:t>年底）</w:t>
            </w:r>
          </w:p>
        </w:tc>
        <w:tc>
          <w:tcPr>
            <w:tcW w:w="1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自评得分</w:t>
            </w: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自评结果应用意见</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是否开展部门绩效评价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i w:val="0"/>
                <w:iCs w:val="0"/>
                <w:color w:val="auto"/>
                <w:kern w:val="0"/>
                <w:sz w:val="20"/>
                <w:szCs w:val="20"/>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如皋市农林科技与信息中心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240.56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240.56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99.5</w:t>
            </w: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default" w:ascii="仿宋" w:hAnsi="仿宋" w:eastAsia="仿宋" w:cs="仿宋"/>
                <w:i w:val="0"/>
                <w:iCs w:val="0"/>
                <w:color w:val="auto"/>
                <w:sz w:val="24"/>
                <w:szCs w:val="24"/>
                <w:u w:val="none"/>
                <w:lang w:val="en-US" w:eastAsia="zh-CN"/>
              </w:rPr>
            </w:pPr>
            <w:r>
              <w:rPr>
                <w:rFonts w:hint="eastAsia" w:ascii="仿宋" w:hAnsi="仿宋" w:cs="仿宋"/>
                <w:i w:val="0"/>
                <w:iCs w:val="0"/>
                <w:color w:val="auto"/>
                <w:sz w:val="24"/>
                <w:szCs w:val="24"/>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i w:val="0"/>
                <w:iCs w:val="0"/>
                <w:color w:val="auto"/>
                <w:kern w:val="0"/>
                <w:sz w:val="20"/>
                <w:szCs w:val="20"/>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i w:val="0"/>
                <w:iCs w:val="0"/>
                <w:color w:val="auto"/>
                <w:kern w:val="0"/>
                <w:sz w:val="20"/>
                <w:szCs w:val="20"/>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i w:val="0"/>
                <w:iCs w:val="0"/>
                <w:color w:val="auto"/>
                <w:kern w:val="0"/>
                <w:sz w:val="20"/>
                <w:szCs w:val="20"/>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i w:val="0"/>
                <w:iCs w:val="0"/>
                <w:color w:val="auto"/>
                <w:kern w:val="0"/>
                <w:sz w:val="20"/>
                <w:szCs w:val="20"/>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i w:val="0"/>
                <w:iCs w:val="0"/>
                <w:color w:val="auto"/>
                <w:kern w:val="0"/>
                <w:sz w:val="20"/>
                <w:szCs w:val="20"/>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i w:val="0"/>
                <w:iCs w:val="0"/>
                <w:color w:val="auto"/>
                <w:kern w:val="0"/>
                <w:sz w:val="20"/>
                <w:szCs w:val="20"/>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i w:val="0"/>
                <w:iCs w:val="0"/>
                <w:color w:val="auto"/>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exac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i w:val="0"/>
                <w:iCs w:val="0"/>
                <w:color w:val="auto"/>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41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bl>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sectPr>
          <w:pgSz w:w="16820" w:h="11900" w:orient="landscape"/>
          <w:pgMar w:top="1587" w:right="1417" w:bottom="1587" w:left="1417" w:header="720" w:footer="1247" w:gutter="0"/>
          <w:pgNumType w:fmt="decimal"/>
          <w:cols w:space="0" w:num="1"/>
          <w:rtlGutter w:val="0"/>
          <w:docGrid w:linePitch="1" w:charSpace="0"/>
        </w:sectPr>
      </w:pPr>
    </w:p>
    <w:p>
      <w:pPr>
        <w:pStyle w:val="17"/>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firstLineChars="0"/>
        <w:jc w:val="both"/>
        <w:textAlignment w:val="auto"/>
        <w:rPr>
          <w:rStyle w:val="10"/>
          <w:rFonts w:hint="eastAsia" w:ascii="黑体" w:hAnsi="黑体" w:eastAsia="黑体" w:cs="黑体"/>
          <w:color w:val="auto"/>
          <w:spacing w:val="0"/>
          <w:sz w:val="32"/>
          <w:szCs w:val="32"/>
          <w:lang w:val="en-US" w:eastAsia="zh-CN"/>
        </w:rPr>
      </w:pPr>
      <w:r>
        <w:rPr>
          <w:rStyle w:val="10"/>
          <w:rFonts w:hint="eastAsia" w:ascii="黑体" w:hAnsi="黑体" w:eastAsia="黑体" w:cs="黑体"/>
          <w:color w:val="auto"/>
          <w:spacing w:val="0"/>
          <w:sz w:val="32"/>
          <w:szCs w:val="32"/>
          <w:lang w:eastAsia="zh-CN"/>
        </w:rPr>
        <w:t>附件</w:t>
      </w:r>
      <w:r>
        <w:rPr>
          <w:rStyle w:val="10"/>
          <w:rFonts w:hint="eastAsia" w:ascii="黑体" w:hAnsi="黑体" w:eastAsia="黑体" w:cs="黑体"/>
          <w:color w:val="auto"/>
          <w:spacing w:val="0"/>
          <w:sz w:val="32"/>
          <w:szCs w:val="32"/>
          <w:lang w:val="en-US" w:eastAsia="zh-CN"/>
        </w:rPr>
        <w:t>6：</w:t>
      </w:r>
    </w:p>
    <w:tbl>
      <w:tblPr>
        <w:tblStyle w:val="9"/>
        <w:tblW w:w="1433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22"/>
        <w:gridCol w:w="2859"/>
        <w:gridCol w:w="2171"/>
        <w:gridCol w:w="1853"/>
        <w:gridCol w:w="1596"/>
        <w:gridCol w:w="975"/>
        <w:gridCol w:w="2205"/>
        <w:gridCol w:w="10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14331" w:type="dxa"/>
            <w:gridSpan w:val="8"/>
            <w:tcBorders>
              <w:top w:val="nil"/>
              <w:left w:val="nil"/>
              <w:bottom w:val="nil"/>
              <w:right w:val="nil"/>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44"/>
                <w:szCs w:val="44"/>
                <w:u w:val="none"/>
              </w:rPr>
            </w:pPr>
            <w:r>
              <w:rPr>
                <w:rFonts w:hint="eastAsia" w:ascii="方正小标宋简体" w:hAnsi="方正小标宋简体" w:eastAsia="方正小标宋简体" w:cs="方正小标宋简体"/>
                <w:b w:val="0"/>
                <w:bCs/>
                <w:i w:val="0"/>
                <w:iCs w:val="0"/>
                <w:color w:val="auto"/>
                <w:kern w:val="0"/>
                <w:sz w:val="44"/>
                <w:szCs w:val="44"/>
                <w:u w:val="none"/>
                <w:lang w:val="en-US" w:eastAsia="zh-CN" w:bidi="ar"/>
              </w:rPr>
              <w:t>2024年市级项目支出绩效自评价结果汇总表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2" w:hRule="atLeast"/>
          <w:jc w:val="center"/>
        </w:trPr>
        <w:tc>
          <w:tcPr>
            <w:tcW w:w="1622" w:type="dxa"/>
            <w:tcBorders>
              <w:top w:val="nil"/>
              <w:left w:val="nil"/>
              <w:bottom w:val="single" w:color="000000" w:sz="4" w:space="0"/>
              <w:right w:val="nil"/>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ascii="仿宋" w:hAnsi="仿宋" w:eastAsia="仿宋" w:cs="仿宋"/>
                <w:i w:val="0"/>
                <w:iCs w:val="0"/>
                <w:color w:val="auto"/>
                <w:sz w:val="28"/>
                <w:szCs w:val="28"/>
                <w:u w:val="none"/>
              </w:rPr>
            </w:pPr>
            <w:r>
              <w:rPr>
                <w:rFonts w:hint="eastAsia" w:ascii="仿宋" w:hAnsi="仿宋" w:eastAsia="仿宋" w:cs="仿宋"/>
                <w:b/>
                <w:i w:val="0"/>
                <w:iCs w:val="0"/>
                <w:color w:val="auto"/>
                <w:kern w:val="0"/>
                <w:sz w:val="28"/>
                <w:szCs w:val="28"/>
                <w:u w:val="none"/>
                <w:lang w:val="en-US" w:eastAsia="zh-CN" w:bidi="ar"/>
              </w:rPr>
              <w:t>主管部门：</w:t>
            </w:r>
          </w:p>
        </w:tc>
        <w:tc>
          <w:tcPr>
            <w:tcW w:w="2859" w:type="dxa"/>
            <w:tcBorders>
              <w:top w:val="nil"/>
              <w:left w:val="nil"/>
              <w:bottom w:val="nil"/>
              <w:right w:val="nil"/>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仿宋" w:hAnsi="仿宋" w:eastAsia="仿宋" w:cs="仿宋"/>
                <w:i w:val="0"/>
                <w:iCs w:val="0"/>
                <w:color w:val="auto"/>
                <w:sz w:val="28"/>
                <w:szCs w:val="28"/>
                <w:u w:val="none"/>
              </w:rPr>
            </w:pPr>
          </w:p>
        </w:tc>
        <w:tc>
          <w:tcPr>
            <w:tcW w:w="2171" w:type="dxa"/>
            <w:tcBorders>
              <w:top w:val="nil"/>
              <w:left w:val="nil"/>
              <w:bottom w:val="nil"/>
              <w:right w:val="nil"/>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仿宋" w:hAnsi="仿宋" w:eastAsia="仿宋" w:cs="仿宋"/>
                <w:i w:val="0"/>
                <w:iCs w:val="0"/>
                <w:color w:val="auto"/>
                <w:sz w:val="28"/>
                <w:szCs w:val="28"/>
                <w:u w:val="none"/>
              </w:rPr>
            </w:pPr>
          </w:p>
        </w:tc>
        <w:tc>
          <w:tcPr>
            <w:tcW w:w="1853" w:type="dxa"/>
            <w:tcBorders>
              <w:top w:val="nil"/>
              <w:left w:val="nil"/>
              <w:bottom w:val="nil"/>
              <w:right w:val="nil"/>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仿宋" w:hAnsi="仿宋" w:eastAsia="仿宋" w:cs="仿宋"/>
                <w:i w:val="0"/>
                <w:iCs w:val="0"/>
                <w:color w:val="auto"/>
                <w:sz w:val="28"/>
                <w:szCs w:val="28"/>
                <w:u w:val="none"/>
              </w:rPr>
            </w:pPr>
          </w:p>
        </w:tc>
        <w:tc>
          <w:tcPr>
            <w:tcW w:w="1596" w:type="dxa"/>
            <w:tcBorders>
              <w:top w:val="nil"/>
              <w:left w:val="nil"/>
              <w:bottom w:val="nil"/>
              <w:right w:val="nil"/>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仿宋" w:hAnsi="仿宋" w:eastAsia="仿宋" w:cs="仿宋"/>
                <w:i w:val="0"/>
                <w:iCs w:val="0"/>
                <w:color w:val="auto"/>
                <w:sz w:val="28"/>
                <w:szCs w:val="28"/>
                <w:u w:val="none"/>
              </w:rPr>
            </w:pPr>
          </w:p>
        </w:tc>
        <w:tc>
          <w:tcPr>
            <w:tcW w:w="3180" w:type="dxa"/>
            <w:gridSpan w:val="2"/>
            <w:tcBorders>
              <w:top w:val="nil"/>
              <w:left w:val="nil"/>
              <w:bottom w:val="nil"/>
              <w:right w:val="nil"/>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right"/>
              <w:textAlignment w:val="center"/>
              <w:rPr>
                <w:rFonts w:hint="eastAsia" w:ascii="仿宋" w:hAnsi="仿宋" w:eastAsia="仿宋" w:cs="仿宋"/>
                <w:i w:val="0"/>
                <w:iCs w:val="0"/>
                <w:color w:val="auto"/>
                <w:sz w:val="28"/>
                <w:szCs w:val="28"/>
                <w:u w:val="none"/>
              </w:rPr>
            </w:pPr>
            <w:r>
              <w:rPr>
                <w:rFonts w:hint="eastAsia" w:ascii="仿宋" w:hAnsi="仿宋" w:eastAsia="仿宋" w:cs="仿宋"/>
                <w:b/>
                <w:i w:val="0"/>
                <w:iCs w:val="0"/>
                <w:color w:val="auto"/>
                <w:kern w:val="0"/>
                <w:sz w:val="28"/>
                <w:szCs w:val="28"/>
                <w:u w:val="none"/>
                <w:lang w:val="en-US" w:eastAsia="zh-CN" w:bidi="ar"/>
              </w:rPr>
              <w:t>单位：</w:t>
            </w:r>
          </w:p>
        </w:tc>
        <w:tc>
          <w:tcPr>
            <w:tcW w:w="1050" w:type="dxa"/>
            <w:tcBorders>
              <w:top w:val="nil"/>
              <w:left w:val="nil"/>
              <w:bottom w:val="nil"/>
              <w:right w:val="nil"/>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left"/>
              <w:textAlignment w:val="center"/>
              <w:rPr>
                <w:rFonts w:hint="eastAsia" w:ascii="仿宋" w:hAnsi="仿宋" w:eastAsia="仿宋" w:cs="仿宋"/>
                <w:i w:val="0"/>
                <w:iCs w:val="0"/>
                <w:color w:val="auto"/>
                <w:sz w:val="28"/>
                <w:szCs w:val="28"/>
                <w:u w:val="none"/>
              </w:rPr>
            </w:pPr>
            <w:r>
              <w:rPr>
                <w:rFonts w:hint="eastAsia" w:ascii="仿宋" w:hAnsi="仿宋" w:eastAsia="仿宋" w:cs="仿宋"/>
                <w:b/>
                <w:i w:val="0"/>
                <w:iCs w:val="0"/>
                <w:color w:val="auto"/>
                <w:kern w:val="0"/>
                <w:sz w:val="28"/>
                <w:szCs w:val="28"/>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62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序号</w:t>
            </w:r>
          </w:p>
        </w:tc>
        <w:tc>
          <w:tcPr>
            <w:tcW w:w="2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项目名称</w:t>
            </w:r>
          </w:p>
        </w:tc>
        <w:tc>
          <w:tcPr>
            <w:tcW w:w="21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项目实施单位</w:t>
            </w:r>
          </w:p>
        </w:tc>
        <w:tc>
          <w:tcPr>
            <w:tcW w:w="185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预算数</w:t>
            </w:r>
            <w:r>
              <w:rPr>
                <w:rFonts w:hint="eastAsia" w:ascii="仿宋" w:hAnsi="仿宋" w:eastAsia="仿宋" w:cs="仿宋"/>
                <w:b/>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（调整后）</w:t>
            </w:r>
          </w:p>
        </w:tc>
        <w:tc>
          <w:tcPr>
            <w:tcW w:w="15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预算执行数</w:t>
            </w:r>
            <w:r>
              <w:rPr>
                <w:rFonts w:hint="eastAsia" w:ascii="仿宋" w:hAnsi="仿宋" w:eastAsia="仿宋" w:cs="仿宋"/>
                <w:b/>
                <w:i w:val="0"/>
                <w:iCs w:val="0"/>
                <w:color w:val="auto"/>
                <w:kern w:val="0"/>
                <w:sz w:val="24"/>
                <w:szCs w:val="24"/>
                <w:u w:val="none"/>
                <w:lang w:val="en-US" w:eastAsia="zh-CN" w:bidi="ar"/>
              </w:rPr>
              <w:br w:type="textWrapping"/>
            </w:r>
            <w:r>
              <w:rPr>
                <w:rFonts w:hint="eastAsia" w:ascii="仿宋" w:hAnsi="仿宋" w:eastAsia="仿宋" w:cs="仿宋"/>
                <w:b/>
                <w:i w:val="0"/>
                <w:iCs w:val="0"/>
                <w:color w:val="auto"/>
                <w:kern w:val="0"/>
                <w:sz w:val="24"/>
                <w:szCs w:val="24"/>
                <w:u w:val="none"/>
                <w:lang w:val="en-US" w:eastAsia="zh-CN" w:bidi="ar"/>
              </w:rPr>
              <w:t>（至202</w:t>
            </w:r>
            <w:r>
              <w:rPr>
                <w:rFonts w:hint="eastAsia" w:ascii="仿宋" w:hAnsi="仿宋" w:cs="仿宋"/>
                <w:b/>
                <w:i w:val="0"/>
                <w:iCs w:val="0"/>
                <w:color w:val="auto"/>
                <w:kern w:val="0"/>
                <w:sz w:val="24"/>
                <w:szCs w:val="24"/>
                <w:u w:val="none"/>
                <w:lang w:val="en-US" w:eastAsia="zh-CN" w:bidi="ar"/>
              </w:rPr>
              <w:t>3</w:t>
            </w:r>
            <w:r>
              <w:rPr>
                <w:rFonts w:hint="eastAsia" w:ascii="仿宋" w:hAnsi="仿宋" w:eastAsia="仿宋" w:cs="仿宋"/>
                <w:b/>
                <w:i w:val="0"/>
                <w:iCs w:val="0"/>
                <w:color w:val="auto"/>
                <w:kern w:val="0"/>
                <w:sz w:val="24"/>
                <w:szCs w:val="24"/>
                <w:u w:val="none"/>
                <w:lang w:val="en-US" w:eastAsia="zh-CN" w:bidi="ar"/>
              </w:rPr>
              <w:t>年底）</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自评得分</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自评结果应用意见</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b/>
                <w:i w:val="0"/>
                <w:iCs w:val="0"/>
                <w:color w:val="auto"/>
                <w:kern w:val="0"/>
                <w:sz w:val="24"/>
                <w:szCs w:val="24"/>
                <w:u w:val="none"/>
                <w:lang w:val="en-US" w:eastAsia="zh-CN" w:bidi="ar"/>
              </w:rPr>
              <w:t>是否开展部门绩效评价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4" w:hRule="exact"/>
          <w:jc w:val="center"/>
        </w:trPr>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b/>
                <w:i w:val="0"/>
                <w:iCs w:val="0"/>
                <w:color w:val="auto"/>
                <w:kern w:val="0"/>
                <w:sz w:val="20"/>
                <w:szCs w:val="20"/>
                <w:u w:val="none"/>
                <w:lang w:val="en-US" w:eastAsia="zh-CN" w:bidi="ar"/>
              </w:rPr>
              <w:t>1</w:t>
            </w:r>
          </w:p>
        </w:tc>
        <w:tc>
          <w:tcPr>
            <w:tcW w:w="2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专项业务费（农民培训、补助项目等配套经费）</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如皋市农林科技与信息中心</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4.5</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4.5</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99</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仿宋" w:hAnsi="仿宋" w:eastAsia="仿宋" w:cs="仿宋"/>
                <w:i w:val="0"/>
                <w:iCs w:val="0"/>
                <w:color w:val="auto"/>
                <w:sz w:val="24"/>
                <w:szCs w:val="24"/>
                <w:u w:val="none"/>
                <w:lang w:val="en-US" w:eastAsia="zh-CN"/>
              </w:rPr>
            </w:pPr>
            <w:r>
              <w:rPr>
                <w:rFonts w:hint="eastAsia" w:ascii="仿宋" w:hAnsi="仿宋" w:cs="仿宋"/>
                <w:i w:val="0"/>
                <w:iCs w:val="0"/>
                <w:color w:val="auto"/>
                <w:sz w:val="24"/>
                <w:szCs w:val="24"/>
                <w:u w:val="none"/>
                <w:lang w:val="en-US" w:eastAsia="zh-CN"/>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2</w:t>
            </w:r>
          </w:p>
        </w:tc>
        <w:tc>
          <w:tcPr>
            <w:tcW w:w="2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专项业务费（中央农业新型主体能力提升）</w:t>
            </w: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lang w:val="en-US" w:eastAsia="zh-CN"/>
              </w:rPr>
              <w:t>如皋市农林科技与信息中心</w:t>
            </w: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9.86487</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9.98487</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default" w:ascii="宋体" w:hAnsi="宋体" w:eastAsia="宋体" w:cs="宋体"/>
                <w:i w:val="0"/>
                <w:iCs w:val="0"/>
                <w:color w:val="auto"/>
                <w:sz w:val="20"/>
                <w:szCs w:val="20"/>
                <w:u w:val="none"/>
                <w:lang w:val="en-US" w:eastAsia="zh-CN"/>
              </w:rPr>
            </w:pPr>
            <w:r>
              <w:rPr>
                <w:rFonts w:hint="eastAsia" w:ascii="宋体" w:hAnsi="宋体" w:eastAsia="宋体" w:cs="宋体"/>
                <w:i w:val="0"/>
                <w:iCs w:val="0"/>
                <w:color w:val="auto"/>
                <w:sz w:val="20"/>
                <w:szCs w:val="20"/>
                <w:u w:val="none"/>
                <w:lang w:val="en-US" w:eastAsia="zh-CN"/>
              </w:rPr>
              <w:t>99</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jc w:val="center"/>
              <w:rPr>
                <w:rFonts w:hint="eastAsia" w:ascii="仿宋" w:hAnsi="仿宋" w:eastAsia="仿宋" w:cs="仿宋"/>
                <w:i w:val="0"/>
                <w:iCs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3</w:t>
            </w:r>
          </w:p>
        </w:tc>
        <w:tc>
          <w:tcPr>
            <w:tcW w:w="2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4</w:t>
            </w:r>
          </w:p>
        </w:tc>
        <w:tc>
          <w:tcPr>
            <w:tcW w:w="2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5</w:t>
            </w:r>
          </w:p>
        </w:tc>
        <w:tc>
          <w:tcPr>
            <w:tcW w:w="2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6</w:t>
            </w:r>
          </w:p>
        </w:tc>
        <w:tc>
          <w:tcPr>
            <w:tcW w:w="2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7</w:t>
            </w:r>
          </w:p>
        </w:tc>
        <w:tc>
          <w:tcPr>
            <w:tcW w:w="2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b/>
                <w:i w:val="0"/>
                <w:iCs w:val="0"/>
                <w:color w:val="auto"/>
                <w:kern w:val="0"/>
                <w:sz w:val="22"/>
                <w:szCs w:val="22"/>
                <w:u w:val="none"/>
                <w:lang w:val="en-US" w:eastAsia="zh-CN" w:bidi="ar"/>
              </w:rPr>
              <w:t>8</w:t>
            </w:r>
          </w:p>
        </w:tc>
        <w:tc>
          <w:tcPr>
            <w:tcW w:w="2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exact"/>
          <w:jc w:val="center"/>
        </w:trPr>
        <w:tc>
          <w:tcPr>
            <w:tcW w:w="16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overflowPunct/>
              <w:autoSpaceDE/>
              <w:autoSpaceDN/>
              <w:bidi w:val="0"/>
              <w:adjustRightInd/>
              <w:snapToGrid/>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b/>
                <w:i w:val="0"/>
                <w:iCs w:val="0"/>
                <w:color w:val="auto"/>
                <w:kern w:val="0"/>
                <w:sz w:val="22"/>
                <w:szCs w:val="22"/>
                <w:u w:val="none"/>
                <w:lang w:val="en-US" w:eastAsia="zh-CN" w:bidi="ar"/>
              </w:rPr>
              <w:t>10</w:t>
            </w:r>
          </w:p>
        </w:tc>
        <w:tc>
          <w:tcPr>
            <w:tcW w:w="2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left"/>
              <w:rPr>
                <w:rFonts w:hint="eastAsia" w:ascii="宋体" w:hAnsi="宋体" w:eastAsia="宋体" w:cs="宋体"/>
                <w:i w:val="0"/>
                <w:iCs w:val="0"/>
                <w:color w:val="auto"/>
                <w:sz w:val="20"/>
                <w:szCs w:val="20"/>
                <w:u w:val="none"/>
              </w:rPr>
            </w:pPr>
          </w:p>
        </w:tc>
        <w:tc>
          <w:tcPr>
            <w:tcW w:w="2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8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jc w:val="center"/>
              <w:rPr>
                <w:rFonts w:hint="eastAsia" w:ascii="宋体" w:hAnsi="宋体" w:eastAsia="宋体" w:cs="宋体"/>
                <w:i w:val="0"/>
                <w:iCs w:val="0"/>
                <w:color w:val="auto"/>
                <w:sz w:val="20"/>
                <w:szCs w:val="20"/>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0"/>
                <w:szCs w:val="20"/>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overflowPunct/>
              <w:autoSpaceDE/>
              <w:autoSpaceDN/>
              <w:bidi w:val="0"/>
              <w:adjustRightInd/>
              <w:snapToGrid/>
              <w:rPr>
                <w:rFonts w:hint="eastAsia" w:ascii="宋体" w:hAnsi="宋体" w:eastAsia="宋体" w:cs="宋体"/>
                <w:i w:val="0"/>
                <w:iCs w:val="0"/>
                <w:color w:val="auto"/>
                <w:sz w:val="22"/>
                <w:szCs w:val="22"/>
                <w:u w:val="none"/>
              </w:rPr>
            </w:pPr>
          </w:p>
        </w:tc>
      </w:tr>
    </w:tbl>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p>
      <w:pPr>
        <w:pStyle w:val="14"/>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10"/>
          <w:rFonts w:hint="eastAsia" w:ascii="黑体" w:hAnsi="黑体" w:eastAsia="黑体" w:cs="黑体"/>
          <w:color w:val="auto"/>
          <w:spacing w:val="0"/>
          <w:sz w:val="32"/>
          <w:szCs w:val="32"/>
          <w:lang w:eastAsia="zh-CN"/>
        </w:rPr>
        <w:sectPr>
          <w:footerReference r:id="rId5" w:type="default"/>
          <w:pgSz w:w="16820" w:h="11900" w:orient="landscape"/>
          <w:pgMar w:top="1587" w:right="1701" w:bottom="1361" w:left="1474" w:header="720" w:footer="1247" w:gutter="0"/>
          <w:pgNumType w:fmt="decimal"/>
          <w:cols w:space="0" w:num="1"/>
          <w:rtlGutter w:val="0"/>
          <w:docGrid w:linePitch="1" w:charSpace="0"/>
        </w:sectPr>
      </w:pPr>
    </w:p>
    <w:p>
      <w:pPr>
        <w:pStyle w:val="14"/>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10"/>
          <w:rFonts w:hint="eastAsia" w:ascii="黑体" w:hAnsi="黑体" w:eastAsia="黑体" w:cs="黑体"/>
          <w:color w:val="auto"/>
          <w:spacing w:val="0"/>
          <w:sz w:val="32"/>
          <w:szCs w:val="32"/>
          <w:lang w:val="en-US" w:eastAsia="zh-CN"/>
        </w:rPr>
      </w:pPr>
      <w:r>
        <w:rPr>
          <w:rStyle w:val="10"/>
          <w:rFonts w:hint="eastAsia" w:ascii="黑体" w:hAnsi="黑体" w:eastAsia="黑体" w:cs="黑体"/>
          <w:color w:val="auto"/>
          <w:spacing w:val="0"/>
          <w:sz w:val="32"/>
          <w:szCs w:val="32"/>
          <w:lang w:eastAsia="zh-CN"/>
        </w:rPr>
        <w:t>附件</w:t>
      </w:r>
      <w:r>
        <w:rPr>
          <w:rStyle w:val="10"/>
          <w:rFonts w:hint="eastAsia" w:ascii="黑体" w:hAnsi="黑体" w:eastAsia="黑体" w:cs="黑体"/>
          <w:color w:val="auto"/>
          <w:spacing w:val="0"/>
          <w:sz w:val="32"/>
          <w:szCs w:val="32"/>
          <w:lang w:val="en-US" w:eastAsia="zh-CN"/>
        </w:rPr>
        <w:t>2</w:t>
      </w:r>
    </w:p>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项目支出绩效自评价情况表</w:t>
      </w:r>
    </w:p>
    <w:p>
      <w:pPr>
        <w:keepNext w:val="0"/>
        <w:keepLines w:val="0"/>
        <w:pageBreakBefore w:val="0"/>
        <w:widowControl w:val="0"/>
        <w:suppressLineNumbers w:val="0"/>
        <w:shd w:val="clear"/>
        <w:kinsoku/>
        <w:wordWrap/>
        <w:overflowPunct/>
        <w:topLinePunct w:val="0"/>
        <w:autoSpaceDE/>
        <w:autoSpaceDN/>
        <w:bidi w:val="0"/>
        <w:adjustRightInd/>
        <w:snapToGrid/>
        <w:spacing w:line="240" w:lineRule="auto"/>
        <w:jc w:val="center"/>
        <w:textAlignment w:val="center"/>
        <w:rPr>
          <w:rFonts w:hint="eastAsia"/>
          <w:sz w:val="32"/>
          <w:szCs w:val="32"/>
          <w:lang w:val="en-US" w:eastAsia="zh-CN"/>
        </w:rPr>
      </w:pPr>
      <w:r>
        <w:rPr>
          <w:rFonts w:hint="eastAsia"/>
          <w:sz w:val="32"/>
          <w:szCs w:val="32"/>
          <w:lang w:val="en-US" w:eastAsia="zh-CN"/>
        </w:rPr>
        <w:t>（2023）</w:t>
      </w:r>
    </w:p>
    <w:p>
      <w:pPr>
        <w:pStyle w:val="15"/>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10"/>
          <w:rFonts w:hint="eastAsia" w:ascii="宋体" w:hAnsi="宋体" w:eastAsia="宋体" w:cs="宋体"/>
          <w:color w:val="auto"/>
          <w:spacing w:val="0"/>
          <w:sz w:val="18"/>
          <w:u w:val="single"/>
          <w:lang w:val="en-US" w:eastAsia="zh-CN"/>
        </w:rPr>
      </w:pPr>
      <w:r>
        <w:rPr>
          <w:rStyle w:val="10"/>
          <w:rFonts w:ascii="APQONC+å®ä½" w:hAnsi="APQONC+å®ä½" w:cs="APQONC+å®ä½" w:eastAsiaTheme="minorEastAsia"/>
          <w:color w:val="auto"/>
          <w:spacing w:val="0"/>
          <w:sz w:val="18"/>
        </w:rPr>
        <w:t>填报单位</w:t>
      </w:r>
      <w:r>
        <w:rPr>
          <w:rStyle w:val="10"/>
          <w:rFonts w:hint="eastAsia" w:ascii="APQONC+å®ä½" w:hAnsi="APQONC+å®ä½" w:cs="APQONC+å®ä½"/>
          <w:color w:val="auto"/>
          <w:spacing w:val="0"/>
          <w:sz w:val="18"/>
          <w:lang w:eastAsia="zh-CN"/>
        </w:rPr>
        <w:t>：</w:t>
      </w:r>
      <w:r>
        <w:rPr>
          <w:rStyle w:val="10"/>
          <w:rFonts w:hint="eastAsia" w:ascii="宋体" w:hAnsi="宋体" w:eastAsia="宋体" w:cs="宋体"/>
          <w:color w:val="auto"/>
          <w:spacing w:val="0"/>
          <w:sz w:val="18"/>
          <w:u w:val="single"/>
          <w:lang w:val="en-US" w:eastAsia="zh-CN"/>
        </w:rPr>
        <w:t>如皋市农林科技与信息中心</w:t>
      </w:r>
    </w:p>
    <w:p>
      <w:pPr>
        <w:pStyle w:val="15"/>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10"/>
          <w:rFonts w:hint="eastAsia" w:ascii="宋体" w:hAnsi="宋体" w:eastAsia="宋体" w:cs="宋体"/>
          <w:color w:val="auto"/>
          <w:spacing w:val="0"/>
          <w:sz w:val="18"/>
          <w:u w:val="single"/>
        </w:rPr>
      </w:pPr>
      <w:r>
        <w:rPr>
          <w:rStyle w:val="10"/>
          <w:rFonts w:ascii="APQONC+å®ä½" w:hAnsi="APQONC+å®ä½" w:cs="APQONC+å®ä½" w:eastAsiaTheme="minorEastAsia"/>
          <w:color w:val="auto"/>
          <w:spacing w:val="0"/>
          <w:sz w:val="18"/>
        </w:rPr>
        <w:t>项目名称：</w:t>
      </w:r>
      <w:r>
        <w:rPr>
          <w:rStyle w:val="10"/>
          <w:rFonts w:hint="eastAsia" w:ascii="APQONC+å®ä½" w:hAnsi="APQONC+å®ä½" w:cs="APQONC+å®ä½"/>
          <w:color w:val="auto"/>
          <w:spacing w:val="0"/>
          <w:sz w:val="18"/>
          <w:u w:val="single"/>
          <w:lang w:val="en-US" w:eastAsia="zh-CN"/>
        </w:rPr>
        <w:t>专项业务费（</w:t>
      </w:r>
      <w:r>
        <w:rPr>
          <w:rFonts w:hint="eastAsia" w:ascii="宋体" w:hAnsi="宋体" w:eastAsia="宋体" w:cs="宋体"/>
          <w:i w:val="0"/>
          <w:iCs w:val="0"/>
          <w:color w:val="000000"/>
          <w:sz w:val="20"/>
          <w:szCs w:val="20"/>
          <w:u w:val="single"/>
          <w:lang w:val="en-US" w:eastAsia="zh-CN"/>
        </w:rPr>
        <w:t>中央农业经营主体能力提升</w:t>
      </w:r>
      <w:r>
        <w:rPr>
          <w:rFonts w:hint="eastAsia" w:ascii="宋体" w:hAnsi="宋体" w:eastAsia="宋体" w:cs="宋体"/>
          <w:i w:val="0"/>
          <w:iCs w:val="0"/>
          <w:color w:val="000000"/>
          <w:sz w:val="20"/>
          <w:szCs w:val="20"/>
          <w:u w:val="single"/>
          <w:lang w:eastAsia="zh-CN"/>
        </w:rPr>
        <w:t>）</w:t>
      </w:r>
    </w:p>
    <w:p>
      <w:pPr>
        <w:pStyle w:val="15"/>
        <w:keepNext w:val="0"/>
        <w:keepLines w:val="0"/>
        <w:pageBreakBefore w:val="0"/>
        <w:widowControl w:val="0"/>
        <w:shd w:val="clear"/>
        <w:kinsoku/>
        <w:wordWrap/>
        <w:overflowPunct/>
        <w:topLinePunct w:val="0"/>
        <w:autoSpaceDE/>
        <w:autoSpaceDN/>
        <w:bidi w:val="0"/>
        <w:adjustRightInd/>
        <w:snapToGrid/>
        <w:spacing w:before="0" w:after="0" w:line="500" w:lineRule="exact"/>
        <w:ind w:left="0" w:right="0" w:firstLine="0" w:firstLineChars="0"/>
        <w:jc w:val="left"/>
        <w:textAlignment w:val="auto"/>
        <w:rPr>
          <w:rStyle w:val="10"/>
          <w:rFonts w:hint="default" w:ascii="SJSDLU+å®ä½" w:eastAsia="宋体" w:hAnsiTheme="minorHAnsi" w:cstheme="minorBidi"/>
          <w:color w:val="auto"/>
          <w:spacing w:val="0"/>
          <w:sz w:val="18"/>
          <w:u w:val="single"/>
          <w:lang w:val="en-US" w:eastAsia="zh-CN"/>
        </w:rPr>
      </w:pPr>
      <w:r>
        <w:rPr>
          <w:rStyle w:val="10"/>
          <w:rFonts w:ascii="APQONC+å®ä½" w:hAnsi="APQONC+å®ä½" w:cs="APQONC+å®ä½" w:eastAsiaTheme="minorEastAsia"/>
          <w:color w:val="auto"/>
          <w:spacing w:val="0"/>
          <w:sz w:val="18"/>
        </w:rPr>
        <w:t>项目实施年度：</w:t>
      </w:r>
      <w:r>
        <w:rPr>
          <w:rStyle w:val="10"/>
          <w:rFonts w:hint="eastAsia" w:ascii="宋体" w:hAnsi="宋体" w:eastAsia="宋体" w:cs="宋体"/>
          <w:color w:val="auto"/>
          <w:spacing w:val="0"/>
          <w:sz w:val="18"/>
          <w:u w:val="single"/>
          <w:lang w:val="en-US" w:eastAsia="zh-CN"/>
        </w:rPr>
        <w:t>2023</w:t>
      </w:r>
      <w:r>
        <w:rPr>
          <w:rStyle w:val="10"/>
          <w:rFonts w:hint="eastAsia" w:ascii="宋体" w:hAnsi="宋体" w:eastAsia="宋体" w:cs="宋体"/>
          <w:color w:val="auto"/>
          <w:spacing w:val="0"/>
          <w:sz w:val="18"/>
          <w:lang w:val="en-US" w:eastAsia="zh-CN"/>
        </w:rPr>
        <w:t xml:space="preserve"> </w:t>
      </w:r>
      <w:r>
        <w:rPr>
          <w:rStyle w:val="10"/>
          <w:rFonts w:ascii="APQONC+å®ä½" w:hAnsi="APQONC+å®ä½" w:cs="APQONC+å®ä½" w:eastAsiaTheme="minorEastAsia"/>
          <w:color w:val="auto"/>
          <w:spacing w:val="-9"/>
          <w:sz w:val="18"/>
        </w:rPr>
        <w:t>项目实施开始时间（</w:t>
      </w:r>
      <w:r>
        <w:rPr>
          <w:rStyle w:val="10"/>
          <w:rFonts w:hint="eastAsia" w:ascii="宋体" w:hAnsi="宋体" w:eastAsia="宋体" w:cs="宋体"/>
          <w:color w:val="auto"/>
          <w:spacing w:val="-9"/>
          <w:sz w:val="18"/>
        </w:rPr>
        <w:t>年</w:t>
      </w:r>
      <w:r>
        <w:rPr>
          <w:rStyle w:val="10"/>
          <w:rFonts w:hint="eastAsia" w:ascii="宋体" w:hAnsi="宋体" w:eastAsia="宋体" w:cs="宋体"/>
          <w:color w:val="auto"/>
          <w:spacing w:val="1"/>
          <w:sz w:val="18"/>
        </w:rPr>
        <w:t>/</w:t>
      </w:r>
      <w:r>
        <w:rPr>
          <w:rStyle w:val="10"/>
          <w:rFonts w:hint="eastAsia" w:ascii="宋体" w:hAnsi="宋体" w:eastAsia="宋体" w:cs="宋体"/>
          <w:color w:val="auto"/>
          <w:spacing w:val="0"/>
          <w:sz w:val="18"/>
        </w:rPr>
        <w:t>月</w:t>
      </w:r>
      <w:r>
        <w:rPr>
          <w:rStyle w:val="10"/>
          <w:rFonts w:hint="eastAsia" w:ascii="宋体" w:hAnsi="宋体" w:eastAsia="宋体" w:cs="宋体"/>
          <w:color w:val="auto"/>
          <w:spacing w:val="-45"/>
          <w:sz w:val="18"/>
        </w:rPr>
        <w:t xml:space="preserve"> </w:t>
      </w:r>
      <w:r>
        <w:rPr>
          <w:rStyle w:val="10"/>
          <w:rFonts w:hint="eastAsia" w:ascii="宋体" w:hAnsi="宋体" w:eastAsia="宋体" w:cs="宋体"/>
          <w:color w:val="auto"/>
          <w:spacing w:val="-46"/>
          <w:sz w:val="18"/>
        </w:rPr>
        <w:t>）：</w:t>
      </w:r>
      <w:r>
        <w:rPr>
          <w:rStyle w:val="10"/>
          <w:rFonts w:hint="eastAsia" w:ascii="宋体" w:hAnsi="宋体" w:eastAsia="宋体" w:cs="宋体"/>
          <w:color w:val="auto"/>
          <w:spacing w:val="-46"/>
          <w:sz w:val="18"/>
          <w:u w:val="single"/>
          <w:lang w:val="en-US" w:eastAsia="zh-CN"/>
        </w:rPr>
        <w:t xml:space="preserve">     </w:t>
      </w:r>
      <w:r>
        <w:rPr>
          <w:rStyle w:val="10"/>
          <w:rFonts w:hint="eastAsia" w:ascii="宋体" w:hAnsi="宋体" w:eastAsia="宋体" w:cs="宋体"/>
          <w:color w:val="auto"/>
          <w:spacing w:val="0"/>
          <w:sz w:val="18"/>
          <w:u w:val="single"/>
          <w:lang w:val="en-US" w:eastAsia="zh-CN"/>
        </w:rPr>
        <w:t>2023/08</w:t>
      </w:r>
      <w:r>
        <w:rPr>
          <w:rStyle w:val="10"/>
          <w:rFonts w:hint="eastAsia" w:ascii="宋体" w:hAnsi="宋体" w:eastAsia="宋体" w:cs="宋体"/>
          <w:color w:val="auto"/>
          <w:spacing w:val="1"/>
          <w:sz w:val="18"/>
        </w:rPr>
        <w:t xml:space="preserve"> </w:t>
      </w:r>
      <w:r>
        <w:rPr>
          <w:rStyle w:val="10"/>
          <w:rFonts w:hint="eastAsia" w:ascii="宋体" w:hAnsi="宋体" w:eastAsia="宋体" w:cs="宋体"/>
          <w:color w:val="auto"/>
          <w:spacing w:val="-8"/>
          <w:sz w:val="18"/>
        </w:rPr>
        <w:t>项目实施完成时间（年</w:t>
      </w:r>
      <w:r>
        <w:rPr>
          <w:rStyle w:val="10"/>
          <w:rFonts w:hint="eastAsia" w:ascii="宋体" w:hAnsi="宋体" w:eastAsia="宋体" w:cs="宋体"/>
          <w:color w:val="auto"/>
          <w:spacing w:val="1"/>
          <w:sz w:val="18"/>
        </w:rPr>
        <w:t>/</w:t>
      </w:r>
      <w:r>
        <w:rPr>
          <w:rStyle w:val="10"/>
          <w:rFonts w:hint="eastAsia" w:ascii="宋体" w:hAnsi="宋体" w:eastAsia="宋体" w:cs="宋体"/>
          <w:color w:val="auto"/>
          <w:spacing w:val="0"/>
          <w:sz w:val="18"/>
        </w:rPr>
        <w:t>月</w:t>
      </w:r>
      <w:r>
        <w:rPr>
          <w:rStyle w:val="10"/>
          <w:rFonts w:hint="eastAsia" w:ascii="宋体" w:hAnsi="宋体" w:eastAsia="宋体" w:cs="宋体"/>
          <w:color w:val="auto"/>
          <w:spacing w:val="-44"/>
          <w:sz w:val="18"/>
        </w:rPr>
        <w:t xml:space="preserve"> </w:t>
      </w:r>
      <w:r>
        <w:rPr>
          <w:rStyle w:val="10"/>
          <w:rFonts w:hint="eastAsia" w:ascii="宋体" w:hAnsi="宋体" w:eastAsia="宋体" w:cs="宋体"/>
          <w:color w:val="auto"/>
          <w:spacing w:val="-46"/>
          <w:sz w:val="18"/>
        </w:rPr>
        <w:t>）：</w:t>
      </w:r>
      <w:r>
        <w:rPr>
          <w:rStyle w:val="10"/>
          <w:rFonts w:hint="eastAsia" w:ascii="宋体" w:hAnsi="宋体" w:eastAsia="宋体" w:cs="宋体"/>
          <w:color w:val="auto"/>
          <w:spacing w:val="0"/>
          <w:sz w:val="18"/>
          <w:u w:val="single"/>
          <w:lang w:val="en-US" w:eastAsia="zh-CN"/>
        </w:rPr>
        <w:t>2023/12</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80" w:firstLineChars="200"/>
        <w:jc w:val="center"/>
        <w:textAlignment w:val="auto"/>
        <w:rPr>
          <w:rStyle w:val="10"/>
          <w:rFonts w:hint="eastAsia" w:ascii="黑体" w:hAnsi="黑体" w:eastAsia="黑体" w:cs="黑体"/>
          <w:color w:val="auto"/>
          <w:spacing w:val="0"/>
          <w:sz w:val="24"/>
          <w:shd w:val="clear" w:color="auto" w:fill="auto"/>
        </w:rPr>
      </w:pPr>
      <w:r>
        <w:rPr>
          <w:rStyle w:val="10"/>
          <w:rFonts w:hint="eastAsia" w:ascii="黑体" w:hAnsi="黑体" w:eastAsia="黑体" w:cs="黑体"/>
          <w:color w:val="auto"/>
          <w:spacing w:val="0"/>
          <w:sz w:val="24"/>
          <w:shd w:val="clear" w:color="auto" w:fill="auto"/>
        </w:rPr>
        <w:t>项目自评价情况</w:t>
      </w:r>
    </w:p>
    <w:p>
      <w:pPr>
        <w:pStyle w:val="15"/>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420" w:firstLineChars="200"/>
        <w:jc w:val="left"/>
        <w:textAlignment w:val="auto"/>
        <w:rPr>
          <w:rStyle w:val="10"/>
          <w:rFonts w:ascii="APQONC+å®ä½" w:hAnsi="APQONC+å®ä½" w:cs="APQONC+å®ä½" w:eastAsiaTheme="minorEastAsia"/>
          <w:color w:val="auto"/>
          <w:spacing w:val="0"/>
          <w:sz w:val="21"/>
          <w:shd w:val="clear" w:color="auto" w:fill="auto"/>
        </w:rPr>
      </w:pPr>
      <w:r>
        <w:rPr>
          <w:rStyle w:val="10"/>
          <w:rFonts w:ascii="APQONC+å®ä½" w:hAnsi="APQONC+å®ä½" w:cs="APQONC+å®ä½" w:eastAsiaTheme="minorEastAsia"/>
          <w:color w:val="auto"/>
          <w:spacing w:val="0"/>
          <w:sz w:val="21"/>
          <w:shd w:val="clear" w:color="auto" w:fill="auto"/>
        </w:rPr>
        <w:t>项目概况</w:t>
      </w: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840" w:firstLineChars="400"/>
        <w:jc w:val="left"/>
        <w:textAlignment w:val="auto"/>
        <w:rPr>
          <w:rStyle w:val="10"/>
          <w:rFonts w:ascii="APQONC+å®ä½" w:hAnsi="APQONC+å®ä½" w:cs="APQONC+å®ä½" w:eastAsiaTheme="minorEastAsia"/>
          <w:color w:val="auto"/>
          <w:spacing w:val="0"/>
          <w:sz w:val="21"/>
          <w:shd w:val="clear" w:color="auto" w:fill="auto"/>
        </w:rPr>
      </w:pPr>
      <w:r>
        <w:rPr>
          <w:rStyle w:val="10"/>
          <w:rFonts w:hint="eastAsia" w:ascii="APQONC+å®ä½" w:hAnsi="APQONC+å®ä½" w:cs="APQONC+å®ä½" w:eastAsiaTheme="minorEastAsia"/>
          <w:color w:val="auto"/>
          <w:spacing w:val="0"/>
          <w:sz w:val="21"/>
          <w:shd w:val="clear" w:color="auto" w:fill="auto"/>
        </w:rPr>
        <w:t>贯彻落实省委省政府现代农业指标及实施乡村振兴战略的部署要求，进一步提升我市农业发展质量，</w:t>
      </w:r>
      <w:r>
        <w:rPr>
          <w:rStyle w:val="10"/>
          <w:rFonts w:hint="eastAsia" w:ascii="宋体" w:hAnsi="宋体" w:eastAsia="宋体" w:cs="宋体"/>
          <w:color w:val="auto"/>
          <w:spacing w:val="0"/>
          <w:sz w:val="21"/>
          <w:szCs w:val="21"/>
          <w:u w:val="none"/>
          <w:lang w:val="en-US" w:eastAsia="zh-CN"/>
        </w:rPr>
        <w:t>2023</w:t>
      </w:r>
      <w:r>
        <w:rPr>
          <w:rStyle w:val="10"/>
          <w:rFonts w:hint="eastAsia" w:ascii="APQONC+å®ä½" w:hAnsi="APQONC+å®ä½" w:cs="APQONC+å®ä½" w:eastAsiaTheme="minorEastAsia"/>
          <w:color w:val="auto"/>
          <w:spacing w:val="0"/>
          <w:sz w:val="21"/>
          <w:shd w:val="clear" w:color="auto" w:fill="auto"/>
        </w:rPr>
        <w:t>年，面向</w:t>
      </w:r>
      <w:r>
        <w:rPr>
          <w:rStyle w:val="10"/>
          <w:rFonts w:hint="eastAsia" w:ascii="宋体" w:hAnsi="宋体" w:eastAsia="宋体" w:cs="宋体"/>
          <w:color w:val="auto"/>
          <w:spacing w:val="0"/>
          <w:sz w:val="21"/>
          <w:szCs w:val="21"/>
          <w:u w:val="none"/>
          <w:lang w:val="en-US" w:eastAsia="zh-CN"/>
        </w:rPr>
        <w:t>14</w:t>
      </w:r>
      <w:r>
        <w:rPr>
          <w:rStyle w:val="10"/>
          <w:rFonts w:hint="eastAsia" w:ascii="APQONC+å®ä½" w:hAnsi="APQONC+å®ä½" w:cs="APQONC+å®ä½" w:eastAsiaTheme="minorEastAsia"/>
          <w:color w:val="auto"/>
          <w:spacing w:val="0"/>
          <w:sz w:val="21"/>
          <w:shd w:val="clear" w:color="auto" w:fill="auto"/>
        </w:rPr>
        <w:t>个镇（区、街道）农业从业人员，培养爱农业、有文化、懂技术、会经营的高素质农民队伍，提升我市基层农技推广人员知识、服务、技术等多方面技能。</w:t>
      </w:r>
    </w:p>
    <w:p>
      <w:pPr>
        <w:pStyle w:val="15"/>
        <w:keepNext w:val="0"/>
        <w:keepLines w:val="0"/>
        <w:pageBreakBefore w:val="0"/>
        <w:widowControl w:val="0"/>
        <w:numPr>
          <w:ilvl w:val="0"/>
          <w:numId w:val="1"/>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leftChars="0" w:right="0" w:firstLine="420" w:firstLineChars="200"/>
        <w:jc w:val="left"/>
        <w:textAlignment w:val="auto"/>
        <w:rPr>
          <w:rStyle w:val="10"/>
          <w:rFonts w:ascii="APQONC+å®ä½" w:hAnsi="APQONC+å®ä½" w:cs="APQONC+å®ä½" w:eastAsiaTheme="minorEastAsia"/>
          <w:color w:val="auto"/>
          <w:spacing w:val="0"/>
          <w:sz w:val="21"/>
          <w:shd w:val="clear" w:color="auto" w:fill="auto"/>
        </w:rPr>
      </w:pPr>
      <w:r>
        <w:rPr>
          <w:rStyle w:val="10"/>
          <w:rFonts w:ascii="APQONC+å®ä½" w:hAnsi="APQONC+å®ä½" w:cs="APQONC+å®ä½" w:eastAsiaTheme="minorEastAsia"/>
          <w:color w:val="auto"/>
          <w:spacing w:val="0"/>
          <w:sz w:val="21"/>
          <w:shd w:val="clear" w:color="auto" w:fill="auto"/>
        </w:rPr>
        <w:t>评价情况</w:t>
      </w: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firstLine="420" w:firstLineChars="200"/>
        <w:jc w:val="left"/>
        <w:textAlignment w:val="auto"/>
        <w:rPr>
          <w:rStyle w:val="10"/>
          <w:rFonts w:hint="eastAsia" w:ascii="APQONC+å®ä½" w:hAnsi="APQONC+å®ä½" w:cs="APQONC+å®ä½" w:eastAsiaTheme="min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lang w:val="en-US" w:eastAsia="zh-CN"/>
        </w:rPr>
        <w:t>1</w:t>
      </w:r>
      <w:r>
        <w:rPr>
          <w:rStyle w:val="10"/>
          <w:rFonts w:hint="eastAsia" w:ascii="APQONC+å®ä½" w:hAnsi="APQONC+å®ä½" w:cs="APQONC+å®ä½"/>
          <w:color w:val="auto"/>
          <w:spacing w:val="0"/>
          <w:sz w:val="21"/>
          <w:shd w:val="clear" w:color="auto" w:fill="auto"/>
          <w:lang w:val="en-US" w:eastAsia="zh-CN"/>
        </w:rPr>
        <w:t>、评价思路</w:t>
      </w:r>
      <w:r>
        <w:rPr>
          <w:rStyle w:val="10"/>
          <w:rFonts w:hint="eastAsia" w:ascii="APQONC+å®ä½" w:hAnsi="APQONC+å®ä½" w:cs="APQONC+å®ä½" w:eastAsiaTheme="minorEastAsia"/>
          <w:color w:val="auto"/>
          <w:spacing w:val="0"/>
          <w:sz w:val="21"/>
          <w:shd w:val="clear" w:color="auto" w:fill="auto"/>
        </w:rPr>
        <w:t>：根据</w:t>
      </w:r>
      <w:r>
        <w:rPr>
          <w:rStyle w:val="10"/>
          <w:rFonts w:hint="eastAsia" w:asciiTheme="majorEastAsia" w:hAnsiTheme="majorEastAsia" w:eastAsiaTheme="majorEastAsia" w:cstheme="majorEastAsia"/>
          <w:color w:val="auto"/>
          <w:spacing w:val="0"/>
          <w:sz w:val="21"/>
          <w:shd w:val="clear" w:color="auto" w:fill="auto"/>
          <w:lang w:val="en-US" w:eastAsia="zh-CN"/>
        </w:rPr>
        <w:t>2023</w:t>
      </w:r>
      <w:r>
        <w:rPr>
          <w:rStyle w:val="10"/>
          <w:rFonts w:hint="eastAsia" w:ascii="APQONC+å®ä½" w:hAnsi="APQONC+å®ä½" w:cs="APQONC+å®ä½" w:eastAsiaTheme="minorEastAsia"/>
          <w:color w:val="auto"/>
          <w:spacing w:val="0"/>
          <w:sz w:val="21"/>
          <w:shd w:val="clear" w:color="auto" w:fill="auto"/>
        </w:rPr>
        <w:t>年部门预算项目绩效目标和年度预算实际执行情况，对财政预算收入、支出与年初目标任务完成情况进行分析和评价，反映单位财政资金使用效益或效率。</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APQONC+å®ä½" w:hAnsi="APQONC+å®ä½" w:cs="APQONC+å®ä½" w:eastAsiaTheme="min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lang w:val="en-US" w:eastAsia="zh-CN"/>
        </w:rPr>
        <w:t>2、</w:t>
      </w:r>
      <w:r>
        <w:rPr>
          <w:rStyle w:val="10"/>
          <w:rFonts w:hint="eastAsia" w:ascii="APQONC+å®ä½" w:hAnsi="APQONC+å®ä½" w:cs="APQONC+å®ä½"/>
          <w:color w:val="auto"/>
          <w:spacing w:val="0"/>
          <w:sz w:val="21"/>
          <w:shd w:val="clear" w:color="auto" w:fill="auto"/>
          <w:lang w:val="en-US" w:eastAsia="zh-CN"/>
        </w:rPr>
        <w:t>评价方式</w:t>
      </w:r>
      <w:r>
        <w:rPr>
          <w:rStyle w:val="10"/>
          <w:rFonts w:hint="eastAsia" w:ascii="APQONC+å®ä½" w:hAnsi="APQONC+å®ä½" w:cs="APQONC+å®ä½" w:eastAsiaTheme="minorEastAsia"/>
          <w:color w:val="auto"/>
          <w:spacing w:val="0"/>
          <w:sz w:val="21"/>
          <w:shd w:val="clear" w:color="auto" w:fill="auto"/>
        </w:rPr>
        <w:t>：自评价采用定量与定性评价相结合的方法，总分由各项指标得分汇总形成。定量指标得分法：与年初指标值相比，完成指标值的，记该指标所赋全部分值；对完成值高于指标值较多的，要分析原因，如果是由于年初指标值设定明显偏低造成的，要按照偏离度适度调减分值；未完成指标值的，按照完成值与指标值的比例记分。定性指标得分方法：根据年初指标完成情况分为达成年度指标、部分达成年度指标并具有一定效果、未达成年度指标且效果较差三档，分别按照该指标对应分值区间</w:t>
      </w:r>
      <w:r>
        <w:rPr>
          <w:rStyle w:val="10"/>
          <w:rFonts w:hint="eastAsia" w:asciiTheme="majorEastAsia" w:hAnsiTheme="majorEastAsia" w:eastAsiaTheme="majorEastAsia" w:cstheme="majorEastAsia"/>
          <w:color w:val="auto"/>
          <w:spacing w:val="0"/>
          <w:sz w:val="21"/>
          <w:shd w:val="clear" w:color="auto" w:fill="auto"/>
        </w:rPr>
        <w:t>80%（含）-100%、60%（含）-80%、0%-60%合</w:t>
      </w:r>
      <w:r>
        <w:rPr>
          <w:rStyle w:val="10"/>
          <w:rFonts w:hint="eastAsia" w:ascii="APQONC+å®ä½" w:hAnsi="APQONC+å®ä½" w:cs="APQONC+å®ä½" w:eastAsiaTheme="minorEastAsia"/>
          <w:color w:val="auto"/>
          <w:spacing w:val="0"/>
          <w:sz w:val="21"/>
          <w:shd w:val="clear" w:color="auto" w:fill="auto"/>
        </w:rPr>
        <w:t>理确定分值。</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APQONC+å®ä½" w:hAnsi="APQONC+å®ä½" w:cs="APQONC+å®ä½" w:eastAsiaTheme="min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lang w:val="en-US" w:eastAsia="zh-CN"/>
        </w:rPr>
        <w:t>3、</w:t>
      </w:r>
      <w:r>
        <w:rPr>
          <w:rStyle w:val="10"/>
          <w:rFonts w:hint="eastAsia" w:ascii="APQONC+å®ä½" w:hAnsi="APQONC+å®ä½" w:cs="APQONC+å®ä½"/>
          <w:color w:val="auto"/>
          <w:spacing w:val="0"/>
          <w:sz w:val="21"/>
          <w:shd w:val="clear" w:color="auto" w:fill="auto"/>
          <w:lang w:val="en-US" w:eastAsia="zh-CN"/>
        </w:rPr>
        <w:t>具体做法</w:t>
      </w:r>
      <w:r>
        <w:rPr>
          <w:rStyle w:val="10"/>
          <w:rFonts w:hint="eastAsia" w:ascii="APQONC+å®ä½" w:hAnsi="APQONC+å®ä½" w:cs="APQONC+å®ä½" w:eastAsiaTheme="minorEastAsia"/>
          <w:color w:val="auto"/>
          <w:spacing w:val="0"/>
          <w:sz w:val="21"/>
          <w:shd w:val="clear" w:color="auto" w:fill="auto"/>
        </w:rPr>
        <w:t>：以财务会计、预决算、制度建设、年度工作总结等资料为依据，对单位预算执行、资金使用和单位职能履行与目标任务完成进行分析，如实反映单位财政资金使用的效益和效率。</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APQONC+å®ä½" w:hAnsi="APQONC+å®ä½" w:cs="APQONC+å®ä½" w:eastAsiaTheme="min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lang w:val="en-US" w:eastAsia="zh-CN"/>
        </w:rPr>
        <w:t>4</w:t>
      </w:r>
      <w:r>
        <w:rPr>
          <w:rStyle w:val="10"/>
          <w:rFonts w:hint="eastAsia" w:ascii="APQONC+å®ä½" w:hAnsi="APQONC+å®ä½" w:cs="APQONC+å®ä½"/>
          <w:color w:val="auto"/>
          <w:spacing w:val="0"/>
          <w:sz w:val="21"/>
          <w:shd w:val="clear" w:color="auto" w:fill="auto"/>
          <w:lang w:val="en-US" w:eastAsia="zh-CN"/>
        </w:rPr>
        <w:t>、评价指标体系设置</w:t>
      </w:r>
      <w:r>
        <w:rPr>
          <w:rStyle w:val="10"/>
          <w:rFonts w:hint="eastAsia" w:ascii="APQONC+å®ä½" w:hAnsi="APQONC+å®ä½" w:cs="APQONC+å®ä½" w:eastAsiaTheme="minorEastAsia"/>
          <w:color w:val="auto"/>
          <w:spacing w:val="0"/>
          <w:sz w:val="21"/>
          <w:shd w:val="clear" w:color="auto" w:fill="auto"/>
        </w:rPr>
        <w:t>：单位绩效评价指标包括决策指标、过程指标、产出指标、效益指标和服务对象满意度指标，其中决策指标主要包括立项依据和程序规范性、绩效目标合理性和明确性、预算编制科学性和资金分配合理性；过程指标主要包括资金到位率、预算执行率、资金使用合规性、管理制度健全性、制度执行有效性；产出指标主要包括项目支出（成本）不超预算，开展多种形式的培训，着力提升全市农业科技发展水平。</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Theme="majorEastAsia" w:hAnsiTheme="majorEastAsia" w:eastAsiaTheme="majorEastAsia" w:cstheme="majorEastAsia"/>
          <w:color w:val="auto"/>
          <w:spacing w:val="0"/>
          <w:sz w:val="21"/>
          <w:shd w:val="clear" w:color="auto" w:fill="auto"/>
          <w:lang w:eastAsia="zh-CN"/>
        </w:rPr>
      </w:pPr>
      <w:r>
        <w:rPr>
          <w:rStyle w:val="10"/>
          <w:rFonts w:hint="eastAsia" w:asciiTheme="majorEastAsia" w:hAnsiTheme="majorEastAsia" w:eastAsiaTheme="majorEastAsia" w:cstheme="majorEastAsia"/>
          <w:color w:val="auto"/>
          <w:spacing w:val="0"/>
          <w:sz w:val="21"/>
          <w:shd w:val="clear" w:color="auto" w:fill="auto"/>
          <w:lang w:val="en-US" w:eastAsia="zh-CN"/>
        </w:rPr>
        <w:t>5、评价结论</w:t>
      </w:r>
      <w:r>
        <w:rPr>
          <w:rStyle w:val="10"/>
          <w:rFonts w:hint="eastAsia" w:asciiTheme="majorEastAsia" w:hAnsiTheme="majorEastAsia" w:eastAsiaTheme="majorEastAsia" w:cstheme="majorEastAsia"/>
          <w:color w:val="auto"/>
          <w:spacing w:val="0"/>
          <w:sz w:val="21"/>
          <w:shd w:val="clear" w:color="auto" w:fill="auto"/>
        </w:rPr>
        <w:t>：本年度资金管理中，预算执行完成率100%，其他指标能够全面完成，年度绩效自评价得分99分，自评价结果为优。资金预算有依据、使用合规合理；资金使用符合规定和要求；三公经费使用符合规定和要求；预算支出合理合规；预算执行率达标；人员配置合理；资产采购、使用、管理符合要求；超额完成上级下达任务；群众满意度调查≥</w:t>
      </w:r>
      <w:r>
        <w:rPr>
          <w:rStyle w:val="10"/>
          <w:rFonts w:hint="eastAsia" w:asciiTheme="majorEastAsia" w:hAnsiTheme="majorEastAsia" w:eastAsiaTheme="majorEastAsia" w:cstheme="majorEastAsia"/>
          <w:color w:val="auto"/>
          <w:spacing w:val="0"/>
          <w:sz w:val="21"/>
          <w:shd w:val="clear" w:color="auto" w:fill="auto"/>
          <w:lang w:val="en-US" w:eastAsia="zh-CN"/>
        </w:rPr>
        <w:t>90</w:t>
      </w:r>
      <w:r>
        <w:rPr>
          <w:rStyle w:val="10"/>
          <w:rFonts w:hint="eastAsia" w:asciiTheme="majorEastAsia" w:hAnsiTheme="majorEastAsia" w:eastAsiaTheme="majorEastAsia" w:cstheme="majorEastAsia"/>
          <w:color w:val="auto"/>
          <w:spacing w:val="0"/>
          <w:sz w:val="21"/>
          <w:shd w:val="clear" w:color="auto" w:fill="auto"/>
        </w:rPr>
        <w:t>%</w:t>
      </w:r>
      <w:r>
        <w:rPr>
          <w:rStyle w:val="10"/>
          <w:rFonts w:hint="eastAsia" w:asciiTheme="majorEastAsia" w:hAnsiTheme="majorEastAsia" w:eastAsiaTheme="majorEastAsia" w:cstheme="majorEastAsia"/>
          <w:color w:val="auto"/>
          <w:spacing w:val="0"/>
          <w:sz w:val="21"/>
          <w:shd w:val="clear" w:color="auto" w:fill="auto"/>
          <w:lang w:eastAsia="zh-CN"/>
        </w:rPr>
        <w:t>。</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Theme="majorEastAsia" w:hAnsiTheme="majorEastAsia" w:eastAsiaTheme="majorEastAsia" w:cstheme="maj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rPr>
        <w:t xml:space="preserve">三、项目绩效 </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Theme="majorEastAsia" w:hAnsiTheme="majorEastAsia" w:eastAsiaTheme="majorEastAsia" w:cstheme="maj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rPr>
        <w:t>1、项目决策指标。以法律法规及相关政策管理职能为依据设立项目，符合项目预算申报条件并得到批复。严格按照完成项目实施目标所需工作量测算财政预算资金，资金主要用于推广培训资料、学员外出、用车更新维护检测设备和日常公用支出。</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Theme="majorEastAsia" w:hAnsiTheme="majorEastAsia" w:eastAsiaTheme="majorEastAsia" w:cstheme="maj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rPr>
        <w:t xml:space="preserve">  2、项目资金管理到位。项目资金到位率100%。项目管理制度健全，未发生虚列支出、截留、挤占、挪用项目资金和超标准支出情况。项目实施过程由单位主要负责人全过程负责，明确实施人员职责。</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hint="eastAsia" w:asciiTheme="majorEastAsia" w:hAnsiTheme="majorEastAsia" w:eastAsiaTheme="majorEastAsia" w:cstheme="majorEastAsia"/>
          <w:color w:val="auto"/>
          <w:spacing w:val="0"/>
          <w:sz w:val="21"/>
          <w:shd w:val="clear" w:color="auto" w:fill="auto"/>
        </w:rPr>
      </w:pPr>
      <w:r>
        <w:rPr>
          <w:rStyle w:val="10"/>
          <w:rFonts w:hint="eastAsia" w:asciiTheme="majorEastAsia" w:hAnsiTheme="majorEastAsia" w:eastAsiaTheme="majorEastAsia" w:cstheme="majorEastAsia"/>
          <w:color w:val="auto"/>
          <w:spacing w:val="0"/>
          <w:sz w:val="21"/>
          <w:shd w:val="clear" w:color="auto" w:fill="auto"/>
        </w:rPr>
        <w:t xml:space="preserve">  3、任务全部完成。202</w:t>
      </w:r>
      <w:r>
        <w:rPr>
          <w:rStyle w:val="10"/>
          <w:rFonts w:hint="eastAsia" w:asciiTheme="majorEastAsia" w:hAnsiTheme="majorEastAsia" w:eastAsiaTheme="majorEastAsia" w:cstheme="majorEastAsia"/>
          <w:color w:val="auto"/>
          <w:spacing w:val="0"/>
          <w:sz w:val="21"/>
          <w:shd w:val="clear" w:color="auto" w:fill="auto"/>
          <w:lang w:val="en-US" w:eastAsia="zh-CN"/>
        </w:rPr>
        <w:t>3</w:t>
      </w:r>
      <w:r>
        <w:rPr>
          <w:rStyle w:val="10"/>
          <w:rFonts w:hint="eastAsia" w:asciiTheme="majorEastAsia" w:hAnsiTheme="majorEastAsia" w:eastAsiaTheme="majorEastAsia" w:cstheme="majorEastAsia"/>
          <w:color w:val="auto"/>
          <w:spacing w:val="0"/>
          <w:sz w:val="21"/>
          <w:shd w:val="clear" w:color="auto" w:fill="auto"/>
        </w:rPr>
        <w:t>年度共举办了</w:t>
      </w:r>
      <w:r>
        <w:rPr>
          <w:rStyle w:val="10"/>
          <w:rFonts w:hint="eastAsia" w:asciiTheme="majorEastAsia" w:hAnsiTheme="majorEastAsia" w:eastAsiaTheme="majorEastAsia" w:cstheme="majorEastAsia"/>
          <w:color w:val="auto"/>
          <w:spacing w:val="0"/>
          <w:sz w:val="21"/>
          <w:shd w:val="clear" w:color="auto" w:fill="auto"/>
          <w:lang w:val="en-US" w:eastAsia="zh-CN"/>
        </w:rPr>
        <w:t>2</w:t>
      </w:r>
      <w:r>
        <w:rPr>
          <w:rStyle w:val="10"/>
          <w:rFonts w:hint="eastAsia" w:asciiTheme="majorEastAsia" w:hAnsiTheme="majorEastAsia" w:eastAsiaTheme="majorEastAsia" w:cstheme="majorEastAsia"/>
          <w:color w:val="auto"/>
          <w:spacing w:val="0"/>
          <w:sz w:val="21"/>
          <w:shd w:val="clear" w:color="auto" w:fill="auto"/>
        </w:rPr>
        <w:t>期</w:t>
      </w:r>
      <w:r>
        <w:rPr>
          <w:rStyle w:val="10"/>
          <w:rFonts w:hint="eastAsia" w:asciiTheme="majorEastAsia" w:hAnsiTheme="majorEastAsia" w:eastAsiaTheme="majorEastAsia" w:cstheme="majorEastAsia"/>
          <w:color w:val="auto"/>
          <w:spacing w:val="0"/>
          <w:sz w:val="21"/>
          <w:shd w:val="clear" w:color="auto" w:fill="auto"/>
          <w:lang w:val="en-US" w:eastAsia="zh-CN"/>
        </w:rPr>
        <w:t>新型经营主体带头人</w:t>
      </w:r>
      <w:r>
        <w:rPr>
          <w:rStyle w:val="10"/>
          <w:rFonts w:hint="eastAsia" w:asciiTheme="majorEastAsia" w:hAnsiTheme="majorEastAsia" w:eastAsiaTheme="majorEastAsia" w:cstheme="majorEastAsia"/>
          <w:color w:val="auto"/>
          <w:spacing w:val="0"/>
          <w:sz w:val="21"/>
          <w:shd w:val="clear" w:color="auto" w:fill="auto"/>
        </w:rPr>
        <w:t>培训班，培训</w:t>
      </w:r>
      <w:r>
        <w:rPr>
          <w:rStyle w:val="10"/>
          <w:rFonts w:hint="eastAsia" w:asciiTheme="majorEastAsia" w:hAnsiTheme="majorEastAsia" w:eastAsiaTheme="majorEastAsia" w:cstheme="majorEastAsia"/>
          <w:color w:val="auto"/>
          <w:spacing w:val="0"/>
          <w:sz w:val="21"/>
          <w:shd w:val="clear" w:color="auto" w:fill="auto"/>
          <w:lang w:val="en-US" w:eastAsia="zh-CN"/>
        </w:rPr>
        <w:t>300</w:t>
      </w:r>
      <w:r>
        <w:rPr>
          <w:rStyle w:val="10"/>
          <w:rFonts w:hint="eastAsia" w:asciiTheme="majorEastAsia" w:hAnsiTheme="majorEastAsia" w:eastAsiaTheme="majorEastAsia" w:cstheme="majorEastAsia"/>
          <w:color w:val="auto"/>
          <w:spacing w:val="0"/>
          <w:sz w:val="21"/>
          <w:shd w:val="clear" w:color="auto" w:fill="auto"/>
        </w:rPr>
        <w:t>人；有序组织</w:t>
      </w:r>
      <w:r>
        <w:rPr>
          <w:rStyle w:val="10"/>
          <w:rFonts w:hint="eastAsia" w:asciiTheme="majorEastAsia" w:hAnsiTheme="majorEastAsia" w:eastAsiaTheme="majorEastAsia" w:cstheme="majorEastAsia"/>
          <w:color w:val="auto"/>
          <w:spacing w:val="0"/>
          <w:sz w:val="21"/>
          <w:shd w:val="clear" w:color="auto" w:fill="auto"/>
          <w:lang w:val="en-US" w:eastAsia="zh-CN"/>
        </w:rPr>
        <w:t>85</w:t>
      </w:r>
      <w:r>
        <w:rPr>
          <w:rStyle w:val="10"/>
          <w:rFonts w:hint="eastAsia" w:asciiTheme="majorEastAsia" w:hAnsiTheme="majorEastAsia" w:eastAsiaTheme="majorEastAsia" w:cstheme="majorEastAsia"/>
          <w:color w:val="auto"/>
          <w:spacing w:val="0"/>
          <w:sz w:val="21"/>
          <w:shd w:val="clear" w:color="auto" w:fill="auto"/>
        </w:rPr>
        <w:t>名市镇两级各类产业的农技人员参加省内各农业高等院校开展的省级班的培训，使之成为农业技术专家、培训其他农技人员和新型农业经营主体的重要师资。同时组织为期5天的基层农技推广人员培训班2期，我市15</w:t>
      </w:r>
      <w:r>
        <w:rPr>
          <w:rStyle w:val="10"/>
          <w:rFonts w:hint="eastAsia" w:asciiTheme="majorEastAsia" w:hAnsiTheme="majorEastAsia" w:eastAsiaTheme="majorEastAsia" w:cstheme="majorEastAsia"/>
          <w:color w:val="auto"/>
          <w:spacing w:val="0"/>
          <w:sz w:val="21"/>
          <w:shd w:val="clear" w:color="auto" w:fill="auto"/>
          <w:lang w:val="en-US" w:eastAsia="zh-CN"/>
        </w:rPr>
        <w:t>3</w:t>
      </w:r>
      <w:r>
        <w:rPr>
          <w:rStyle w:val="10"/>
          <w:rFonts w:hint="eastAsia" w:asciiTheme="majorEastAsia" w:hAnsiTheme="majorEastAsia" w:eastAsiaTheme="majorEastAsia" w:cstheme="majorEastAsia"/>
          <w:color w:val="auto"/>
          <w:spacing w:val="0"/>
          <w:sz w:val="21"/>
          <w:shd w:val="clear" w:color="auto" w:fill="auto"/>
        </w:rPr>
        <w:t>名农技员积极参训。</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12" w:firstLineChars="200"/>
        <w:jc w:val="left"/>
        <w:textAlignment w:val="auto"/>
        <w:rPr>
          <w:rStyle w:val="10"/>
          <w:rFonts w:ascii="APQONC+å®ä½" w:hAnsi="APQONC+å®ä½" w:cs="APQONC+å®ä½" w:eastAsiaTheme="minorEastAsia"/>
          <w:color w:val="auto"/>
          <w:spacing w:val="-2"/>
          <w:sz w:val="21"/>
          <w:shd w:val="clear" w:color="auto" w:fill="auto"/>
        </w:rPr>
      </w:pPr>
      <w:r>
        <w:rPr>
          <w:rStyle w:val="10"/>
          <w:rFonts w:ascii="APQONC+å®ä½" w:hAnsi="APQONC+å®ä½" w:cs="APQONC+å®ä½" w:eastAsiaTheme="minorEastAsia"/>
          <w:color w:val="auto"/>
          <w:spacing w:val="-2"/>
          <w:sz w:val="21"/>
          <w:shd w:val="clear" w:color="auto" w:fill="auto"/>
        </w:rPr>
        <w:t>四、存在问题</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firstLine="618" w:firstLineChars="300"/>
        <w:jc w:val="left"/>
        <w:textAlignment w:val="auto"/>
        <w:rPr>
          <w:rStyle w:val="10"/>
          <w:rFonts w:hint="eastAsia" w:asciiTheme="majorEastAsia" w:hAnsiTheme="majorEastAsia" w:eastAsiaTheme="majorEastAsia" w:cstheme="majorEastAsia"/>
          <w:color w:val="auto"/>
          <w:spacing w:val="-2"/>
          <w:sz w:val="21"/>
          <w:shd w:val="clear" w:color="auto" w:fill="auto"/>
        </w:rPr>
      </w:pPr>
      <w:r>
        <w:rPr>
          <w:rStyle w:val="10"/>
          <w:rFonts w:hint="eastAsia" w:asciiTheme="majorEastAsia" w:hAnsiTheme="majorEastAsia" w:eastAsiaTheme="majorEastAsia" w:cstheme="majorEastAsia"/>
          <w:color w:val="auto"/>
          <w:spacing w:val="-2"/>
          <w:sz w:val="21"/>
          <w:shd w:val="clear" w:color="auto" w:fill="auto"/>
        </w:rPr>
        <w:t>1、在项目决策上：项目资金预算执行率100%。</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12" w:firstLineChars="200"/>
        <w:jc w:val="left"/>
        <w:textAlignment w:val="auto"/>
        <w:rPr>
          <w:rStyle w:val="10"/>
          <w:rFonts w:hint="eastAsia" w:asciiTheme="majorEastAsia" w:hAnsiTheme="majorEastAsia" w:eastAsiaTheme="majorEastAsia" w:cstheme="majorEastAsia"/>
          <w:color w:val="auto"/>
          <w:spacing w:val="-2"/>
          <w:sz w:val="21"/>
          <w:shd w:val="clear" w:color="auto" w:fill="auto"/>
        </w:rPr>
      </w:pPr>
      <w:r>
        <w:rPr>
          <w:rStyle w:val="10"/>
          <w:rFonts w:hint="eastAsia" w:asciiTheme="majorEastAsia" w:hAnsiTheme="majorEastAsia" w:eastAsiaTheme="majorEastAsia" w:cstheme="majorEastAsia"/>
          <w:color w:val="auto"/>
          <w:spacing w:val="-2"/>
          <w:sz w:val="21"/>
          <w:shd w:val="clear" w:color="auto" w:fill="auto"/>
        </w:rPr>
        <w:t xml:space="preserve">  2、在实施过程中：项目资金能按预算进行支出，不存在问题。</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12" w:firstLineChars="200"/>
        <w:jc w:val="left"/>
        <w:textAlignment w:val="auto"/>
        <w:rPr>
          <w:rStyle w:val="10"/>
          <w:rFonts w:hint="eastAsia" w:asciiTheme="majorEastAsia" w:hAnsiTheme="majorEastAsia" w:eastAsiaTheme="majorEastAsia" w:cstheme="majorEastAsia"/>
          <w:color w:val="auto"/>
          <w:spacing w:val="-2"/>
          <w:sz w:val="21"/>
          <w:shd w:val="clear" w:color="auto" w:fill="auto"/>
        </w:rPr>
      </w:pPr>
      <w:r>
        <w:rPr>
          <w:rStyle w:val="10"/>
          <w:rFonts w:hint="eastAsia" w:asciiTheme="majorEastAsia" w:hAnsiTheme="majorEastAsia" w:eastAsiaTheme="majorEastAsia" w:cstheme="majorEastAsia"/>
          <w:color w:val="auto"/>
          <w:spacing w:val="-2"/>
          <w:sz w:val="21"/>
          <w:shd w:val="clear" w:color="auto" w:fill="auto"/>
        </w:rPr>
        <w:t xml:space="preserve">  3、在项目产出上：目标任务全部完成，不存在问题。</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12" w:firstLineChars="200"/>
        <w:jc w:val="left"/>
        <w:textAlignment w:val="auto"/>
        <w:rPr>
          <w:rStyle w:val="10"/>
          <w:rFonts w:hint="eastAsia" w:asciiTheme="majorEastAsia" w:hAnsiTheme="majorEastAsia" w:eastAsiaTheme="majorEastAsia" w:cstheme="majorEastAsia"/>
          <w:color w:val="auto"/>
          <w:spacing w:val="-2"/>
          <w:sz w:val="21"/>
          <w:shd w:val="clear" w:color="auto" w:fill="auto"/>
        </w:rPr>
      </w:pPr>
      <w:r>
        <w:rPr>
          <w:rStyle w:val="10"/>
          <w:rFonts w:hint="eastAsia" w:asciiTheme="majorEastAsia" w:hAnsiTheme="majorEastAsia" w:eastAsiaTheme="majorEastAsia" w:cstheme="majorEastAsia"/>
          <w:color w:val="auto"/>
          <w:spacing w:val="-2"/>
          <w:sz w:val="21"/>
          <w:shd w:val="clear" w:color="auto" w:fill="auto"/>
        </w:rPr>
        <w:t xml:space="preserve">  4、在实施效益上：全年未发生重大责任事故，不存在问题。</w:t>
      </w:r>
    </w:p>
    <w:p>
      <w:pPr>
        <w:pStyle w:val="15"/>
        <w:keepNext w:val="0"/>
        <w:keepLines w:val="0"/>
        <w:pageBreakBefore w:val="0"/>
        <w:widowControl w:val="0"/>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jc w:val="left"/>
        <w:textAlignment w:val="auto"/>
        <w:rPr>
          <w:rStyle w:val="10"/>
          <w:rFonts w:ascii="APQONC+å®ä½" w:hAnsi="APQONC+å®ä½" w:cs="APQONC+å®ä½" w:eastAsiaTheme="minorEastAsia"/>
          <w:color w:val="auto"/>
          <w:spacing w:val="0"/>
          <w:sz w:val="21"/>
          <w:shd w:val="clear" w:color="auto" w:fill="auto"/>
        </w:rPr>
      </w:pPr>
    </w:p>
    <w:p>
      <w:pPr>
        <w:pStyle w:val="15"/>
        <w:keepNext w:val="0"/>
        <w:keepLines w:val="0"/>
        <w:pageBreakBefore w:val="0"/>
        <w:widowControl w:val="0"/>
        <w:numPr>
          <w:ilvl w:val="0"/>
          <w:numId w:val="2"/>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left="0" w:right="0" w:firstLine="420" w:firstLineChars="200"/>
        <w:jc w:val="left"/>
        <w:textAlignment w:val="auto"/>
        <w:rPr>
          <w:rStyle w:val="10"/>
          <w:rFonts w:ascii="APQONC+å®ä½" w:hAnsi="APQONC+å®ä½" w:cs="APQONC+å®ä½" w:eastAsiaTheme="minorEastAsia"/>
          <w:color w:val="auto"/>
          <w:spacing w:val="0"/>
          <w:sz w:val="21"/>
          <w:shd w:val="clear" w:color="auto" w:fill="auto"/>
        </w:rPr>
      </w:pPr>
      <w:r>
        <w:rPr>
          <w:rStyle w:val="10"/>
          <w:rFonts w:hint="eastAsia" w:ascii="APQONC+å®ä½" w:hAnsi="APQONC+å®ä½" w:cs="APQONC+å®ä½"/>
          <w:color w:val="auto"/>
          <w:spacing w:val="0"/>
          <w:sz w:val="21"/>
          <w:shd w:val="clear" w:color="auto" w:fill="auto"/>
          <w:lang w:eastAsia="zh-CN"/>
        </w:rPr>
        <w:t>整改措施</w:t>
      </w: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10"/>
          <w:rFonts w:ascii="APQONC+å®ä½" w:hAnsi="APQONC+å®ä½" w:cs="APQONC+å®ä½" w:eastAsiaTheme="minorEastAsia"/>
          <w:color w:val="auto"/>
          <w:spacing w:val="0"/>
          <w:sz w:val="21"/>
          <w:shd w:val="clear" w:color="auto" w:fill="auto"/>
        </w:rPr>
      </w:pPr>
      <w:r>
        <w:rPr>
          <w:rStyle w:val="10"/>
          <w:rFonts w:hint="eastAsia" w:ascii="APQONC+å®ä½" w:hAnsi="APQONC+å®ä½" w:cs="APQONC+å®ä½"/>
          <w:color w:val="auto"/>
          <w:spacing w:val="0"/>
          <w:sz w:val="21"/>
          <w:shd w:val="clear" w:color="auto" w:fill="auto"/>
          <w:lang w:eastAsia="zh-CN"/>
        </w:rPr>
        <w:t xml:space="preserve"> </w:t>
      </w:r>
      <w:r>
        <w:rPr>
          <w:rStyle w:val="10"/>
          <w:rFonts w:hint="eastAsia" w:ascii="APQONC+å®ä½" w:hAnsi="APQONC+å®ä½" w:cs="APQONC+å®ä½"/>
          <w:color w:val="auto"/>
          <w:spacing w:val="0"/>
          <w:sz w:val="21"/>
          <w:shd w:val="clear" w:color="auto" w:fill="auto"/>
          <w:lang w:val="en-US" w:eastAsia="zh-CN"/>
        </w:rPr>
        <w:t xml:space="preserve">      </w:t>
      </w:r>
      <w:r>
        <w:rPr>
          <w:rStyle w:val="10"/>
          <w:rFonts w:hint="eastAsia" w:ascii="APQONC+å®ä½" w:hAnsi="APQONC+å®ä½" w:cs="APQONC+å®ä½"/>
          <w:color w:val="auto"/>
          <w:spacing w:val="0"/>
          <w:sz w:val="21"/>
          <w:shd w:val="clear" w:color="auto" w:fill="auto"/>
          <w:lang w:eastAsia="zh-CN"/>
        </w:rPr>
        <w:t>完善和整改建议：加强项目支出预算分析，提高预算准确性，或根据实际情况适时调整财政资金预算。</w:t>
      </w: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10"/>
          <w:rFonts w:ascii="APQONC+å®ä½" w:hAnsi="APQONC+å®ä½" w:cs="APQONC+å®ä½" w:eastAsiaTheme="minorEastAsia"/>
          <w:color w:val="auto"/>
          <w:spacing w:val="0"/>
          <w:sz w:val="21"/>
          <w:shd w:val="clear" w:color="auto" w:fill="auto"/>
        </w:rPr>
      </w:pP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10"/>
          <w:rFonts w:ascii="APQONC+å®ä½" w:hAnsi="APQONC+å®ä½" w:cs="APQONC+å®ä½" w:eastAsiaTheme="minorEastAsia"/>
          <w:color w:val="auto"/>
          <w:spacing w:val="0"/>
          <w:sz w:val="21"/>
          <w:shd w:val="clear" w:color="auto" w:fill="auto"/>
        </w:rPr>
      </w:pP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10"/>
          <w:rFonts w:ascii="APQONC+å®ä½" w:hAnsi="APQONC+å®ä½" w:cs="APQONC+å®ä½" w:eastAsiaTheme="minorEastAsia"/>
          <w:color w:val="auto"/>
          <w:spacing w:val="0"/>
          <w:sz w:val="21"/>
          <w:shd w:val="clear" w:color="auto" w:fill="auto"/>
        </w:rPr>
      </w:pPr>
    </w:p>
    <w:p>
      <w:pPr>
        <w:pStyle w:val="15"/>
        <w:keepNext w:val="0"/>
        <w:keepLines w:val="0"/>
        <w:pageBreakBefore w:val="0"/>
        <w:widowControl w:val="0"/>
        <w:numPr>
          <w:ilvl w:val="0"/>
          <w:numId w:val="0"/>
        </w:numPr>
        <w:pBdr>
          <w:top w:val="single" w:color="auto" w:sz="4" w:space="0"/>
          <w:left w:val="single" w:color="auto" w:sz="4" w:space="0"/>
          <w:bottom w:val="single" w:color="auto" w:sz="4" w:space="0"/>
          <w:right w:val="single" w:color="auto" w:sz="4" w:space="0"/>
        </w:pBdr>
        <w:shd w:val="clear"/>
        <w:kinsoku/>
        <w:wordWrap/>
        <w:overflowPunct/>
        <w:topLinePunct w:val="0"/>
        <w:autoSpaceDE/>
        <w:autoSpaceDN/>
        <w:bidi w:val="0"/>
        <w:adjustRightInd/>
        <w:snapToGrid/>
        <w:spacing w:before="0" w:after="0" w:line="560" w:lineRule="exact"/>
        <w:ind w:right="0" w:rightChars="0"/>
        <w:jc w:val="left"/>
        <w:textAlignment w:val="auto"/>
        <w:rPr>
          <w:rStyle w:val="10"/>
          <w:rFonts w:ascii="APQONC+å®ä½" w:hAnsi="APQONC+å®ä½" w:cs="APQONC+å®ä½" w:eastAsiaTheme="minorEastAsia"/>
          <w:color w:val="auto"/>
          <w:spacing w:val="0"/>
          <w:sz w:val="21"/>
          <w:shd w:val="clear" w:color="auto" w:fill="auto"/>
        </w:rPr>
        <w:sectPr>
          <w:pgSz w:w="11900" w:h="16820"/>
          <w:pgMar w:top="1701" w:right="1361" w:bottom="1474" w:left="1587" w:header="720" w:footer="1247" w:gutter="0"/>
          <w:pgNumType w:fmt="decimal"/>
          <w:cols w:space="0" w:num="1"/>
          <w:rtlGutter w:val="0"/>
          <w:docGrid w:linePitch="1" w:charSpace="0"/>
        </w:sectPr>
      </w:pPr>
    </w:p>
    <w:p>
      <w:pPr>
        <w:pStyle w:val="14"/>
        <w:keepNext w:val="0"/>
        <w:keepLines w:val="0"/>
        <w:pageBreakBefore w:val="0"/>
        <w:widowControl w:val="0"/>
        <w:shd w:val="clear"/>
        <w:kinsoku/>
        <w:wordWrap/>
        <w:overflowPunct/>
        <w:topLinePunct w:val="0"/>
        <w:autoSpaceDE/>
        <w:autoSpaceDN/>
        <w:bidi w:val="0"/>
        <w:adjustRightInd/>
        <w:snapToGrid/>
        <w:spacing w:before="0" w:after="0" w:line="560" w:lineRule="exact"/>
        <w:ind w:left="0" w:right="0" w:firstLine="0"/>
        <w:jc w:val="left"/>
        <w:textAlignment w:val="auto"/>
        <w:rPr>
          <w:rStyle w:val="10"/>
          <w:rFonts w:hint="eastAsia" w:ascii="黑体" w:hAnsi="黑体" w:eastAsia="黑体" w:cs="黑体"/>
          <w:color w:val="auto"/>
          <w:spacing w:val="0"/>
          <w:sz w:val="32"/>
          <w:szCs w:val="32"/>
          <w:lang w:eastAsia="zh-CN"/>
        </w:rPr>
      </w:pPr>
      <w:r>
        <w:rPr>
          <w:rStyle w:val="10"/>
          <w:rFonts w:hint="eastAsia" w:ascii="黑体" w:hAnsi="黑体" w:eastAsia="黑体" w:cs="黑体"/>
          <w:color w:val="auto"/>
          <w:spacing w:val="0"/>
          <w:sz w:val="32"/>
          <w:szCs w:val="32"/>
          <w:lang w:eastAsia="zh-CN"/>
        </w:rPr>
        <w:t>附件</w:t>
      </w:r>
      <w:r>
        <w:rPr>
          <w:rStyle w:val="10"/>
          <w:rFonts w:hint="eastAsia" w:ascii="黑体" w:hAnsi="黑体" w:eastAsia="黑体" w:cs="黑体"/>
          <w:color w:val="auto"/>
          <w:spacing w:val="0"/>
          <w:sz w:val="32"/>
          <w:szCs w:val="32"/>
          <w:lang w:val="en-US" w:eastAsia="zh-CN"/>
        </w:rPr>
        <w:t>3</w:t>
      </w:r>
    </w:p>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center"/>
        <w:rPr>
          <w:rFonts w:hint="eastAsia" w:ascii="方正小标宋简体" w:hAnsi="方正小标宋简体" w:eastAsia="方正小标宋简体" w:cs="方正小标宋简体"/>
          <w:b w:val="0"/>
          <w:bCs/>
          <w:sz w:val="36"/>
          <w:szCs w:val="36"/>
          <w:lang w:val="en-US" w:eastAsia="zh-CN"/>
        </w:rPr>
      </w:pPr>
      <w:r>
        <w:rPr>
          <w:rFonts w:hint="eastAsia" w:ascii="方正小标宋简体" w:hAnsi="方正小标宋简体" w:eastAsia="方正小标宋简体" w:cs="方正小标宋简体"/>
          <w:b w:val="0"/>
          <w:bCs/>
          <w:sz w:val="36"/>
          <w:szCs w:val="36"/>
          <w:lang w:val="en-US" w:eastAsia="zh-CN"/>
        </w:rPr>
        <w:t>项目支出绩效自评价评分表</w:t>
      </w:r>
    </w:p>
    <w:p>
      <w:pPr>
        <w:keepNext w:val="0"/>
        <w:keepLines w:val="0"/>
        <w:pageBreakBefore w:val="0"/>
        <w:widowControl w:val="0"/>
        <w:suppressLineNumbers w:val="0"/>
        <w:shd w:val="clear"/>
        <w:kinsoku/>
        <w:wordWrap/>
        <w:overflowPunct/>
        <w:topLinePunct w:val="0"/>
        <w:autoSpaceDE/>
        <w:autoSpaceDN/>
        <w:bidi w:val="0"/>
        <w:adjustRightInd/>
        <w:snapToGrid/>
        <w:spacing w:line="0" w:lineRule="atLeast"/>
        <w:jc w:val="center"/>
        <w:textAlignment w:val="center"/>
        <w:rPr>
          <w:rFonts w:hint="default"/>
          <w:sz w:val="32"/>
          <w:szCs w:val="32"/>
          <w:lang w:val="en-US" w:eastAsia="zh-CN"/>
        </w:rPr>
      </w:pPr>
      <w:r>
        <w:rPr>
          <w:rFonts w:hint="eastAsia"/>
          <w:sz w:val="32"/>
          <w:szCs w:val="32"/>
          <w:lang w:val="en-US" w:eastAsia="zh-CN"/>
        </w:rPr>
        <w:t>（2023年）</w:t>
      </w:r>
    </w:p>
    <w:p>
      <w:pPr>
        <w:pStyle w:val="16"/>
        <w:keepNext w:val="0"/>
        <w:keepLines w:val="0"/>
        <w:pageBreakBefore w:val="0"/>
        <w:widowControl w:val="0"/>
        <w:shd w:val="clear"/>
        <w:kinsoku/>
        <w:wordWrap/>
        <w:overflowPunct/>
        <w:topLinePunct w:val="0"/>
        <w:autoSpaceDE/>
        <w:autoSpaceDN/>
        <w:bidi w:val="0"/>
        <w:adjustRightInd/>
        <w:snapToGrid/>
        <w:spacing w:before="0" w:after="0" w:line="360" w:lineRule="exact"/>
        <w:ind w:left="0" w:right="0" w:firstLine="0" w:firstLineChars="0"/>
        <w:jc w:val="left"/>
        <w:textAlignment w:val="auto"/>
        <w:rPr>
          <w:rStyle w:val="10"/>
          <w:rFonts w:hint="eastAsia" w:ascii="黑体" w:hAnsi="黑体" w:eastAsia="宋体" w:cs="黑体"/>
          <w:color w:val="auto"/>
          <w:spacing w:val="0"/>
          <w:sz w:val="18"/>
          <w:szCs w:val="18"/>
          <w:lang w:val="en-US" w:eastAsia="zh-CN"/>
        </w:rPr>
      </w:pPr>
      <w:r>
        <w:rPr>
          <w:rFonts w:ascii="宋体" w:hAnsi="宋体" w:eastAsia="宋体" w:cs="宋体"/>
          <w:color w:val="auto"/>
          <w:sz w:val="24"/>
          <w:szCs w:val="24"/>
        </w:rPr>
        <w:t xml:space="preserve"> </w:t>
      </w:r>
      <w:r>
        <w:rPr>
          <w:rFonts w:hint="eastAsia" w:ascii="宋体" w:hAnsi="宋体" w:eastAsia="宋体" w:cs="宋体"/>
          <w:i w:val="0"/>
          <w:iCs w:val="0"/>
          <w:color w:val="auto"/>
          <w:kern w:val="0"/>
          <w:sz w:val="20"/>
          <w:szCs w:val="20"/>
          <w:u w:val="none"/>
          <w:lang w:val="en-US" w:eastAsia="zh-CN" w:bidi="ar"/>
        </w:rPr>
        <w:t>填报单位</w:t>
      </w:r>
      <w:r>
        <w:rPr>
          <w:rFonts w:ascii="宋体" w:hAnsi="宋体" w:eastAsia="宋体" w:cs="宋体"/>
          <w:color w:val="auto"/>
          <w:sz w:val="24"/>
          <w:szCs w:val="24"/>
        </w:rPr>
        <w:t>：</w:t>
      </w:r>
      <w:r>
        <w:rPr>
          <w:rFonts w:hint="eastAsia" w:ascii="宋体" w:hAnsi="宋体" w:eastAsia="宋体" w:cs="宋体"/>
          <w:color w:val="auto"/>
          <w:sz w:val="18"/>
          <w:szCs w:val="18"/>
          <w:lang w:val="en-US" w:eastAsia="zh-CN"/>
        </w:rPr>
        <w:t>如皋市农林科技与信息中心</w:t>
      </w:r>
      <w:r>
        <w:rPr>
          <w:rFonts w:ascii="宋体" w:hAnsi="宋体" w:eastAsia="宋体" w:cs="宋体"/>
          <w:color w:val="auto"/>
          <w:sz w:val="24"/>
          <w:szCs w:val="24"/>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i w:val="0"/>
          <w:iCs w:val="0"/>
          <w:color w:val="auto"/>
          <w:kern w:val="0"/>
          <w:sz w:val="20"/>
          <w:szCs w:val="20"/>
          <w:u w:val="none"/>
          <w:lang w:val="en-US" w:eastAsia="zh-CN" w:bidi="ar"/>
        </w:rPr>
        <w:t>项目名称：</w:t>
      </w:r>
      <w:r>
        <w:rPr>
          <w:rFonts w:hint="eastAsia" w:ascii="宋体" w:hAnsi="宋体" w:eastAsia="宋体" w:cs="宋体"/>
          <w:color w:val="auto"/>
          <w:sz w:val="18"/>
          <w:szCs w:val="18"/>
          <w:lang w:val="en-US" w:eastAsia="zh-CN"/>
        </w:rPr>
        <w:t>专项业务费（中央农业经营主体能力提升）</w:t>
      </w:r>
    </w:p>
    <w:tbl>
      <w:tblPr>
        <w:tblStyle w:val="9"/>
        <w:tblW w:w="921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3"/>
        <w:gridCol w:w="1027"/>
        <w:gridCol w:w="1674"/>
        <w:gridCol w:w="1595"/>
        <w:gridCol w:w="1206"/>
        <w:gridCol w:w="945"/>
        <w:gridCol w:w="864"/>
        <w:gridCol w:w="12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8" w:hRule="atLeast"/>
          <w:jc w:val="center"/>
        </w:trPr>
        <w:tc>
          <w:tcPr>
            <w:tcW w:w="337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评价指标</w:t>
            </w:r>
          </w:p>
        </w:tc>
        <w:tc>
          <w:tcPr>
            <w:tcW w:w="159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r>
              <w:rPr>
                <w:rFonts w:hint="eastAsia" w:ascii="宋体" w:hAnsi="宋体" w:eastAsia="宋体" w:cs="宋体"/>
                <w:b w:val="0"/>
                <w:bCs/>
                <w:i w:val="0"/>
                <w:iCs w:val="0"/>
                <w:color w:val="auto"/>
                <w:kern w:val="0"/>
                <w:sz w:val="20"/>
                <w:szCs w:val="20"/>
                <w:u w:val="none"/>
                <w:lang w:val="en-US" w:eastAsia="zh-CN" w:bidi="ar"/>
              </w:rPr>
              <w:t>年初指标值</w:t>
            </w:r>
          </w:p>
        </w:tc>
        <w:tc>
          <w:tcPr>
            <w:tcW w:w="1206"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实际完成值</w:t>
            </w:r>
          </w:p>
        </w:tc>
        <w:tc>
          <w:tcPr>
            <w:tcW w:w="945"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分值</w:t>
            </w:r>
          </w:p>
        </w:tc>
        <w:tc>
          <w:tcPr>
            <w:tcW w:w="864"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得分</w:t>
            </w:r>
          </w:p>
        </w:tc>
        <w:tc>
          <w:tcPr>
            <w:tcW w:w="123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r>
              <w:rPr>
                <w:rFonts w:hint="eastAsia" w:ascii="宋体" w:hAnsi="宋体" w:eastAsia="宋体" w:cs="宋体"/>
                <w:b w:val="0"/>
                <w:bCs/>
                <w:i w:val="0"/>
                <w:iCs w:val="0"/>
                <w:color w:val="auto"/>
                <w:kern w:val="0"/>
                <w:sz w:val="20"/>
                <w:szCs w:val="20"/>
                <w:u w:val="none"/>
                <w:lang w:val="en-US" w:eastAsia="zh-CN" w:bidi="ar"/>
              </w:rPr>
              <w:t>评分依据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一级指标</w:t>
            </w: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二级指标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三级指标</w:t>
            </w:r>
          </w:p>
        </w:tc>
        <w:tc>
          <w:tcPr>
            <w:tcW w:w="159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default" w:ascii="宋体" w:hAnsi="宋体" w:eastAsia="宋体" w:cs="宋体"/>
                <w:b w:val="0"/>
                <w:bCs/>
                <w:i w:val="0"/>
                <w:iCs w:val="0"/>
                <w:color w:val="auto"/>
                <w:sz w:val="20"/>
                <w:szCs w:val="20"/>
                <w:u w:val="none"/>
                <w:lang w:val="en-US"/>
              </w:rPr>
            </w:pPr>
          </w:p>
        </w:tc>
        <w:tc>
          <w:tcPr>
            <w:tcW w:w="1206"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945"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p>
        </w:tc>
        <w:tc>
          <w:tcPr>
            <w:tcW w:w="864"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c>
          <w:tcPr>
            <w:tcW w:w="1230"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决策指标</w:t>
            </w:r>
          </w:p>
        </w:tc>
        <w:tc>
          <w:tcPr>
            <w:tcW w:w="102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项目立项</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立项依据充分性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符合相关法律法规政策</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符合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立项程序规范性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项目设立符合相关要求</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符合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绩效目标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绩效目标合理性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目标是否合理</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合理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绩效目标明确性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目标是否明确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明确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资金投入</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预算编制科学性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预算编制是否合理</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合理</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资金分配合理性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测算是否有依据</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预算有依据</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2</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过程指标</w:t>
            </w:r>
          </w:p>
        </w:tc>
        <w:tc>
          <w:tcPr>
            <w:tcW w:w="102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资金管理</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资金到位率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预算执行率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4</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4</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组织实施</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管理制度健全性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管理制度是否健全</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健全</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制度执行有效性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符合有关管理规定</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符合</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产出指标</w:t>
            </w: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数量指标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培训任务完成率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质量指标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质量达标率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学员满意度调查</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满意率≥</w:t>
            </w:r>
            <w:r>
              <w:rPr>
                <w:rFonts w:hint="eastAsia" w:ascii="宋体" w:hAnsi="宋体" w:eastAsia="宋体" w:cs="宋体"/>
                <w:b w:val="0"/>
                <w:bCs/>
                <w:i w:val="0"/>
                <w:iCs w:val="0"/>
                <w:color w:val="auto"/>
                <w:sz w:val="20"/>
                <w:szCs w:val="20"/>
                <w:u w:val="none"/>
                <w:lang w:val="en-US" w:eastAsia="zh-CN"/>
              </w:rPr>
              <w:t>90</w:t>
            </w:r>
            <w:r>
              <w:rPr>
                <w:rFonts w:hint="eastAsia" w:ascii="宋体" w:hAnsi="宋体" w:eastAsia="宋体" w:cs="宋体"/>
                <w:b w:val="0"/>
                <w:bCs/>
                <w:i w:val="0"/>
                <w:iCs w:val="0"/>
                <w:color w:val="auto"/>
                <w:sz w:val="20"/>
                <w:szCs w:val="20"/>
                <w:u w:val="none"/>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时效指标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完成及时性</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是否</w:t>
            </w:r>
            <w:r>
              <w:rPr>
                <w:rFonts w:hint="eastAsia" w:ascii="宋体" w:hAnsi="宋体" w:eastAsia="宋体" w:cs="宋体"/>
                <w:b w:val="0"/>
                <w:bCs/>
                <w:i w:val="0"/>
                <w:iCs w:val="0"/>
                <w:color w:val="auto"/>
                <w:sz w:val="20"/>
                <w:szCs w:val="20"/>
                <w:u w:val="none"/>
                <w:lang w:val="en-US" w:eastAsia="zh-CN"/>
              </w:rPr>
              <w:t>按</w:t>
            </w:r>
            <w:r>
              <w:rPr>
                <w:rFonts w:hint="eastAsia" w:ascii="宋体" w:hAnsi="宋体" w:eastAsia="宋体" w:cs="宋体"/>
                <w:b w:val="0"/>
                <w:bCs/>
                <w:i w:val="0"/>
                <w:iCs w:val="0"/>
                <w:color w:val="auto"/>
                <w:sz w:val="20"/>
                <w:szCs w:val="20"/>
                <w:u w:val="none"/>
              </w:rPr>
              <w:t>序时进度完成</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lang w:val="en-US" w:eastAsia="zh-CN"/>
              </w:rPr>
              <w:t>按</w:t>
            </w:r>
            <w:r>
              <w:rPr>
                <w:rFonts w:hint="eastAsia" w:ascii="宋体" w:hAnsi="宋体" w:eastAsia="宋体" w:cs="宋体"/>
                <w:b w:val="0"/>
                <w:bCs/>
                <w:i w:val="0"/>
                <w:iCs w:val="0"/>
                <w:color w:val="auto"/>
                <w:sz w:val="20"/>
                <w:szCs w:val="20"/>
                <w:u w:val="none"/>
              </w:rPr>
              <w:t>序时进度完成</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8"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成本指标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不超预算</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项目支出不超年初预算</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不超年初预算</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jc w:val="center"/>
        </w:trPr>
        <w:tc>
          <w:tcPr>
            <w:tcW w:w="6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效益指标</w:t>
            </w: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经济效益指标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参训人经济效益是否提高</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经济收入是否提高</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提高</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社会效益指标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辐射带动周边农户致富</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3-5户</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3-5户</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02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可持续发展指标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培养高素质现代化的农民</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按照方案实施并实现目标</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按照方案实施并实现目标</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5</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满意度指标</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center"/>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满意度指标</w:t>
            </w: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kern w:val="0"/>
                <w:sz w:val="20"/>
                <w:szCs w:val="20"/>
                <w:u w:val="none"/>
                <w:lang w:val="en-US" w:eastAsia="zh-CN" w:bidi="ar"/>
              </w:rPr>
              <w:t>受训群众满意度调查</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群众满意度</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r>
              <w:rPr>
                <w:rFonts w:hint="eastAsia" w:ascii="宋体" w:hAnsi="宋体" w:eastAsia="宋体" w:cs="宋体"/>
                <w:b w:val="0"/>
                <w:bCs/>
                <w:i w:val="0"/>
                <w:iCs w:val="0"/>
                <w:color w:val="auto"/>
                <w:sz w:val="20"/>
                <w:szCs w:val="20"/>
                <w:u w:val="none"/>
              </w:rPr>
              <w:t>满意率≥</w:t>
            </w:r>
            <w:r>
              <w:rPr>
                <w:rFonts w:hint="eastAsia" w:ascii="宋体" w:hAnsi="宋体" w:eastAsia="宋体" w:cs="宋体"/>
                <w:b w:val="0"/>
                <w:bCs/>
                <w:i w:val="0"/>
                <w:iCs w:val="0"/>
                <w:color w:val="auto"/>
                <w:sz w:val="20"/>
                <w:szCs w:val="20"/>
                <w:u w:val="none"/>
                <w:lang w:val="en-US" w:eastAsia="zh-CN"/>
              </w:rPr>
              <w:t>90</w:t>
            </w:r>
            <w:r>
              <w:rPr>
                <w:rFonts w:hint="eastAsia" w:ascii="宋体" w:hAnsi="宋体" w:eastAsia="宋体" w:cs="宋体"/>
                <w:b w:val="0"/>
                <w:bCs/>
                <w:i w:val="0"/>
                <w:iCs w:val="0"/>
                <w:color w:val="auto"/>
                <w:sz w:val="20"/>
                <w:szCs w:val="20"/>
                <w:u w:val="none"/>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jc w:val="center"/>
        </w:trPr>
        <w:tc>
          <w:tcPr>
            <w:tcW w:w="6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lang w:eastAsia="zh-CN"/>
              </w:rPr>
            </w:pPr>
            <w:r>
              <w:rPr>
                <w:rFonts w:hint="eastAsia" w:ascii="宋体" w:hAnsi="宋体" w:eastAsia="宋体" w:cs="宋体"/>
                <w:b w:val="0"/>
                <w:bCs/>
                <w:i w:val="0"/>
                <w:iCs w:val="0"/>
                <w:color w:val="auto"/>
                <w:sz w:val="20"/>
                <w:szCs w:val="20"/>
                <w:u w:val="none"/>
                <w:lang w:eastAsia="zh-CN"/>
              </w:rPr>
              <w:t>总计</w:t>
            </w:r>
          </w:p>
        </w:tc>
        <w:tc>
          <w:tcPr>
            <w:tcW w:w="10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shd w:val="clear"/>
              <w:kinsoku/>
              <w:wordWrap/>
              <w:overflowPunct/>
              <w:topLinePunct w:val="0"/>
              <w:autoSpaceDE/>
              <w:autoSpaceDN/>
              <w:bidi w:val="0"/>
              <w:adjustRightInd/>
              <w:snapToGrid/>
              <w:spacing w:line="260" w:lineRule="exact"/>
              <w:jc w:val="left"/>
              <w:textAlignment w:val="center"/>
              <w:rPr>
                <w:rFonts w:hint="eastAsia" w:ascii="宋体" w:hAnsi="宋体" w:eastAsia="宋体" w:cs="宋体"/>
                <w:b w:val="0"/>
                <w:bCs/>
                <w:i w:val="0"/>
                <w:iCs w:val="0"/>
                <w:color w:val="auto"/>
                <w:kern w:val="0"/>
                <w:sz w:val="20"/>
                <w:szCs w:val="20"/>
                <w:u w:val="none"/>
                <w:lang w:val="en-US" w:eastAsia="zh-CN" w:bidi="ar"/>
              </w:rPr>
            </w:pP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eastAsia" w:ascii="宋体" w:hAnsi="宋体" w:eastAsia="宋体" w:cs="宋体"/>
                <w:b w:val="0"/>
                <w:bCs/>
                <w:i w:val="0"/>
                <w:iCs w:val="0"/>
                <w:color w:val="auto"/>
                <w:sz w:val="20"/>
                <w:szCs w:val="20"/>
                <w:u w:val="none"/>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100</w:t>
            </w:r>
          </w:p>
        </w:tc>
        <w:tc>
          <w:tcPr>
            <w:tcW w:w="8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val="0"/>
              <w:shd w:val="clear"/>
              <w:kinsoku/>
              <w:wordWrap/>
              <w:overflowPunct/>
              <w:topLinePunct w:val="0"/>
              <w:autoSpaceDE/>
              <w:autoSpaceDN/>
              <w:bidi w:val="0"/>
              <w:adjustRightInd/>
              <w:snapToGrid/>
              <w:spacing w:line="260" w:lineRule="exact"/>
              <w:jc w:val="center"/>
              <w:rPr>
                <w:rFonts w:hint="default" w:ascii="宋体" w:hAnsi="宋体" w:eastAsia="宋体" w:cs="宋体"/>
                <w:b w:val="0"/>
                <w:bCs/>
                <w:i w:val="0"/>
                <w:iCs w:val="0"/>
                <w:color w:val="auto"/>
                <w:sz w:val="20"/>
                <w:szCs w:val="20"/>
                <w:u w:val="none"/>
                <w:lang w:val="en-US" w:eastAsia="zh-CN"/>
              </w:rPr>
            </w:pPr>
            <w:r>
              <w:rPr>
                <w:rFonts w:hint="eastAsia" w:ascii="宋体" w:hAnsi="宋体" w:eastAsia="宋体" w:cs="宋体"/>
                <w:b w:val="0"/>
                <w:bCs/>
                <w:i w:val="0"/>
                <w:iCs w:val="0"/>
                <w:color w:val="auto"/>
                <w:sz w:val="20"/>
                <w:szCs w:val="20"/>
                <w:u w:val="none"/>
                <w:lang w:val="en-US" w:eastAsia="zh-CN"/>
              </w:rPr>
              <w:t>99</w:t>
            </w: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pageBreakBefore w:val="0"/>
              <w:widowControl w:val="0"/>
              <w:shd w:val="clear"/>
              <w:kinsoku/>
              <w:wordWrap/>
              <w:overflowPunct/>
              <w:topLinePunct w:val="0"/>
              <w:autoSpaceDE/>
              <w:autoSpaceDN/>
              <w:bidi w:val="0"/>
              <w:adjustRightInd/>
              <w:snapToGrid/>
              <w:spacing w:line="260" w:lineRule="exact"/>
              <w:rPr>
                <w:rFonts w:hint="eastAsia" w:ascii="宋体" w:hAnsi="宋体" w:eastAsia="宋体" w:cs="宋体"/>
                <w:b w:val="0"/>
                <w:bCs/>
                <w:i w:val="0"/>
                <w:iCs w:val="0"/>
                <w:color w:val="auto"/>
                <w:sz w:val="22"/>
                <w:szCs w:val="22"/>
                <w:u w:val="none"/>
              </w:rPr>
            </w:pPr>
          </w:p>
        </w:tc>
      </w:tr>
    </w:tbl>
    <w:p>
      <w:pPr>
        <w:pStyle w:val="8"/>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b w:val="0"/>
          <w:bCs/>
          <w:i w:val="0"/>
          <w:iCs w:val="0"/>
          <w:caps w:val="0"/>
          <w:color w:val="auto"/>
          <w:spacing w:val="0"/>
          <w:sz w:val="32"/>
          <w:szCs w:val="32"/>
          <w:shd w:val="clear" w:fill="FFFFFF"/>
        </w:rPr>
      </w:pPr>
    </w:p>
    <w:sectPr>
      <w:footerReference r:id="rId6" w:type="default"/>
      <w:pgSz w:w="11900" w:h="16820"/>
      <w:pgMar w:top="1417" w:right="1587" w:bottom="1417" w:left="1587" w:header="720" w:footer="1247" w:gutter="0"/>
      <w:pgNumType w:fmt="decimal"/>
      <w:cols w:space="0" w:num="1"/>
      <w:rtlGutter w:val="0"/>
      <w:docGrid w:linePitch="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Bookshelf Symbol 7"/>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PQONC+å®ä½">
    <w:altName w:val="Segoe Print"/>
    <w:panose1 w:val="02010600030101010101"/>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SJSDLU+å®ä½">
    <w:altName w:val="Segoe Print"/>
    <w:panose1 w:val="02010600030101010101"/>
    <w:charset w:val="01"/>
    <w:family w:val="auto"/>
    <w:pitch w:val="default"/>
    <w:sig w:usb0="00000000" w:usb1="00000000" w:usb2="01010101" w:usb3="01010101" w:csb0="01010101" w:csb1="010101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- 1 -</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- 1 -</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1</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1</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- 1 -</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- 1 -</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1</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default" w:ascii="Times New Roman" w:hAnsi="Times New Roman" w:cs="Times New Roman"/>
                        <w:b w:val="0"/>
                        <w:bCs/>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val="0"/>
                        <w:bCs/>
                        <w:sz w:val="28"/>
                        <w:szCs w:val="28"/>
                      </w:rPr>
                      <w:fldChar w:fldCharType="begin"/>
                    </w:r>
                    <w:r>
                      <w:rPr>
                        <w:rFonts w:hint="default" w:ascii="Times New Roman" w:hAnsi="Times New Roman" w:cs="Times New Roman"/>
                        <w:b w:val="0"/>
                        <w:bCs/>
                        <w:sz w:val="28"/>
                        <w:szCs w:val="28"/>
                      </w:rPr>
                      <w:instrText xml:space="preserve"> PAGE  \* MERGEFORMAT </w:instrText>
                    </w:r>
                    <w:r>
                      <w:rPr>
                        <w:rFonts w:hint="default" w:ascii="Times New Roman" w:hAnsi="Times New Roman" w:cs="Times New Roman"/>
                        <w:b w:val="0"/>
                        <w:bCs/>
                        <w:sz w:val="28"/>
                        <w:szCs w:val="28"/>
                      </w:rPr>
                      <w:fldChar w:fldCharType="separate"/>
                    </w:r>
                    <w:r>
                      <w:rPr>
                        <w:rFonts w:hint="default" w:ascii="Times New Roman" w:hAnsi="Times New Roman" w:cs="Times New Roman"/>
                        <w:b w:val="0"/>
                        <w:bCs/>
                        <w:sz w:val="28"/>
                        <w:szCs w:val="28"/>
                      </w:rPr>
                      <w:t>1</w:t>
                    </w:r>
                    <w:r>
                      <w:rPr>
                        <w:rFonts w:hint="default" w:ascii="Times New Roman" w:hAnsi="Times New Roman" w:cs="Times New Roman"/>
                        <w:b w:val="0"/>
                        <w:bCs/>
                        <w:sz w:val="28"/>
                        <w:szCs w:val="28"/>
                      </w:rPr>
                      <w:fldChar w:fldCharType="end"/>
                    </w:r>
                    <w:r>
                      <w:rPr>
                        <w:rFonts w:hint="default" w:ascii="Times New Roman" w:hAnsi="Times New Roman" w:cs="Times New Roman"/>
                        <w:b w:val="0"/>
                        <w:bCs/>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F30C81"/>
    <w:multiLevelType w:val="singleLevel"/>
    <w:tmpl w:val="99F30C81"/>
    <w:lvl w:ilvl="0" w:tentative="0">
      <w:start w:val="1"/>
      <w:numFmt w:val="chineseCounting"/>
      <w:suff w:val="nothing"/>
      <w:lvlText w:val="%1、"/>
      <w:lvlJc w:val="left"/>
      <w:rPr>
        <w:rFonts w:hint="eastAsia"/>
      </w:rPr>
    </w:lvl>
  </w:abstractNum>
  <w:abstractNum w:abstractNumId="1">
    <w:nsid w:val="30534183"/>
    <w:multiLevelType w:val="singleLevel"/>
    <w:tmpl w:val="30534183"/>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kYjI1NGVjMDBhODcxZTNlOWZkMjMxOGUzZDYxNjEifQ=="/>
  </w:docVars>
  <w:rsids>
    <w:rsidRoot w:val="00000000"/>
    <w:rsid w:val="017872DA"/>
    <w:rsid w:val="030B2A3C"/>
    <w:rsid w:val="03DE0FD9"/>
    <w:rsid w:val="05AB0957"/>
    <w:rsid w:val="06FC4B75"/>
    <w:rsid w:val="089266FC"/>
    <w:rsid w:val="0B1D329D"/>
    <w:rsid w:val="0BF70D89"/>
    <w:rsid w:val="11967974"/>
    <w:rsid w:val="13F35E6A"/>
    <w:rsid w:val="144C3DC4"/>
    <w:rsid w:val="14925032"/>
    <w:rsid w:val="163F682C"/>
    <w:rsid w:val="16CF70B9"/>
    <w:rsid w:val="184E7687"/>
    <w:rsid w:val="188E3570"/>
    <w:rsid w:val="1AB01DBB"/>
    <w:rsid w:val="1BF36283"/>
    <w:rsid w:val="1F2F6FCD"/>
    <w:rsid w:val="20280312"/>
    <w:rsid w:val="203F5ADD"/>
    <w:rsid w:val="231B172B"/>
    <w:rsid w:val="2338088B"/>
    <w:rsid w:val="2378512C"/>
    <w:rsid w:val="239E3AE2"/>
    <w:rsid w:val="24460CB7"/>
    <w:rsid w:val="24A25CAE"/>
    <w:rsid w:val="28713F75"/>
    <w:rsid w:val="2D083D0C"/>
    <w:rsid w:val="330B2F05"/>
    <w:rsid w:val="34C957E7"/>
    <w:rsid w:val="36967402"/>
    <w:rsid w:val="38B25A0E"/>
    <w:rsid w:val="39557F91"/>
    <w:rsid w:val="3AC57F8D"/>
    <w:rsid w:val="3D9F12E5"/>
    <w:rsid w:val="405B5917"/>
    <w:rsid w:val="43276DF6"/>
    <w:rsid w:val="43927A0F"/>
    <w:rsid w:val="4A4F0B31"/>
    <w:rsid w:val="4C69290A"/>
    <w:rsid w:val="4F3D77F0"/>
    <w:rsid w:val="4F8369DB"/>
    <w:rsid w:val="52F3242F"/>
    <w:rsid w:val="557B348A"/>
    <w:rsid w:val="56927E72"/>
    <w:rsid w:val="5699538C"/>
    <w:rsid w:val="5AD8307A"/>
    <w:rsid w:val="5C107A0D"/>
    <w:rsid w:val="60B2268C"/>
    <w:rsid w:val="62643742"/>
    <w:rsid w:val="684E157C"/>
    <w:rsid w:val="686E1C26"/>
    <w:rsid w:val="6E872B8D"/>
    <w:rsid w:val="71025DF4"/>
    <w:rsid w:val="72037883"/>
    <w:rsid w:val="73E6120B"/>
    <w:rsid w:val="74543C5E"/>
    <w:rsid w:val="7C1B3DE8"/>
    <w:rsid w:val="7C351A2B"/>
    <w:rsid w:val="7DDD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eastAsia="仿宋" w:cs="仿宋_GB2312" w:asciiTheme="minorHAnsi" w:hAnsiTheme="minorHAnsi"/>
      <w:b/>
      <w:kern w:val="0"/>
      <w:sz w:val="28"/>
      <w:szCs w:val="28"/>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5">
    <w:name w:val="Plain Text"/>
    <w:basedOn w:val="1"/>
    <w:qFormat/>
    <w:uiPriority w:val="0"/>
    <w:rPr>
      <w:rFonts w:ascii="宋体" w:hAnsi="Courier New"/>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character" w:styleId="12">
    <w:name w:val="Emphasis"/>
    <w:basedOn w:val="10"/>
    <w:qFormat/>
    <w:uiPriority w:val="0"/>
    <w:rPr>
      <w:i/>
    </w:rPr>
  </w:style>
  <w:style w:type="paragraph" w:customStyle="1" w:styleId="13">
    <w:name w:val="Normal_3"/>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4">
    <w:name w:val="Normal_0"/>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5">
    <w:name w:val="Normal_11"/>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6">
    <w:name w:val="Normal_12"/>
    <w:qFormat/>
    <w:uiPriority w:val="0"/>
    <w:pPr>
      <w:spacing w:before="120" w:after="240"/>
      <w:jc w:val="both"/>
    </w:pPr>
    <w:rPr>
      <w:rFonts w:asciiTheme="minorHAnsi" w:hAnsiTheme="minorHAnsi" w:eastAsiaTheme="minorEastAsia" w:cstheme="minorBidi"/>
      <w:sz w:val="22"/>
      <w:szCs w:val="22"/>
      <w:lang w:val="en-US" w:eastAsia="en-US" w:bidi="ar-SA"/>
    </w:rPr>
  </w:style>
  <w:style w:type="paragraph" w:customStyle="1" w:styleId="17">
    <w:name w:val="Normal_18"/>
    <w:qFormat/>
    <w:uiPriority w:val="0"/>
    <w:pPr>
      <w:spacing w:before="120" w:after="240"/>
      <w:jc w:val="both"/>
    </w:pPr>
    <w:rPr>
      <w:rFonts w:asciiTheme="minorHAnsi" w:hAnsiTheme="minorHAnsi" w:eastAsiaTheme="minorEastAsia" w:cstheme="minorBidi"/>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3693</Words>
  <Characters>3990</Characters>
  <Lines>0</Lines>
  <Paragraphs>0</Paragraphs>
  <TotalTime>1008</TotalTime>
  <ScaleCrop>false</ScaleCrop>
  <LinksUpToDate>false</LinksUpToDate>
  <CharactersWithSpaces>4045</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2020-12-08T07:17:00Z</dcterms:created>
  <dc:creator>Administrator</dc:creator>
  <cp:lastModifiedBy>cici</cp:lastModifiedBy>
  <cp:lastPrinted>2024-03-12T09:21:00Z</cp:lastPrinted>
  <dcterms:modified xsi:type="dcterms:W3CDTF">2024-09-04T09:11:25Z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7C4A949B433349B1AE86FF871E467F1E_13</vt:lpwstr>
  </property>
</Properties>
</file>