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6" w:rsidRPr="00F24771" w:rsidRDefault="00E02D08" w:rsidP="00F2477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OLE_LINK1"/>
      <w:bookmarkStart w:id="1" w:name="OLE_LINK2"/>
      <w:r w:rsidRPr="00F24771">
        <w:rPr>
          <w:rFonts w:ascii="Times New Roman" w:eastAsia="方正小标宋简体" w:hAnsi="Times New Roman" w:cs="Times New Roman"/>
          <w:sz w:val="44"/>
          <w:szCs w:val="44"/>
        </w:rPr>
        <w:t>如皋市科技局</w:t>
      </w:r>
      <w:r w:rsidRPr="00F24771">
        <w:rPr>
          <w:rFonts w:ascii="Times New Roman" w:eastAsia="方正小标宋简体" w:hAnsi="Times New Roman" w:cs="Times New Roman"/>
          <w:sz w:val="44"/>
          <w:szCs w:val="44"/>
        </w:rPr>
        <w:t>2024</w:t>
      </w:r>
      <w:r w:rsidRPr="00F24771">
        <w:rPr>
          <w:rFonts w:ascii="Times New Roman" w:eastAsia="方正小标宋简体" w:hAnsi="Times New Roman" w:cs="Times New Roman"/>
          <w:sz w:val="44"/>
          <w:szCs w:val="44"/>
        </w:rPr>
        <w:t>年度行政执法情况说明</w:t>
      </w:r>
      <w:bookmarkEnd w:id="0"/>
      <w:bookmarkEnd w:id="1"/>
    </w:p>
    <w:p w:rsidR="00E02D08" w:rsidRPr="00F24771" w:rsidRDefault="00E02D08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一、行政处罚实施情况说明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</w:t>
      </w:r>
      <w:r w:rsidR="00F24771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年度行政处罚总数为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0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件。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</w:t>
      </w:r>
      <w:r w:rsidR="00F24771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年度行政处罚被申请行政复议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0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件；行政复议决定撤销、变更或者确认违法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0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件。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二、行政许可实施情况说明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本部门没有行政许可事项。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三、行政强制实施情况说明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本部门没有行政强制事项。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四、行政征收实施情况说明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本部门没有行政征收事项。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五、行政确认实施情况说明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本部门没有行政确认事项。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六、行政裁决实施情况说明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本部门无行政裁决事项。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七、行政检查实施情况说明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</w:t>
      </w:r>
      <w:r w:rsidR="00F24771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年度与市场监督管理局、教育局、</w:t>
      </w:r>
      <w:proofErr w:type="gramStart"/>
      <w:r w:rsidRPr="00F24771">
        <w:rPr>
          <w:rFonts w:ascii="Times New Roman" w:eastAsia="仿宋_GB2312" w:hAnsi="Times New Roman" w:cs="Times New Roman"/>
          <w:sz w:val="32"/>
          <w:szCs w:val="32"/>
        </w:rPr>
        <w:t>人社局</w:t>
      </w:r>
      <w:proofErr w:type="gramEnd"/>
      <w:r w:rsidRPr="00F24771">
        <w:rPr>
          <w:rFonts w:ascii="Times New Roman" w:eastAsia="仿宋_GB2312" w:hAnsi="Times New Roman" w:cs="Times New Roman"/>
          <w:sz w:val="32"/>
          <w:szCs w:val="32"/>
        </w:rPr>
        <w:t>等单位跨部门开展联合检查，涉及科技型中小企业、外国人用人单位、科技类校外培训机构，通过随机确定抽查对象，随机确定抽查人员的方式，采取现场实地核查的模式开展监管抽查工作，</w:t>
      </w:r>
      <w:bookmarkStart w:id="2" w:name="_GoBack"/>
      <w:bookmarkEnd w:id="2"/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t>共检查企业</w:t>
      </w:r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t>21</w:t>
      </w:r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t>家（次）、校外培训机构</w:t>
      </w:r>
      <w:proofErr w:type="gramStart"/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t>9</w:t>
      </w:r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t>余家</w:t>
      </w:r>
      <w:proofErr w:type="gramEnd"/>
      <w:r w:rsidR="00F24771" w:rsidRPr="00F24771">
        <w:rPr>
          <w:rFonts w:ascii="Times New Roman" w:eastAsia="仿宋_GB2312" w:hAnsi="Times New Roman" w:cs="Times New Roman"/>
          <w:sz w:val="32"/>
          <w:szCs w:val="32"/>
        </w:rPr>
        <w:lastRenderedPageBreak/>
        <w:t>（次），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均未发现问题。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八、行政给付实施情况说明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本部门无行政给付事项。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九、行政奖励实施情况说明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本部门无行政奖励事项。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十、其他行政执法行为实施情况说明</w:t>
      </w:r>
    </w:p>
    <w:p w:rsidR="00E02D08" w:rsidRPr="00F24771" w:rsidRDefault="00E02D08" w:rsidP="00F2477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4771">
        <w:rPr>
          <w:rFonts w:ascii="Times New Roman" w:eastAsia="仿宋_GB2312" w:hAnsi="Times New Roman" w:cs="Times New Roman"/>
          <w:sz w:val="32"/>
          <w:szCs w:val="32"/>
        </w:rPr>
        <w:t>本部门</w:t>
      </w:r>
      <w:r w:rsidR="00F24771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年度其他行政执法行为总数为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0</w:t>
      </w:r>
      <w:r w:rsidRPr="00F24771">
        <w:rPr>
          <w:rFonts w:ascii="Times New Roman" w:eastAsia="仿宋_GB2312" w:hAnsi="Times New Roman" w:cs="Times New Roman"/>
          <w:sz w:val="32"/>
          <w:szCs w:val="32"/>
        </w:rPr>
        <w:t>件。</w:t>
      </w:r>
    </w:p>
    <w:sectPr w:rsidR="00E02D08" w:rsidRPr="00F2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DD" w:rsidRDefault="00C47EDD" w:rsidP="00025403">
      <w:r>
        <w:separator/>
      </w:r>
    </w:p>
  </w:endnote>
  <w:endnote w:type="continuationSeparator" w:id="0">
    <w:p w:rsidR="00C47EDD" w:rsidRDefault="00C47EDD" w:rsidP="0002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DD" w:rsidRDefault="00C47EDD" w:rsidP="00025403">
      <w:r>
        <w:separator/>
      </w:r>
    </w:p>
  </w:footnote>
  <w:footnote w:type="continuationSeparator" w:id="0">
    <w:p w:rsidR="00C47EDD" w:rsidRDefault="00C47EDD" w:rsidP="0002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FB"/>
    <w:rsid w:val="00025403"/>
    <w:rsid w:val="001E3306"/>
    <w:rsid w:val="002B6DFB"/>
    <w:rsid w:val="003C3F84"/>
    <w:rsid w:val="00C47EDD"/>
    <w:rsid w:val="00E02D08"/>
    <w:rsid w:val="00F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2025-05-12T02:51:00Z</dcterms:created>
  <dcterms:modified xsi:type="dcterms:W3CDTF">2025-05-15T06:22:00Z</dcterms:modified>
</cp:coreProperties>
</file>