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color w:val="000000"/>
          <w:sz w:val="30"/>
          <w:szCs w:val="30"/>
        </w:rPr>
      </w:pPr>
    </w:p>
    <w:p>
      <w:pPr>
        <w:pStyle w:val="5"/>
      </w:pPr>
    </w:p>
    <w:p/>
    <w:p>
      <w:pPr>
        <w:spacing w:line="360" w:lineRule="auto"/>
        <w:jc w:val="center"/>
        <w:rPr>
          <w:rFonts w:ascii="Times New Roman" w:hAnsi="Times New Roman"/>
          <w:b/>
          <w:color w:val="000000"/>
          <w:sz w:val="30"/>
          <w:szCs w:val="30"/>
        </w:rPr>
      </w:pPr>
      <w:r>
        <w:rPr>
          <w:rFonts w:ascii="Times New Roman" w:hAnsi="Times New Roman"/>
          <w:b/>
          <w:color w:val="000000"/>
          <w:sz w:val="56"/>
          <w:szCs w:val="56"/>
        </w:rPr>
        <w:t>建设项目环境影响报告表</w:t>
      </w:r>
    </w:p>
    <w:p>
      <w:pPr>
        <w:spacing w:line="360" w:lineRule="auto"/>
        <w:rPr>
          <w:rFonts w:ascii="Times New Roman" w:hAnsi="Times New Roman"/>
          <w:b/>
          <w:color w:val="000000"/>
          <w:sz w:val="30"/>
          <w:szCs w:val="30"/>
        </w:rPr>
      </w:pPr>
    </w:p>
    <w:p>
      <w:pPr>
        <w:pStyle w:val="5"/>
      </w:pPr>
    </w:p>
    <w:p>
      <w:pPr>
        <w:jc w:val="center"/>
        <w:rPr>
          <w:rFonts w:ascii="Times New Roman" w:hAnsi="Times New Roman"/>
          <w:color w:val="000000"/>
          <w:sz w:val="30"/>
          <w:szCs w:val="30"/>
        </w:rPr>
      </w:pPr>
    </w:p>
    <w:p>
      <w:pPr>
        <w:ind w:left="3307" w:leftChars="284" w:hanging="2711" w:hangingChars="900"/>
        <w:jc w:val="left"/>
        <w:rPr>
          <w:rFonts w:ascii="Times New Roman" w:hAnsi="Times New Roman"/>
          <w:b/>
          <w:bCs/>
          <w:sz w:val="30"/>
          <w:szCs w:val="30"/>
          <w:u w:val="single"/>
        </w:rPr>
      </w:pPr>
      <w:r>
        <w:rPr>
          <w:rFonts w:ascii="Times New Roman" w:hAnsi="Times New Roman"/>
          <w:b/>
          <w:bCs/>
          <w:sz w:val="30"/>
          <w:szCs w:val="30"/>
        </w:rPr>
        <w:t>项  目  名  称：</w:t>
      </w:r>
      <w:r>
        <w:rPr>
          <w:rFonts w:ascii="Times New Roman" w:hAnsi="Times New Roman"/>
          <w:b/>
          <w:bCs/>
          <w:sz w:val="30"/>
          <w:szCs w:val="30"/>
          <w:u w:val="single"/>
        </w:rPr>
        <w:t xml:space="preserve">  </w:t>
      </w:r>
      <w:r>
        <w:rPr>
          <w:rFonts w:hint="eastAsia" w:ascii="Times New Roman" w:hAnsi="Times New Roman"/>
          <w:b/>
          <w:bCs/>
          <w:sz w:val="30"/>
          <w:szCs w:val="30"/>
          <w:u w:val="single"/>
          <w:lang w:val="en-US" w:eastAsia="zh-CN"/>
        </w:rPr>
        <w:t>年产280吨软木颗粒、300万根软木棒、20万块软木瑜伽砖项目</w:t>
      </w:r>
      <w:r>
        <w:rPr>
          <w:rFonts w:ascii="Times New Roman" w:hAnsi="Times New Roman"/>
          <w:b/>
          <w:bCs/>
          <w:sz w:val="30"/>
          <w:szCs w:val="30"/>
          <w:u w:val="single"/>
        </w:rPr>
        <w:t xml:space="preserve"> </w:t>
      </w:r>
      <w:r>
        <w:rPr>
          <w:rFonts w:hint="eastAsia" w:ascii="Times New Roman" w:hAnsi="Times New Roman"/>
          <w:b/>
          <w:bCs/>
          <w:sz w:val="30"/>
          <w:szCs w:val="30"/>
          <w:u w:val="single"/>
          <w:lang w:val="en-US" w:eastAsia="zh-CN"/>
        </w:rPr>
        <w:t xml:space="preserve">  </w:t>
      </w:r>
      <w:r>
        <w:rPr>
          <w:rFonts w:ascii="Times New Roman" w:hAnsi="Times New Roman"/>
          <w:b/>
          <w:bCs/>
          <w:sz w:val="30"/>
          <w:szCs w:val="30"/>
          <w:u w:val="single"/>
        </w:rPr>
        <w:t xml:space="preserve"> </w:t>
      </w:r>
    </w:p>
    <w:p>
      <w:pPr>
        <w:jc w:val="center"/>
        <w:rPr>
          <w:rFonts w:ascii="Times New Roman" w:hAnsi="Times New Roman"/>
          <w:b/>
          <w:bCs/>
          <w:sz w:val="30"/>
          <w:szCs w:val="30"/>
          <w:u w:val="single"/>
        </w:rPr>
      </w:pPr>
    </w:p>
    <w:p>
      <w:pPr>
        <w:ind w:firstLine="602" w:firstLineChars="200"/>
        <w:jc w:val="left"/>
        <w:rPr>
          <w:rFonts w:ascii="Times New Roman" w:hAnsi="Times New Roman"/>
          <w:b/>
          <w:bCs/>
          <w:sz w:val="30"/>
          <w:szCs w:val="30"/>
        </w:rPr>
      </w:pPr>
      <w:r>
        <w:rPr>
          <w:rFonts w:ascii="Times New Roman" w:hAnsi="Times New Roman"/>
          <w:b/>
          <w:bCs/>
          <w:sz w:val="30"/>
          <w:szCs w:val="30"/>
        </w:rPr>
        <w:t>建设单位（盖章）：</w:t>
      </w:r>
      <w:r>
        <w:rPr>
          <w:rFonts w:ascii="Times New Roman" w:hAnsi="Times New Roman"/>
          <w:b/>
          <w:bCs/>
          <w:sz w:val="30"/>
          <w:szCs w:val="30"/>
          <w:u w:val="single"/>
        </w:rPr>
        <w:t xml:space="preserve">  </w:t>
      </w:r>
      <w:bookmarkStart w:id="0" w:name="OLE_LINK1"/>
      <w:r>
        <w:rPr>
          <w:rFonts w:ascii="Times New Roman" w:hAnsi="Times New Roman"/>
          <w:b/>
          <w:bCs/>
          <w:sz w:val="30"/>
          <w:szCs w:val="30"/>
          <w:u w:val="single"/>
        </w:rPr>
        <w:t xml:space="preserve"> </w:t>
      </w:r>
      <w:bookmarkEnd w:id="0"/>
      <w:r>
        <w:rPr>
          <w:rFonts w:hint="eastAsia" w:ascii="Times New Roman" w:hAnsi="Times New Roman"/>
          <w:b/>
          <w:bCs/>
          <w:sz w:val="30"/>
          <w:szCs w:val="30"/>
          <w:u w:val="single"/>
          <w:lang w:val="en-US" w:eastAsia="zh-CN"/>
        </w:rPr>
        <w:t xml:space="preserve">    </w:t>
      </w:r>
      <w:r>
        <w:rPr>
          <w:rFonts w:hint="eastAsia" w:ascii="Times New Roman" w:hAnsi="Times New Roman"/>
          <w:b/>
          <w:bCs/>
          <w:sz w:val="30"/>
          <w:szCs w:val="30"/>
          <w:u w:val="single"/>
          <w:lang w:eastAsia="zh-CN"/>
        </w:rPr>
        <w:t>如皋市晨光软木厂</w:t>
      </w:r>
      <w:r>
        <w:rPr>
          <w:rFonts w:hint="eastAsia" w:ascii="Times New Roman" w:hAnsi="Times New Roman"/>
          <w:b/>
          <w:bCs/>
          <w:sz w:val="30"/>
          <w:szCs w:val="30"/>
          <w:u w:val="single"/>
          <w:lang w:val="en-US" w:eastAsia="zh-CN"/>
        </w:rPr>
        <w:t xml:space="preserve"> </w:t>
      </w:r>
      <w:r>
        <w:rPr>
          <w:rFonts w:ascii="Times New Roman" w:hAnsi="Times New Roman"/>
          <w:b/>
          <w:bCs/>
          <w:sz w:val="30"/>
          <w:szCs w:val="30"/>
          <w:u w:val="single"/>
        </w:rPr>
        <w:t xml:space="preserve"> </w:t>
      </w:r>
      <w:r>
        <w:rPr>
          <w:rFonts w:hint="eastAsia" w:ascii="Times New Roman" w:hAnsi="Times New Roman"/>
          <w:b/>
          <w:bCs/>
          <w:sz w:val="30"/>
          <w:szCs w:val="30"/>
          <w:u w:val="single"/>
          <w:lang w:val="en-US" w:eastAsia="zh-CN"/>
        </w:rPr>
        <w:t xml:space="preserve">   </w:t>
      </w:r>
      <w:r>
        <w:rPr>
          <w:rFonts w:ascii="Times New Roman" w:hAnsi="Times New Roman"/>
          <w:b/>
          <w:bCs/>
          <w:sz w:val="30"/>
          <w:szCs w:val="30"/>
          <w:u w:val="single"/>
        </w:rPr>
        <w:t xml:space="preserve"> </w:t>
      </w:r>
      <w:r>
        <w:rPr>
          <w:rFonts w:hint="eastAsia" w:ascii="Times New Roman" w:hAnsi="Times New Roman"/>
          <w:b/>
          <w:bCs/>
          <w:sz w:val="30"/>
          <w:szCs w:val="30"/>
          <w:u w:val="single"/>
          <w:lang w:val="en-US" w:eastAsia="zh-CN"/>
        </w:rPr>
        <w:t xml:space="preserve">    </w:t>
      </w:r>
    </w:p>
    <w:p>
      <w:pPr>
        <w:spacing w:line="360" w:lineRule="auto"/>
        <w:rPr>
          <w:rFonts w:ascii="Times New Roman" w:hAnsi="Times New Roman"/>
          <w:color w:val="000000"/>
          <w:sz w:val="30"/>
          <w:szCs w:val="30"/>
        </w:rPr>
      </w:pPr>
    </w:p>
    <w:p>
      <w:pPr>
        <w:spacing w:line="360" w:lineRule="auto"/>
        <w:rPr>
          <w:rFonts w:ascii="Times New Roman" w:hAnsi="Times New Roman"/>
          <w:color w:val="000000"/>
          <w:sz w:val="30"/>
          <w:szCs w:val="30"/>
        </w:rPr>
      </w:pPr>
    </w:p>
    <w:p>
      <w:pPr>
        <w:spacing w:line="360" w:lineRule="auto"/>
        <w:rPr>
          <w:rFonts w:ascii="Times New Roman" w:hAnsi="Times New Roman"/>
          <w:color w:val="000000"/>
          <w:sz w:val="30"/>
          <w:szCs w:val="30"/>
        </w:rPr>
      </w:pPr>
    </w:p>
    <w:p>
      <w:pPr>
        <w:pStyle w:val="29"/>
        <w:rPr>
          <w:rFonts w:ascii="Times New Roman" w:hAnsi="Times New Roman"/>
          <w:color w:val="000000"/>
          <w:sz w:val="30"/>
          <w:szCs w:val="30"/>
        </w:rPr>
      </w:pPr>
    </w:p>
    <w:p>
      <w:pPr>
        <w:pStyle w:val="29"/>
        <w:rPr>
          <w:rFonts w:ascii="Times New Roman" w:hAnsi="Times New Roman"/>
          <w:color w:val="000000"/>
          <w:sz w:val="30"/>
          <w:szCs w:val="30"/>
        </w:rPr>
      </w:pPr>
    </w:p>
    <w:p>
      <w:pPr>
        <w:spacing w:line="360" w:lineRule="auto"/>
        <w:rPr>
          <w:rFonts w:ascii="Times New Roman" w:hAnsi="Times New Roman"/>
          <w:color w:val="000000"/>
          <w:sz w:val="30"/>
          <w:szCs w:val="30"/>
        </w:rPr>
      </w:pPr>
    </w:p>
    <w:p>
      <w:pPr>
        <w:spacing w:line="360" w:lineRule="auto"/>
        <w:jc w:val="center"/>
        <w:rPr>
          <w:rFonts w:ascii="Times New Roman" w:hAnsi="Times New Roman"/>
          <w:b/>
          <w:bCs/>
          <w:color w:val="000000"/>
          <w:sz w:val="30"/>
          <w:szCs w:val="30"/>
        </w:rPr>
      </w:pPr>
      <w:r>
        <w:rPr>
          <w:rFonts w:ascii="Times New Roman" w:hAnsi="Times New Roman"/>
          <w:b/>
          <w:bCs/>
          <w:color w:val="000000"/>
          <w:sz w:val="30"/>
          <w:szCs w:val="30"/>
        </w:rPr>
        <w:t>编制日期： 2019年</w:t>
      </w:r>
      <w:r>
        <w:rPr>
          <w:rFonts w:hint="eastAsia" w:ascii="Times New Roman" w:hAnsi="Times New Roman"/>
          <w:b/>
          <w:bCs/>
          <w:color w:val="000000"/>
          <w:sz w:val="30"/>
          <w:szCs w:val="30"/>
          <w:lang w:val="en-US" w:eastAsia="zh-CN"/>
        </w:rPr>
        <w:t>9</w:t>
      </w:r>
      <w:r>
        <w:rPr>
          <w:rFonts w:ascii="Times New Roman" w:hAnsi="Times New Roman"/>
          <w:b/>
          <w:bCs/>
          <w:color w:val="000000"/>
          <w:sz w:val="30"/>
          <w:szCs w:val="30"/>
        </w:rPr>
        <w:t>月</w:t>
      </w:r>
    </w:p>
    <w:p>
      <w:pPr>
        <w:spacing w:line="360" w:lineRule="auto"/>
        <w:jc w:val="center"/>
        <w:rPr>
          <w:rFonts w:ascii="Times New Roman" w:hAnsi="Times New Roman"/>
          <w:b/>
          <w:bCs/>
          <w:color w:val="000000"/>
          <w:sz w:val="30"/>
          <w:szCs w:val="30"/>
        </w:rPr>
      </w:pPr>
      <w:r>
        <w:rPr>
          <w:rFonts w:ascii="Times New Roman" w:hAnsi="Times New Roman"/>
          <w:b/>
          <w:bCs/>
          <w:color w:val="000000"/>
          <w:sz w:val="30"/>
          <w:szCs w:val="30"/>
        </w:rPr>
        <w:t>江苏省环境保护厅制</w:t>
      </w:r>
    </w:p>
    <w:p>
      <w:pPr>
        <w:pStyle w:val="5"/>
        <w:rPr>
          <w:rFonts w:ascii="Times New Roman" w:hAnsi="Times New Roman"/>
          <w:color w:val="000000"/>
          <w:sz w:val="30"/>
          <w:szCs w:val="30"/>
        </w:rPr>
      </w:pPr>
    </w:p>
    <w:p>
      <w:pPr>
        <w:pStyle w:val="5"/>
        <w:sectPr>
          <w:headerReference r:id="rId3" w:type="default"/>
          <w:footerReference r:id="rId4" w:type="default"/>
          <w:pgSz w:w="11907" w:h="16840"/>
          <w:pgMar w:top="1418" w:right="1418" w:bottom="1418" w:left="1701" w:header="964" w:footer="720" w:gutter="0"/>
          <w:pgBorders>
            <w:top w:val="none" w:sz="0" w:space="0"/>
            <w:left w:val="none" w:sz="0" w:space="0"/>
            <w:bottom w:val="none" w:sz="0" w:space="0"/>
            <w:right w:val="none" w:sz="0" w:space="0"/>
          </w:pgBorders>
          <w:pgNumType w:start="1"/>
          <w:cols w:space="720" w:num="1"/>
          <w:titlePg/>
          <w:docGrid w:type="lines" w:linePitch="312" w:charSpace="0"/>
        </w:sectPr>
      </w:pPr>
    </w:p>
    <w:p>
      <w:pPr>
        <w:spacing w:line="360" w:lineRule="auto"/>
        <w:jc w:val="center"/>
        <w:rPr>
          <w:rFonts w:ascii="Times New Roman" w:hAnsi="Times New Roman"/>
          <w:b/>
          <w:bCs/>
          <w:color w:val="000000"/>
          <w:spacing w:val="80"/>
          <w:kern w:val="24"/>
          <w:sz w:val="24"/>
          <w:szCs w:val="24"/>
        </w:rPr>
      </w:pPr>
      <w:r>
        <w:rPr>
          <w:rFonts w:ascii="Times New Roman" w:hAnsi="Times New Roman"/>
          <w:b/>
          <w:bCs/>
          <w:color w:val="000000"/>
          <w:spacing w:val="80"/>
          <w:kern w:val="24"/>
          <w:sz w:val="24"/>
          <w:szCs w:val="24"/>
        </w:rPr>
        <w:t>填报说明</w:t>
      </w:r>
    </w:p>
    <w:p>
      <w:pPr>
        <w:spacing w:line="360" w:lineRule="auto"/>
        <w:jc w:val="center"/>
        <w:rPr>
          <w:rFonts w:ascii="Times New Roman" w:hAnsi="Times New Roman"/>
          <w:b/>
          <w:bCs/>
          <w:color w:val="000000"/>
          <w:spacing w:val="80"/>
          <w:kern w:val="24"/>
          <w:sz w:val="24"/>
          <w:szCs w:val="24"/>
        </w:rPr>
      </w:pPr>
    </w:p>
    <w:p>
      <w:pPr>
        <w:tabs>
          <w:tab w:val="left" w:pos="90"/>
        </w:tabs>
        <w:spacing w:line="360" w:lineRule="auto"/>
        <w:ind w:right="-235" w:rightChars="-112" w:firstLine="360" w:firstLineChars="200"/>
        <w:rPr>
          <w:rFonts w:ascii="Times New Roman" w:hAnsi="Times New Roman"/>
          <w:color w:val="000000"/>
          <w:kern w:val="24"/>
          <w:sz w:val="18"/>
          <w:szCs w:val="18"/>
        </w:rPr>
      </w:pPr>
      <w:r>
        <w:rPr>
          <w:rFonts w:ascii="Times New Roman" w:hAnsi="Times New Roman"/>
          <w:color w:val="000000"/>
          <w:kern w:val="24"/>
          <w:sz w:val="18"/>
          <w:szCs w:val="18"/>
        </w:rPr>
        <w:t>《江苏省建设项目环境影响报告表》由建设单位委托持有环境影响评价证书的单位编制。</w:t>
      </w:r>
    </w:p>
    <w:p>
      <w:pPr>
        <w:spacing w:line="360" w:lineRule="auto"/>
        <w:ind w:firstLine="480"/>
        <w:rPr>
          <w:rFonts w:ascii="Times New Roman" w:hAnsi="Times New Roman"/>
          <w:color w:val="000000"/>
          <w:kern w:val="24"/>
          <w:sz w:val="18"/>
          <w:szCs w:val="18"/>
        </w:rPr>
      </w:pPr>
      <w:r>
        <w:rPr>
          <w:rFonts w:ascii="Times New Roman" w:hAnsi="Times New Roman"/>
          <w:color w:val="000000"/>
          <w:kern w:val="24"/>
          <w:sz w:val="18"/>
          <w:szCs w:val="18"/>
        </w:rPr>
        <w:t>一、项目名称——指项目立项批复时的名称。</w:t>
      </w:r>
    </w:p>
    <w:p>
      <w:pPr>
        <w:spacing w:line="360" w:lineRule="auto"/>
        <w:ind w:right="-65" w:rightChars="-31" w:firstLine="480"/>
        <w:rPr>
          <w:rFonts w:ascii="Times New Roman" w:hAnsi="Times New Roman"/>
          <w:color w:val="000000"/>
          <w:kern w:val="24"/>
          <w:sz w:val="18"/>
          <w:szCs w:val="18"/>
        </w:rPr>
      </w:pPr>
      <w:r>
        <w:rPr>
          <w:rFonts w:ascii="Times New Roman" w:hAnsi="Times New Roman"/>
          <w:color w:val="000000"/>
          <w:kern w:val="24"/>
          <w:sz w:val="18"/>
          <w:szCs w:val="18"/>
        </w:rPr>
        <w:t>二、建设地点——指项目所在地详细地址，公路、铁路、管渠等应填写起止地点。</w:t>
      </w:r>
    </w:p>
    <w:p>
      <w:pPr>
        <w:spacing w:line="360" w:lineRule="auto"/>
        <w:ind w:firstLine="480"/>
        <w:rPr>
          <w:rFonts w:ascii="Times New Roman" w:hAnsi="Times New Roman"/>
          <w:color w:val="000000"/>
          <w:kern w:val="24"/>
          <w:sz w:val="18"/>
          <w:szCs w:val="18"/>
        </w:rPr>
      </w:pPr>
      <w:r>
        <w:rPr>
          <w:rFonts w:ascii="Times New Roman" w:hAnsi="Times New Roman"/>
          <w:color w:val="000000"/>
          <w:kern w:val="24"/>
          <w:sz w:val="18"/>
          <w:szCs w:val="18"/>
        </w:rPr>
        <w:t>三、行业类别——按国标填写。</w:t>
      </w:r>
    </w:p>
    <w:p>
      <w:pPr>
        <w:spacing w:line="360" w:lineRule="auto"/>
        <w:ind w:firstLine="480"/>
        <w:rPr>
          <w:rFonts w:ascii="Times New Roman" w:hAnsi="Times New Roman"/>
          <w:color w:val="000000"/>
          <w:kern w:val="24"/>
          <w:sz w:val="18"/>
          <w:szCs w:val="18"/>
        </w:rPr>
      </w:pPr>
      <w:r>
        <w:rPr>
          <w:rFonts w:ascii="Times New Roman" w:hAnsi="Times New Roman"/>
          <w:color w:val="000000"/>
          <w:kern w:val="24"/>
          <w:sz w:val="18"/>
          <w:szCs w:val="18"/>
        </w:rPr>
        <w:t>四、总投资——指项目投资总额。</w:t>
      </w:r>
    </w:p>
    <w:p>
      <w:pPr>
        <w:spacing w:line="360" w:lineRule="auto"/>
        <w:ind w:right="-78" w:rightChars="-37" w:firstLine="480"/>
        <w:rPr>
          <w:rFonts w:ascii="Times New Roman" w:hAnsi="Times New Roman"/>
          <w:color w:val="000000"/>
          <w:kern w:val="24"/>
          <w:sz w:val="18"/>
          <w:szCs w:val="18"/>
        </w:rPr>
      </w:pPr>
      <w:r>
        <w:rPr>
          <w:rFonts w:ascii="Times New Roman" w:hAnsi="Times New Roman"/>
          <w:color w:val="000000"/>
          <w:kern w:val="24"/>
          <w:sz w:val="18"/>
          <w:szCs w:val="18"/>
        </w:rPr>
        <w:t>五、主要环境保护目标——指项目周围一定范围内集中居民住宅区、</w:t>
      </w:r>
    </w:p>
    <w:p>
      <w:pPr>
        <w:spacing w:line="360" w:lineRule="auto"/>
        <w:ind w:right="-78" w:rightChars="-37" w:firstLine="480"/>
        <w:rPr>
          <w:rFonts w:ascii="Times New Roman" w:hAnsi="Times New Roman"/>
          <w:color w:val="000000"/>
          <w:kern w:val="24"/>
          <w:sz w:val="18"/>
          <w:szCs w:val="18"/>
        </w:rPr>
      </w:pPr>
      <w:r>
        <w:rPr>
          <w:rFonts w:ascii="Times New Roman" w:hAnsi="Times New Roman"/>
          <w:color w:val="000000"/>
          <w:kern w:val="24"/>
          <w:sz w:val="18"/>
          <w:szCs w:val="18"/>
        </w:rPr>
        <w:t>学校、医院、保护文物、风景名胜区、饮用水源地和生态敏感点等，应尽可能给出保护目标、性质、规模、风向和距厂界距离等。</w:t>
      </w:r>
    </w:p>
    <w:p>
      <w:pPr>
        <w:spacing w:line="360" w:lineRule="auto"/>
        <w:ind w:left="-31" w:leftChars="-15" w:right="-65" w:rightChars="-31" w:firstLine="480"/>
        <w:rPr>
          <w:rFonts w:ascii="Times New Roman" w:hAnsi="Times New Roman"/>
          <w:color w:val="000000"/>
          <w:kern w:val="24"/>
          <w:sz w:val="18"/>
          <w:szCs w:val="18"/>
        </w:rPr>
      </w:pPr>
      <w:r>
        <w:rPr>
          <w:rFonts w:ascii="Times New Roman" w:hAnsi="Times New Roman"/>
          <w:color w:val="000000"/>
          <w:kern w:val="24"/>
          <w:sz w:val="18"/>
          <w:szCs w:val="18"/>
        </w:rPr>
        <w:t>六、环境质量现状——指环境质量现状达到的类别和级别；环境质量标准——指地方规划和功能区要求的环境质量标准；执行排放标准——指与环境质量标准相对应的排放标准；表中填标准号及达到类别或级别。</w:t>
      </w:r>
    </w:p>
    <w:p>
      <w:pPr>
        <w:spacing w:line="360" w:lineRule="auto"/>
        <w:ind w:right="-65" w:rightChars="-31" w:firstLine="480"/>
        <w:rPr>
          <w:rFonts w:ascii="Times New Roman" w:hAnsi="Times New Roman"/>
          <w:color w:val="000000"/>
          <w:kern w:val="24"/>
          <w:sz w:val="18"/>
          <w:szCs w:val="18"/>
        </w:rPr>
      </w:pPr>
      <w:r>
        <w:rPr>
          <w:rFonts w:ascii="Times New Roman" w:hAnsi="Times New Roman"/>
          <w:color w:val="000000"/>
          <w:kern w:val="24"/>
          <w:sz w:val="18"/>
          <w:szCs w:val="18"/>
        </w:rPr>
        <w:t>七、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right="-78" w:rightChars="-37" w:firstLine="480"/>
        <w:rPr>
          <w:rFonts w:ascii="Times New Roman" w:hAnsi="Times New Roman"/>
          <w:color w:val="000000"/>
          <w:kern w:val="24"/>
          <w:sz w:val="18"/>
          <w:szCs w:val="18"/>
        </w:rPr>
      </w:pPr>
      <w:r>
        <w:rPr>
          <w:rFonts w:ascii="Times New Roman" w:hAnsi="Times New Roman"/>
          <w:color w:val="000000"/>
          <w:kern w:val="24"/>
          <w:sz w:val="18"/>
          <w:szCs w:val="18"/>
        </w:rPr>
        <w:t>八、预审意见——由行业主管部门填写审查意见，无主管部门项目，可不填。</w:t>
      </w:r>
    </w:p>
    <w:p>
      <w:pPr>
        <w:spacing w:line="360" w:lineRule="auto"/>
        <w:ind w:right="-118" w:rightChars="-56" w:firstLine="480"/>
        <w:rPr>
          <w:rFonts w:ascii="Times New Roman" w:hAnsi="Times New Roman"/>
          <w:color w:val="000000"/>
          <w:kern w:val="24"/>
          <w:sz w:val="18"/>
          <w:szCs w:val="18"/>
        </w:rPr>
      </w:pPr>
      <w:r>
        <w:rPr>
          <w:rFonts w:ascii="Times New Roman" w:hAnsi="Times New Roman"/>
          <w:color w:val="000000"/>
          <w:kern w:val="24"/>
          <w:sz w:val="18"/>
          <w:szCs w:val="18"/>
        </w:rPr>
        <w:t>九、本报告表应附送建设项目立项批文及其他与环评有关的行政管理文件、地理位置图(应反映行政区划、水系、标明纳污口位置和地形地貌等)、总平面布置图、排水管网总图和监测布点图等有关资料，并装订整齐。</w:t>
      </w:r>
    </w:p>
    <w:p>
      <w:pPr>
        <w:spacing w:line="360" w:lineRule="auto"/>
        <w:ind w:left="414" w:leftChars="197"/>
        <w:rPr>
          <w:rFonts w:ascii="Times New Roman" w:hAnsi="Times New Roman"/>
          <w:color w:val="000000"/>
          <w:kern w:val="24"/>
          <w:sz w:val="18"/>
          <w:szCs w:val="18"/>
        </w:rPr>
      </w:pPr>
      <w:r>
        <w:rPr>
          <w:rFonts w:ascii="Times New Roman" w:hAnsi="Times New Roman"/>
          <w:color w:val="000000"/>
          <w:kern w:val="24"/>
          <w:sz w:val="18"/>
          <w:szCs w:val="18"/>
        </w:rPr>
        <w:t>十、审批意见——由负责审批本项目的环境保护行政主管部门批复。</w:t>
      </w:r>
    </w:p>
    <w:p>
      <w:pPr>
        <w:spacing w:line="360" w:lineRule="auto"/>
        <w:ind w:firstLine="480"/>
        <w:rPr>
          <w:rFonts w:ascii="Times New Roman" w:hAnsi="Times New Roman"/>
          <w:color w:val="000000"/>
          <w:kern w:val="24"/>
          <w:sz w:val="18"/>
          <w:szCs w:val="18"/>
        </w:rPr>
      </w:pPr>
      <w:r>
        <w:rPr>
          <w:rFonts w:ascii="Times New Roman" w:hAnsi="Times New Roman"/>
          <w:color w:val="000000"/>
          <w:kern w:val="24"/>
          <w:sz w:val="18"/>
          <w:szCs w:val="18"/>
        </w:rPr>
        <w:t>十一、此表经审批后，若建设项目的规模、性质、建设地址或周围环境等有重大改变的，应修改此表内容，重新报原审批机关审批。</w:t>
      </w:r>
    </w:p>
    <w:p>
      <w:pPr>
        <w:spacing w:line="360" w:lineRule="auto"/>
        <w:ind w:right="-90" w:rightChars="-43" w:firstLine="482"/>
        <w:rPr>
          <w:rFonts w:ascii="Times New Roman" w:hAnsi="Times New Roman"/>
          <w:color w:val="000000"/>
          <w:kern w:val="24"/>
          <w:sz w:val="18"/>
          <w:szCs w:val="18"/>
        </w:rPr>
      </w:pPr>
      <w:r>
        <w:rPr>
          <w:rFonts w:ascii="Times New Roman" w:hAnsi="Times New Roman"/>
          <w:color w:val="000000"/>
          <w:kern w:val="24"/>
          <w:sz w:val="18"/>
          <w:szCs w:val="18"/>
        </w:rPr>
        <w:t>十二、编制单位应对本表中的数据、采取的污染防治对策措施及结论负责。</w:t>
      </w:r>
    </w:p>
    <w:p>
      <w:pPr>
        <w:spacing w:line="360" w:lineRule="auto"/>
        <w:ind w:right="-65" w:rightChars="-31" w:firstLine="480"/>
        <w:rPr>
          <w:rFonts w:ascii="Times New Roman" w:hAnsi="Times New Roman"/>
          <w:color w:val="000000"/>
          <w:kern w:val="24"/>
          <w:sz w:val="18"/>
          <w:szCs w:val="18"/>
        </w:rPr>
      </w:pPr>
      <w:r>
        <w:rPr>
          <w:rFonts w:ascii="Times New Roman" w:hAnsi="Times New Roman"/>
          <w:color w:val="000000"/>
          <w:kern w:val="24"/>
          <w:sz w:val="18"/>
          <w:szCs w:val="18"/>
        </w:rPr>
        <w:t>十三、经批准后的环境影响报告表中污染防治对策措施和要求，是建设项目环境保护设计、施工和竣工验收的重要依据。</w:t>
      </w:r>
    </w:p>
    <w:p>
      <w:pPr>
        <w:spacing w:line="360" w:lineRule="auto"/>
        <w:ind w:firstLine="360" w:firstLineChars="200"/>
        <w:rPr>
          <w:rFonts w:ascii="Times New Roman" w:hAnsi="Times New Roman"/>
          <w:sz w:val="18"/>
          <w:szCs w:val="18"/>
          <w:u w:val="single"/>
        </w:rPr>
      </w:pPr>
      <w:r>
        <w:rPr>
          <w:rFonts w:ascii="Times New Roman" w:hAnsi="Times New Roman"/>
          <w:color w:val="000000"/>
          <w:kern w:val="24"/>
          <w:sz w:val="18"/>
          <w:szCs w:val="18"/>
        </w:rPr>
        <w:t>十四、项目建设单位，必须认真执行本表最后页摘录的环境保护法律、法规和规章的规定，按照建设项目环境保护审批程序，办理有关手续。</w:t>
      </w:r>
    </w:p>
    <w:p>
      <w:pPr>
        <w:jc w:val="center"/>
        <w:rPr>
          <w:rFonts w:ascii="Times New Roman" w:hAnsi="Times New Roman"/>
          <w:sz w:val="30"/>
        </w:rPr>
        <w:sectPr>
          <w:pgSz w:w="11907" w:h="16840"/>
          <w:pgMar w:top="1418" w:right="1418" w:bottom="1418" w:left="1701" w:header="964" w:footer="720" w:gutter="0"/>
          <w:pgBorders>
            <w:top w:val="none" w:sz="0" w:space="0"/>
            <w:left w:val="none" w:sz="0" w:space="0"/>
            <w:bottom w:val="none" w:sz="0" w:space="0"/>
            <w:right w:val="none" w:sz="0" w:space="0"/>
          </w:pgBorders>
          <w:pgNumType w:start="1"/>
          <w:cols w:space="720" w:num="1"/>
          <w:titlePg/>
          <w:docGrid w:type="lines" w:linePitch="312" w:charSpace="0"/>
        </w:sectPr>
      </w:pPr>
    </w:p>
    <w:p>
      <w:pPr>
        <w:adjustRightInd w:val="0"/>
        <w:snapToGrid w:val="0"/>
        <w:spacing w:before="156" w:beforeLines="50" w:after="156" w:afterLines="50" w:line="460" w:lineRule="exact"/>
        <w:rPr>
          <w:rFonts w:ascii="Times New Roman" w:hAnsi="Times New Roman"/>
          <w:b/>
          <w:bCs/>
          <w:sz w:val="24"/>
          <w:szCs w:val="24"/>
        </w:rPr>
      </w:pPr>
      <w:r>
        <w:rPr>
          <w:rFonts w:ascii="Times New Roman" w:hAnsi="Times New Roman"/>
          <w:b/>
          <w:bCs/>
          <w:sz w:val="24"/>
          <w:szCs w:val="24"/>
        </w:rPr>
        <w:t>一、建设项目基本情况</w:t>
      </w:r>
    </w:p>
    <w:tbl>
      <w:tblPr>
        <w:tblStyle w:val="22"/>
        <w:tblW w:w="90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485"/>
        <w:gridCol w:w="1109"/>
        <w:gridCol w:w="550"/>
        <w:gridCol w:w="608"/>
        <w:gridCol w:w="365"/>
        <w:gridCol w:w="34"/>
        <w:gridCol w:w="39"/>
        <w:gridCol w:w="1189"/>
        <w:gridCol w:w="1103"/>
        <w:gridCol w:w="768"/>
        <w:gridCol w:w="1275"/>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top w:val="single" w:color="auto" w:sz="12" w:space="0"/>
              <w:left w:val="single" w:color="auto" w:sz="12" w:space="0"/>
              <w:right w:val="single" w:color="auto" w:sz="4" w:space="0"/>
            </w:tcBorders>
            <w:vAlign w:val="center"/>
          </w:tcPr>
          <w:p>
            <w:pPr>
              <w:jc w:val="center"/>
              <w:rPr>
                <w:rFonts w:ascii="Times New Roman" w:hAnsi="Times New Roman"/>
                <w:b/>
                <w:szCs w:val="21"/>
              </w:rPr>
            </w:pPr>
            <w:r>
              <w:rPr>
                <w:rFonts w:ascii="Times New Roman" w:hAnsi="Times New Roman"/>
                <w:b/>
                <w:szCs w:val="21"/>
              </w:rPr>
              <w:t>项目名称</w:t>
            </w:r>
          </w:p>
        </w:tc>
        <w:tc>
          <w:tcPr>
            <w:tcW w:w="7535" w:type="dxa"/>
            <w:gridSpan w:val="12"/>
            <w:tcBorders>
              <w:top w:val="single" w:color="auto" w:sz="12" w:space="0"/>
              <w:left w:val="single" w:color="auto" w:sz="4" w:space="0"/>
              <w:right w:val="single" w:color="auto" w:sz="12" w:space="0"/>
            </w:tcBorders>
            <w:vAlign w:val="center"/>
          </w:tcPr>
          <w:p>
            <w:pPr>
              <w:jc w:val="center"/>
              <w:rPr>
                <w:rFonts w:ascii="Times New Roman" w:hAnsi="Times New Roman"/>
                <w:szCs w:val="21"/>
              </w:rPr>
            </w:pPr>
            <w:r>
              <w:rPr>
                <w:rFonts w:hint="eastAsia" w:ascii="Times New Roman" w:hAnsi="Times New Roman"/>
                <w:szCs w:val="21"/>
                <w:lang w:eastAsia="zh-CN"/>
              </w:rPr>
              <w:t>年产280吨软木颗粒、300万根软木棒、20万块软木瑜伽砖项目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tcBorders>
            <w:vAlign w:val="center"/>
          </w:tcPr>
          <w:p>
            <w:pPr>
              <w:jc w:val="center"/>
              <w:rPr>
                <w:rFonts w:ascii="Times New Roman" w:hAnsi="Times New Roman"/>
                <w:b/>
                <w:szCs w:val="21"/>
              </w:rPr>
            </w:pPr>
            <w:r>
              <w:rPr>
                <w:rFonts w:ascii="Times New Roman" w:hAnsi="Times New Roman"/>
                <w:b/>
                <w:szCs w:val="21"/>
              </w:rPr>
              <w:t>建设单位</w:t>
            </w:r>
          </w:p>
        </w:tc>
        <w:tc>
          <w:tcPr>
            <w:tcW w:w="7535" w:type="dxa"/>
            <w:gridSpan w:val="12"/>
            <w:tcBorders>
              <w:right w:val="single" w:color="auto" w:sz="12" w:space="0"/>
            </w:tcBorders>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如皋市晨光软木厂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tcBorders>
            <w:vAlign w:val="center"/>
          </w:tcPr>
          <w:p>
            <w:pPr>
              <w:ind w:right="53" w:rightChars="25"/>
              <w:jc w:val="center"/>
              <w:rPr>
                <w:rFonts w:ascii="Times New Roman" w:hAnsi="Times New Roman"/>
                <w:b/>
                <w:kern w:val="24"/>
                <w:szCs w:val="21"/>
              </w:rPr>
            </w:pPr>
            <w:r>
              <w:rPr>
                <w:rFonts w:ascii="Times New Roman" w:hAnsi="Times New Roman"/>
                <w:b/>
                <w:kern w:val="24"/>
                <w:szCs w:val="21"/>
              </w:rPr>
              <w:t>法人代表</w:t>
            </w:r>
          </w:p>
        </w:tc>
        <w:tc>
          <w:tcPr>
            <w:tcW w:w="3151" w:type="dxa"/>
            <w:gridSpan w:val="6"/>
            <w:vAlign w:val="center"/>
          </w:tcPr>
          <w:p>
            <w:pPr>
              <w:jc w:val="center"/>
              <w:rPr>
                <w:rFonts w:hint="eastAsia" w:ascii="Times New Roman" w:hAnsi="Times New Roman" w:eastAsia="宋体"/>
                <w:kern w:val="24"/>
                <w:szCs w:val="21"/>
                <w:lang w:eastAsia="zh-CN"/>
              </w:rPr>
            </w:pPr>
            <w:r>
              <w:rPr>
                <w:rFonts w:hint="eastAsia" w:ascii="Times New Roman" w:hAnsi="Times New Roman"/>
                <w:szCs w:val="21"/>
                <w:lang w:eastAsia="zh-CN"/>
              </w:rPr>
              <w:t>张小妹</w:t>
            </w:r>
          </w:p>
        </w:tc>
        <w:tc>
          <w:tcPr>
            <w:tcW w:w="1228" w:type="dxa"/>
            <w:gridSpan w:val="2"/>
            <w:vAlign w:val="center"/>
          </w:tcPr>
          <w:p>
            <w:pPr>
              <w:ind w:right="53" w:rightChars="25"/>
              <w:jc w:val="center"/>
              <w:rPr>
                <w:rFonts w:ascii="Times New Roman" w:hAnsi="Times New Roman"/>
                <w:b/>
                <w:szCs w:val="21"/>
              </w:rPr>
            </w:pPr>
            <w:r>
              <w:rPr>
                <w:rFonts w:ascii="Times New Roman" w:hAnsi="Times New Roman"/>
                <w:b/>
                <w:szCs w:val="21"/>
              </w:rPr>
              <w:t>联系人</w:t>
            </w:r>
          </w:p>
        </w:tc>
        <w:tc>
          <w:tcPr>
            <w:tcW w:w="3156" w:type="dxa"/>
            <w:gridSpan w:val="4"/>
            <w:tcBorders>
              <w:right w:val="single" w:color="auto" w:sz="12" w:space="0"/>
            </w:tcBorders>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张小妹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tcBorders>
            <w:vAlign w:val="center"/>
          </w:tcPr>
          <w:p>
            <w:pPr>
              <w:jc w:val="center"/>
              <w:rPr>
                <w:rFonts w:ascii="Times New Roman" w:hAnsi="Times New Roman"/>
                <w:b/>
                <w:kern w:val="24"/>
                <w:szCs w:val="21"/>
              </w:rPr>
            </w:pPr>
            <w:r>
              <w:rPr>
                <w:rFonts w:ascii="Times New Roman" w:hAnsi="Times New Roman"/>
                <w:b/>
                <w:kern w:val="24"/>
                <w:szCs w:val="21"/>
              </w:rPr>
              <w:t>通讯地址</w:t>
            </w:r>
          </w:p>
        </w:tc>
        <w:tc>
          <w:tcPr>
            <w:tcW w:w="7535" w:type="dxa"/>
            <w:gridSpan w:val="12"/>
            <w:tcBorders>
              <w:right w:val="single" w:color="auto" w:sz="12" w:space="0"/>
            </w:tcBorders>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如皋市</w:t>
            </w:r>
            <w:r>
              <w:rPr>
                <w:rFonts w:hint="eastAsia" w:ascii="Times New Roman" w:hAnsi="Times New Roman"/>
                <w:szCs w:val="21"/>
                <w:lang w:val="en-US" w:eastAsia="zh-CN"/>
              </w:rPr>
              <w:t>城北街道</w:t>
            </w:r>
            <w:r>
              <w:rPr>
                <w:rFonts w:hint="eastAsia" w:ascii="Times New Roman" w:hAnsi="Times New Roman"/>
                <w:szCs w:val="21"/>
                <w:lang w:eastAsia="zh-CN"/>
              </w:rPr>
              <w:t>镇南社区17组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tcBorders>
            <w:vAlign w:val="center"/>
          </w:tcPr>
          <w:p>
            <w:pPr>
              <w:ind w:right="53" w:rightChars="25"/>
              <w:jc w:val="center"/>
              <w:rPr>
                <w:rFonts w:ascii="Times New Roman" w:hAnsi="Times New Roman"/>
                <w:b/>
                <w:kern w:val="24"/>
                <w:szCs w:val="21"/>
              </w:rPr>
            </w:pPr>
            <w:r>
              <w:rPr>
                <w:rFonts w:ascii="Times New Roman" w:hAnsi="Times New Roman"/>
                <w:b/>
                <w:kern w:val="24"/>
                <w:szCs w:val="21"/>
              </w:rPr>
              <w:t>联系电话</w:t>
            </w:r>
          </w:p>
        </w:tc>
        <w:tc>
          <w:tcPr>
            <w:tcW w:w="2144" w:type="dxa"/>
            <w:gridSpan w:val="3"/>
            <w:vAlign w:val="center"/>
          </w:tcPr>
          <w:p>
            <w:pPr>
              <w:jc w:val="center"/>
              <w:rPr>
                <w:rFonts w:hint="eastAsia" w:ascii="Times New Roman" w:hAnsi="Times New Roman" w:eastAsia="宋体"/>
                <w:szCs w:val="21"/>
                <w:lang w:eastAsia="zh-CN"/>
              </w:rPr>
            </w:pPr>
            <w:r>
              <w:rPr>
                <w:rFonts w:hint="eastAsia" w:ascii="Times New Roman" w:hAnsi="Times New Roman"/>
                <w:szCs w:val="21"/>
                <w:lang w:eastAsia="zh-CN"/>
              </w:rPr>
              <w:t>13506273358</w:t>
            </w:r>
          </w:p>
        </w:tc>
        <w:tc>
          <w:tcPr>
            <w:tcW w:w="973" w:type="dxa"/>
            <w:gridSpan w:val="2"/>
            <w:vAlign w:val="center"/>
          </w:tcPr>
          <w:p>
            <w:pPr>
              <w:ind w:right="53" w:rightChars="25"/>
              <w:jc w:val="center"/>
              <w:rPr>
                <w:rFonts w:ascii="Times New Roman" w:hAnsi="Times New Roman"/>
                <w:b/>
                <w:kern w:val="24"/>
                <w:szCs w:val="21"/>
              </w:rPr>
            </w:pPr>
            <w:r>
              <w:rPr>
                <w:rFonts w:ascii="Times New Roman" w:hAnsi="Times New Roman"/>
                <w:b/>
                <w:kern w:val="24"/>
                <w:szCs w:val="21"/>
              </w:rPr>
              <w:t>传真</w:t>
            </w:r>
          </w:p>
        </w:tc>
        <w:tc>
          <w:tcPr>
            <w:tcW w:w="1262" w:type="dxa"/>
            <w:gridSpan w:val="3"/>
            <w:vAlign w:val="center"/>
          </w:tcPr>
          <w:p>
            <w:pPr>
              <w:jc w:val="center"/>
              <w:rPr>
                <w:rFonts w:ascii="Times New Roman" w:hAnsi="Times New Roman"/>
                <w:kern w:val="24"/>
                <w:szCs w:val="21"/>
              </w:rPr>
            </w:pPr>
            <w:r>
              <w:rPr>
                <w:rFonts w:ascii="Times New Roman" w:hAnsi="Times New Roman"/>
                <w:kern w:val="24"/>
                <w:szCs w:val="21"/>
              </w:rPr>
              <w:t>/</w:t>
            </w:r>
          </w:p>
        </w:tc>
        <w:tc>
          <w:tcPr>
            <w:tcW w:w="1871" w:type="dxa"/>
            <w:gridSpan w:val="2"/>
            <w:vAlign w:val="center"/>
          </w:tcPr>
          <w:p>
            <w:pPr>
              <w:ind w:right="53" w:rightChars="25"/>
              <w:jc w:val="center"/>
              <w:rPr>
                <w:rFonts w:ascii="Times New Roman" w:hAnsi="Times New Roman"/>
                <w:b/>
                <w:kern w:val="24"/>
                <w:szCs w:val="21"/>
              </w:rPr>
            </w:pPr>
            <w:r>
              <w:rPr>
                <w:rFonts w:ascii="Times New Roman" w:hAnsi="Times New Roman"/>
                <w:b/>
                <w:kern w:val="24"/>
                <w:szCs w:val="21"/>
              </w:rPr>
              <w:t>邮政编码</w:t>
            </w:r>
          </w:p>
        </w:tc>
        <w:tc>
          <w:tcPr>
            <w:tcW w:w="1285" w:type="dxa"/>
            <w:gridSpan w:val="2"/>
            <w:tcBorders>
              <w:right w:val="single" w:color="auto" w:sz="12" w:space="0"/>
            </w:tcBorders>
            <w:vAlign w:val="center"/>
          </w:tcPr>
          <w:p>
            <w:pPr>
              <w:jc w:val="center"/>
              <w:rPr>
                <w:rFonts w:ascii="Times New Roman" w:hAnsi="Times New Roman"/>
                <w:szCs w:val="21"/>
              </w:rPr>
            </w:pPr>
            <w:r>
              <w:rPr>
                <w:rFonts w:ascii="Times New Roman" w:hAnsi="Times New Roman"/>
                <w:szCs w:val="21"/>
              </w:rPr>
              <w:t>226500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tcBorders>
            <w:vAlign w:val="center"/>
          </w:tcPr>
          <w:p>
            <w:pPr>
              <w:jc w:val="center"/>
              <w:rPr>
                <w:rFonts w:ascii="Times New Roman" w:hAnsi="Times New Roman"/>
                <w:b/>
                <w:kern w:val="24"/>
                <w:szCs w:val="21"/>
              </w:rPr>
            </w:pPr>
            <w:r>
              <w:rPr>
                <w:rFonts w:ascii="Times New Roman" w:hAnsi="Times New Roman"/>
                <w:b/>
                <w:kern w:val="24"/>
                <w:szCs w:val="21"/>
              </w:rPr>
              <w:t>建设地点</w:t>
            </w:r>
          </w:p>
        </w:tc>
        <w:tc>
          <w:tcPr>
            <w:tcW w:w="7535" w:type="dxa"/>
            <w:gridSpan w:val="12"/>
            <w:tcBorders>
              <w:right w:val="single" w:color="auto" w:sz="12" w:space="0"/>
            </w:tcBorders>
            <w:vAlign w:val="center"/>
          </w:tcPr>
          <w:p>
            <w:pPr>
              <w:jc w:val="center"/>
              <w:rPr>
                <w:rFonts w:hint="eastAsia" w:ascii="Times New Roman" w:hAnsi="Times New Roman" w:eastAsia="宋体"/>
                <w:kern w:val="24"/>
                <w:szCs w:val="21"/>
                <w:lang w:eastAsia="zh-CN"/>
              </w:rPr>
            </w:pPr>
            <w:r>
              <w:rPr>
                <w:rFonts w:hint="eastAsia" w:ascii="Times New Roman" w:hAnsi="Times New Roman"/>
                <w:szCs w:val="21"/>
                <w:lang w:eastAsia="zh-CN"/>
              </w:rPr>
              <w:t>如皋市城北街道镇南社区17组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right w:val="single" w:color="auto" w:sz="4" w:space="0"/>
            </w:tcBorders>
            <w:vAlign w:val="center"/>
          </w:tcPr>
          <w:p>
            <w:pPr>
              <w:ind w:right="53" w:rightChars="25"/>
              <w:jc w:val="center"/>
              <w:rPr>
                <w:rFonts w:ascii="Times New Roman" w:hAnsi="Times New Roman"/>
                <w:b/>
                <w:kern w:val="24"/>
                <w:szCs w:val="21"/>
              </w:rPr>
            </w:pPr>
            <w:r>
              <w:rPr>
                <w:rFonts w:ascii="Times New Roman" w:hAnsi="Times New Roman"/>
                <w:b/>
                <w:kern w:val="24"/>
                <w:szCs w:val="21"/>
              </w:rPr>
              <w:t>立项审批部门</w:t>
            </w:r>
          </w:p>
        </w:tc>
        <w:tc>
          <w:tcPr>
            <w:tcW w:w="3190" w:type="dxa"/>
            <w:gridSpan w:val="7"/>
            <w:tcBorders>
              <w:left w:val="single" w:color="auto" w:sz="4" w:space="0"/>
            </w:tcBorders>
            <w:vAlign w:val="center"/>
          </w:tcPr>
          <w:p>
            <w:pPr>
              <w:jc w:val="center"/>
              <w:rPr>
                <w:rFonts w:ascii="Times New Roman" w:hAnsi="Times New Roman"/>
                <w:kern w:val="24"/>
                <w:szCs w:val="21"/>
              </w:rPr>
            </w:pPr>
            <w:r>
              <w:rPr>
                <w:rFonts w:ascii="Times New Roman" w:hAnsi="Times New Roman"/>
                <w:kern w:val="24"/>
                <w:szCs w:val="21"/>
              </w:rPr>
              <w:t>如皋市行政审批局</w:t>
            </w:r>
          </w:p>
        </w:tc>
        <w:tc>
          <w:tcPr>
            <w:tcW w:w="1189" w:type="dxa"/>
            <w:vAlign w:val="center"/>
          </w:tcPr>
          <w:p>
            <w:pPr>
              <w:ind w:right="53" w:rightChars="25"/>
              <w:jc w:val="center"/>
              <w:rPr>
                <w:rFonts w:ascii="Times New Roman" w:hAnsi="Times New Roman"/>
                <w:b/>
                <w:kern w:val="24"/>
                <w:szCs w:val="21"/>
              </w:rPr>
            </w:pPr>
            <w:r>
              <w:rPr>
                <w:rFonts w:ascii="Times New Roman" w:hAnsi="Times New Roman"/>
                <w:b/>
                <w:kern w:val="24"/>
                <w:szCs w:val="21"/>
              </w:rPr>
              <w:t>批准文号</w:t>
            </w:r>
          </w:p>
        </w:tc>
        <w:tc>
          <w:tcPr>
            <w:tcW w:w="3156" w:type="dxa"/>
            <w:gridSpan w:val="4"/>
            <w:tcBorders>
              <w:right w:val="single" w:color="auto" w:sz="12" w:space="0"/>
            </w:tcBorders>
            <w:vAlign w:val="center"/>
          </w:tcPr>
          <w:p>
            <w:pPr>
              <w:keepNext w:val="0"/>
              <w:keepLines w:val="0"/>
              <w:widowControl/>
              <w:suppressLineNumbers w:val="0"/>
              <w:jc w:val="center"/>
              <w:rPr>
                <w:rFonts w:ascii="Times New Roman" w:hAnsi="Times New Roman" w:eastAsia="宋体" w:cs="Times New Roman"/>
                <w:kern w:val="24"/>
                <w:sz w:val="21"/>
                <w:szCs w:val="21"/>
              </w:rPr>
            </w:pPr>
            <w:r>
              <w:rPr>
                <w:rFonts w:hint="eastAsia" w:ascii="宋体" w:hAnsi="宋体" w:eastAsia="宋体" w:cs="宋体"/>
                <w:color w:val="000000"/>
                <w:kern w:val="0"/>
                <w:sz w:val="21"/>
                <w:szCs w:val="21"/>
                <w:lang w:val="en-US" w:eastAsia="zh-CN" w:bidi="ar"/>
              </w:rPr>
              <w:t>2019-320654-20-03-555315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tcBorders>
            <w:vAlign w:val="center"/>
          </w:tcPr>
          <w:p>
            <w:pPr>
              <w:ind w:right="53" w:rightChars="25"/>
              <w:jc w:val="center"/>
              <w:rPr>
                <w:rFonts w:ascii="Times New Roman" w:hAnsi="Times New Roman"/>
                <w:b/>
                <w:kern w:val="24"/>
                <w:szCs w:val="21"/>
              </w:rPr>
            </w:pPr>
            <w:r>
              <w:rPr>
                <w:rFonts w:ascii="Times New Roman" w:hAnsi="Times New Roman"/>
                <w:b/>
                <w:kern w:val="24"/>
                <w:szCs w:val="21"/>
              </w:rPr>
              <w:t>建设性质</w:t>
            </w:r>
          </w:p>
        </w:tc>
        <w:tc>
          <w:tcPr>
            <w:tcW w:w="3190" w:type="dxa"/>
            <w:gridSpan w:val="7"/>
            <w:vAlign w:val="center"/>
          </w:tcPr>
          <w:p>
            <w:pPr>
              <w:jc w:val="center"/>
              <w:rPr>
                <w:rFonts w:ascii="Times New Roman" w:hAnsi="Times New Roman"/>
                <w:kern w:val="24"/>
                <w:szCs w:val="21"/>
              </w:rPr>
            </w:pPr>
            <w:r>
              <w:rPr>
                <w:rFonts w:ascii="Times New Roman" w:hAnsi="Times New Roman"/>
                <w:color w:val="auto"/>
                <w:szCs w:val="21"/>
              </w:rPr>
              <w:t>扩建</w:t>
            </w:r>
          </w:p>
        </w:tc>
        <w:tc>
          <w:tcPr>
            <w:tcW w:w="1189" w:type="dxa"/>
            <w:vAlign w:val="center"/>
          </w:tcPr>
          <w:p>
            <w:pPr>
              <w:ind w:right="53" w:rightChars="25"/>
              <w:jc w:val="center"/>
              <w:rPr>
                <w:rFonts w:ascii="Times New Roman" w:hAnsi="Times New Roman"/>
                <w:b/>
                <w:kern w:val="24"/>
                <w:szCs w:val="21"/>
              </w:rPr>
            </w:pPr>
            <w:r>
              <w:rPr>
                <w:rFonts w:ascii="Times New Roman" w:hAnsi="Times New Roman"/>
                <w:b/>
                <w:kern w:val="24"/>
                <w:szCs w:val="21"/>
              </w:rPr>
              <w:t>行业类别</w:t>
            </w:r>
          </w:p>
          <w:p>
            <w:pPr>
              <w:ind w:right="53" w:rightChars="25"/>
              <w:jc w:val="center"/>
              <w:rPr>
                <w:rFonts w:ascii="Times New Roman" w:hAnsi="Times New Roman"/>
                <w:b/>
                <w:kern w:val="24"/>
                <w:szCs w:val="21"/>
              </w:rPr>
            </w:pPr>
            <w:r>
              <w:rPr>
                <w:rFonts w:ascii="Times New Roman" w:hAnsi="Times New Roman"/>
                <w:b/>
                <w:kern w:val="24"/>
                <w:szCs w:val="21"/>
              </w:rPr>
              <w:t>及代码</w:t>
            </w:r>
          </w:p>
        </w:tc>
        <w:tc>
          <w:tcPr>
            <w:tcW w:w="3156" w:type="dxa"/>
            <w:gridSpan w:val="4"/>
            <w:tcBorders>
              <w:right w:val="single" w:color="auto" w:sz="12" w:space="0"/>
            </w:tcBorders>
            <w:vAlign w:val="center"/>
          </w:tcPr>
          <w:p>
            <w:pPr>
              <w:jc w:val="center"/>
              <w:rPr>
                <w:rFonts w:ascii="Times New Roman" w:hAnsi="Times New Roman"/>
                <w:kern w:val="24"/>
                <w:szCs w:val="21"/>
              </w:rPr>
            </w:pPr>
            <w:r>
              <w:rPr>
                <w:rFonts w:hint="eastAsia" w:ascii="Times New Roman" w:hAnsi="Times New Roman"/>
                <w:kern w:val="24"/>
                <w:szCs w:val="21"/>
                <w:lang w:val="en-US" w:eastAsia="zh-CN"/>
              </w:rPr>
              <w:t>C</w:t>
            </w:r>
            <w:r>
              <w:rPr>
                <w:rFonts w:hint="eastAsia" w:ascii="Times New Roman" w:hAnsi="Times New Roman"/>
                <w:kern w:val="24"/>
                <w:szCs w:val="21"/>
              </w:rPr>
              <w:t>2039软木制品及其他木制品制造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tcBorders>
            <w:vAlign w:val="center"/>
          </w:tcPr>
          <w:p>
            <w:pPr>
              <w:ind w:right="53" w:rightChars="25"/>
              <w:jc w:val="center"/>
              <w:rPr>
                <w:rFonts w:ascii="Times New Roman" w:hAnsi="Times New Roman"/>
                <w:b/>
                <w:kern w:val="24"/>
                <w:szCs w:val="21"/>
              </w:rPr>
            </w:pPr>
            <w:r>
              <w:rPr>
                <w:rFonts w:ascii="Times New Roman" w:hAnsi="Times New Roman"/>
                <w:b/>
                <w:kern w:val="24"/>
                <w:szCs w:val="21"/>
              </w:rPr>
              <w:t>占地面积</w:t>
            </w:r>
          </w:p>
        </w:tc>
        <w:tc>
          <w:tcPr>
            <w:tcW w:w="3190" w:type="dxa"/>
            <w:gridSpan w:val="7"/>
            <w:vAlign w:val="center"/>
          </w:tcPr>
          <w:p>
            <w:pPr>
              <w:jc w:val="center"/>
              <w:rPr>
                <w:rFonts w:ascii="Times New Roman" w:hAnsi="Times New Roman"/>
                <w:szCs w:val="21"/>
              </w:rPr>
            </w:pPr>
            <w:r>
              <w:rPr>
                <w:rFonts w:hint="eastAsia" w:ascii="Times New Roman" w:hAnsi="Times New Roman"/>
                <w:szCs w:val="21"/>
                <w:lang w:eastAsia="zh-CN"/>
              </w:rPr>
              <w:t>8000</w:t>
            </w:r>
            <w:r>
              <w:rPr>
                <w:rFonts w:ascii="Times New Roman" w:hAnsi="Times New Roman"/>
                <w:kern w:val="24"/>
                <w:szCs w:val="21"/>
              </w:rPr>
              <w:t>m</w:t>
            </w:r>
            <w:r>
              <w:rPr>
                <w:rFonts w:ascii="Times New Roman" w:hAnsi="Times New Roman"/>
                <w:kern w:val="24"/>
                <w:szCs w:val="21"/>
                <w:vertAlign w:val="superscript"/>
              </w:rPr>
              <w:t>2</w:t>
            </w:r>
          </w:p>
        </w:tc>
        <w:tc>
          <w:tcPr>
            <w:tcW w:w="1189" w:type="dxa"/>
            <w:vAlign w:val="center"/>
          </w:tcPr>
          <w:p>
            <w:pPr>
              <w:ind w:right="53" w:rightChars="25"/>
              <w:jc w:val="center"/>
              <w:rPr>
                <w:rFonts w:ascii="Times New Roman" w:hAnsi="Times New Roman"/>
                <w:b/>
                <w:szCs w:val="21"/>
              </w:rPr>
            </w:pPr>
            <w:r>
              <w:rPr>
                <w:rFonts w:ascii="Times New Roman" w:hAnsi="Times New Roman"/>
                <w:b/>
                <w:kern w:val="24"/>
                <w:szCs w:val="21"/>
              </w:rPr>
              <w:t>绿化面积</w:t>
            </w:r>
          </w:p>
        </w:tc>
        <w:tc>
          <w:tcPr>
            <w:tcW w:w="3156" w:type="dxa"/>
            <w:gridSpan w:val="4"/>
            <w:tcBorders>
              <w:right w:val="single" w:color="auto" w:sz="12"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kern w:val="24"/>
                <w:szCs w:val="21"/>
                <w:lang w:val="en-US" w:eastAsia="zh-CN"/>
              </w:rPr>
              <w:t>120</w:t>
            </w:r>
            <w:r>
              <w:rPr>
                <w:rFonts w:ascii="Times New Roman" w:hAnsi="Times New Roman"/>
                <w:kern w:val="24"/>
                <w:szCs w:val="21"/>
              </w:rPr>
              <w:t>m</w:t>
            </w:r>
            <w:r>
              <w:rPr>
                <w:rFonts w:ascii="Times New Roman" w:hAnsi="Times New Roman"/>
                <w:kern w:val="24"/>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tcBorders>
            <w:vAlign w:val="center"/>
          </w:tcPr>
          <w:p>
            <w:pPr>
              <w:ind w:right="53" w:rightChars="25"/>
              <w:jc w:val="center"/>
              <w:rPr>
                <w:rFonts w:ascii="Times New Roman" w:hAnsi="Times New Roman"/>
                <w:b/>
                <w:kern w:val="24"/>
                <w:szCs w:val="21"/>
              </w:rPr>
            </w:pPr>
            <w:r>
              <w:rPr>
                <w:rFonts w:ascii="Times New Roman" w:hAnsi="Times New Roman"/>
                <w:b/>
                <w:kern w:val="24"/>
                <w:szCs w:val="21"/>
              </w:rPr>
              <w:t>总投资</w:t>
            </w:r>
          </w:p>
          <w:p>
            <w:pPr>
              <w:ind w:right="53" w:rightChars="25"/>
              <w:jc w:val="center"/>
              <w:rPr>
                <w:rFonts w:ascii="Times New Roman" w:hAnsi="Times New Roman"/>
                <w:kern w:val="24"/>
                <w:szCs w:val="21"/>
              </w:rPr>
            </w:pPr>
            <w:r>
              <w:rPr>
                <w:rFonts w:ascii="Times New Roman" w:hAnsi="Times New Roman"/>
                <w:b/>
                <w:kern w:val="24"/>
                <w:szCs w:val="21"/>
              </w:rPr>
              <w:t>（万元）</w:t>
            </w:r>
          </w:p>
        </w:tc>
        <w:tc>
          <w:tcPr>
            <w:tcW w:w="1594" w:type="dxa"/>
            <w:gridSpan w:val="2"/>
            <w:vAlign w:val="center"/>
          </w:tcPr>
          <w:p>
            <w:pPr>
              <w:jc w:val="center"/>
              <w:rPr>
                <w:rFonts w:hint="eastAsia" w:ascii="Times New Roman" w:hAnsi="Times New Roman" w:eastAsia="宋体"/>
                <w:kern w:val="24"/>
                <w:szCs w:val="21"/>
                <w:lang w:eastAsia="zh-CN"/>
              </w:rPr>
            </w:pPr>
            <w:r>
              <w:rPr>
                <w:rFonts w:hint="eastAsia" w:ascii="Times New Roman" w:hAnsi="Times New Roman"/>
                <w:kern w:val="24"/>
                <w:szCs w:val="21"/>
                <w:lang w:eastAsia="zh-CN"/>
              </w:rPr>
              <w:t>850</w:t>
            </w:r>
          </w:p>
        </w:tc>
        <w:tc>
          <w:tcPr>
            <w:tcW w:w="1596" w:type="dxa"/>
            <w:gridSpan w:val="5"/>
            <w:vAlign w:val="center"/>
          </w:tcPr>
          <w:p>
            <w:pPr>
              <w:ind w:right="53" w:rightChars="25"/>
              <w:jc w:val="center"/>
              <w:rPr>
                <w:rFonts w:ascii="Times New Roman" w:hAnsi="Times New Roman"/>
                <w:b/>
                <w:kern w:val="24"/>
                <w:szCs w:val="21"/>
              </w:rPr>
            </w:pPr>
            <w:r>
              <w:rPr>
                <w:rFonts w:ascii="Times New Roman" w:hAnsi="Times New Roman"/>
                <w:b/>
                <w:kern w:val="24"/>
                <w:szCs w:val="21"/>
              </w:rPr>
              <w:t>其中：环保</w:t>
            </w:r>
          </w:p>
          <w:p>
            <w:pPr>
              <w:ind w:right="53" w:rightChars="25"/>
              <w:jc w:val="center"/>
              <w:rPr>
                <w:rFonts w:ascii="Times New Roman" w:hAnsi="Times New Roman"/>
                <w:b/>
                <w:szCs w:val="21"/>
              </w:rPr>
            </w:pPr>
            <w:r>
              <w:rPr>
                <w:rFonts w:ascii="Times New Roman" w:hAnsi="Times New Roman"/>
                <w:b/>
                <w:kern w:val="24"/>
                <w:szCs w:val="21"/>
              </w:rPr>
              <w:t>投资（万元）</w:t>
            </w:r>
          </w:p>
        </w:tc>
        <w:tc>
          <w:tcPr>
            <w:tcW w:w="1189"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85</w:t>
            </w:r>
          </w:p>
        </w:tc>
        <w:tc>
          <w:tcPr>
            <w:tcW w:w="1871" w:type="dxa"/>
            <w:gridSpan w:val="2"/>
            <w:vAlign w:val="center"/>
          </w:tcPr>
          <w:p>
            <w:pPr>
              <w:ind w:right="53" w:rightChars="25"/>
              <w:jc w:val="center"/>
              <w:rPr>
                <w:rFonts w:ascii="Times New Roman" w:hAnsi="Times New Roman"/>
                <w:b/>
                <w:szCs w:val="21"/>
              </w:rPr>
            </w:pPr>
            <w:r>
              <w:rPr>
                <w:rFonts w:ascii="Times New Roman" w:hAnsi="Times New Roman"/>
                <w:b/>
                <w:kern w:val="24"/>
                <w:szCs w:val="21"/>
              </w:rPr>
              <w:t>环保投资占总投资比例</w:t>
            </w:r>
          </w:p>
        </w:tc>
        <w:tc>
          <w:tcPr>
            <w:tcW w:w="1285" w:type="dxa"/>
            <w:gridSpan w:val="2"/>
            <w:tcBorders>
              <w:right w:val="single" w:color="auto" w:sz="12" w:space="0"/>
            </w:tcBorders>
            <w:vAlign w:val="center"/>
          </w:tcPr>
          <w:p>
            <w:pPr>
              <w:jc w:val="center"/>
              <w:rPr>
                <w:rFonts w:hint="default" w:ascii="Times New Roman" w:hAnsi="Times New Roman" w:eastAsia="宋体"/>
                <w:kern w:val="24"/>
                <w:szCs w:val="21"/>
                <w:lang w:val="en-US" w:eastAsia="zh-CN"/>
              </w:rPr>
            </w:pPr>
            <w:r>
              <w:rPr>
                <w:rFonts w:hint="eastAsia" w:ascii="Times New Roman" w:hAnsi="Times New Roman"/>
                <w:kern w:val="24"/>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468" w:type="dxa"/>
            <w:tcBorders>
              <w:left w:val="single" w:color="auto" w:sz="12" w:space="0"/>
            </w:tcBorders>
            <w:vAlign w:val="center"/>
          </w:tcPr>
          <w:p>
            <w:pPr>
              <w:ind w:right="53" w:rightChars="25"/>
              <w:jc w:val="center"/>
              <w:rPr>
                <w:rFonts w:ascii="Times New Roman" w:hAnsi="Times New Roman"/>
                <w:b/>
                <w:kern w:val="24"/>
                <w:szCs w:val="21"/>
              </w:rPr>
            </w:pPr>
            <w:r>
              <w:rPr>
                <w:rFonts w:ascii="Times New Roman" w:hAnsi="Times New Roman"/>
                <w:b/>
                <w:kern w:val="24"/>
                <w:szCs w:val="21"/>
              </w:rPr>
              <w:t>评价经费</w:t>
            </w:r>
          </w:p>
          <w:p>
            <w:pPr>
              <w:ind w:right="53" w:rightChars="25"/>
              <w:jc w:val="center"/>
              <w:rPr>
                <w:rFonts w:ascii="Times New Roman" w:hAnsi="Times New Roman"/>
                <w:b/>
                <w:kern w:val="24"/>
                <w:szCs w:val="21"/>
              </w:rPr>
            </w:pPr>
            <w:r>
              <w:rPr>
                <w:rFonts w:ascii="Times New Roman" w:hAnsi="Times New Roman"/>
                <w:b/>
                <w:kern w:val="24"/>
                <w:szCs w:val="21"/>
              </w:rPr>
              <w:t>（万元）</w:t>
            </w:r>
          </w:p>
        </w:tc>
        <w:tc>
          <w:tcPr>
            <w:tcW w:w="1594" w:type="dxa"/>
            <w:gridSpan w:val="2"/>
            <w:vAlign w:val="center"/>
          </w:tcPr>
          <w:p>
            <w:pPr>
              <w:jc w:val="center"/>
              <w:rPr>
                <w:rFonts w:ascii="Times New Roman" w:hAnsi="Times New Roman"/>
                <w:kern w:val="24"/>
                <w:szCs w:val="21"/>
              </w:rPr>
            </w:pPr>
            <w:r>
              <w:rPr>
                <w:rFonts w:ascii="Times New Roman" w:hAnsi="Times New Roman"/>
                <w:kern w:val="24"/>
                <w:szCs w:val="21"/>
              </w:rPr>
              <w:t>/</w:t>
            </w:r>
          </w:p>
        </w:tc>
        <w:tc>
          <w:tcPr>
            <w:tcW w:w="1596" w:type="dxa"/>
            <w:gridSpan w:val="5"/>
            <w:vAlign w:val="center"/>
          </w:tcPr>
          <w:p>
            <w:pPr>
              <w:ind w:right="53" w:rightChars="25"/>
              <w:jc w:val="center"/>
              <w:rPr>
                <w:rFonts w:ascii="Times New Roman" w:hAnsi="Times New Roman"/>
                <w:b/>
                <w:kern w:val="24"/>
                <w:szCs w:val="21"/>
              </w:rPr>
            </w:pPr>
            <w:r>
              <w:rPr>
                <w:rFonts w:ascii="Times New Roman" w:hAnsi="Times New Roman"/>
                <w:b/>
                <w:kern w:val="24"/>
                <w:szCs w:val="21"/>
              </w:rPr>
              <w:t>预期投</w:t>
            </w:r>
          </w:p>
          <w:p>
            <w:pPr>
              <w:ind w:right="53" w:rightChars="25"/>
              <w:jc w:val="center"/>
              <w:rPr>
                <w:rFonts w:ascii="Times New Roman" w:hAnsi="Times New Roman"/>
                <w:b/>
                <w:kern w:val="24"/>
                <w:szCs w:val="21"/>
              </w:rPr>
            </w:pPr>
            <w:r>
              <w:rPr>
                <w:rFonts w:ascii="Times New Roman" w:hAnsi="Times New Roman"/>
                <w:b/>
                <w:kern w:val="24"/>
                <w:szCs w:val="21"/>
              </w:rPr>
              <w:t>产日期</w:t>
            </w:r>
          </w:p>
        </w:tc>
        <w:tc>
          <w:tcPr>
            <w:tcW w:w="4345" w:type="dxa"/>
            <w:gridSpan w:val="5"/>
            <w:tcBorders>
              <w:right w:val="single" w:color="auto" w:sz="12" w:space="0"/>
            </w:tcBorders>
            <w:vAlign w:val="center"/>
          </w:tcPr>
          <w:p>
            <w:pPr>
              <w:jc w:val="center"/>
              <w:rPr>
                <w:rFonts w:ascii="Times New Roman" w:hAnsi="Times New Roman"/>
                <w:kern w:val="24"/>
                <w:szCs w:val="21"/>
              </w:rPr>
            </w:pPr>
            <w:r>
              <w:rPr>
                <w:rFonts w:ascii="Times New Roman" w:hAnsi="Times New Roman"/>
                <w:kern w:val="24"/>
                <w:szCs w:val="21"/>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8" w:hRule="atLeast"/>
          <w:jc w:val="center"/>
        </w:trPr>
        <w:tc>
          <w:tcPr>
            <w:tcW w:w="9003" w:type="dxa"/>
            <w:gridSpan w:val="13"/>
            <w:tcBorders>
              <w:left w:val="single" w:color="auto" w:sz="12" w:space="0"/>
              <w:right w:val="single" w:color="auto" w:sz="12" w:space="0"/>
            </w:tcBorders>
            <w:vAlign w:val="center"/>
          </w:tcPr>
          <w:p>
            <w:pPr>
              <w:spacing w:line="460" w:lineRule="exact"/>
              <w:jc w:val="left"/>
              <w:rPr>
                <w:rFonts w:ascii="Times New Roman" w:hAnsi="Times New Roman"/>
                <w:b/>
                <w:bCs/>
                <w:kern w:val="24"/>
                <w:szCs w:val="21"/>
              </w:rPr>
            </w:pPr>
            <w:r>
              <w:rPr>
                <w:rFonts w:ascii="Times New Roman" w:hAnsi="Times New Roman"/>
                <w:b/>
                <w:bCs/>
                <w:kern w:val="24"/>
                <w:szCs w:val="21"/>
              </w:rPr>
              <w:t>原辅材料及主要设施规格、数量：</w:t>
            </w:r>
          </w:p>
          <w:p>
            <w:pPr>
              <w:spacing w:line="360" w:lineRule="auto"/>
              <w:ind w:firstLine="420" w:firstLineChars="200"/>
              <w:rPr>
                <w:rFonts w:ascii="Times New Roman" w:hAnsi="Times New Roman"/>
                <w:szCs w:val="21"/>
              </w:rPr>
            </w:pPr>
            <w:r>
              <w:rPr>
                <w:rFonts w:ascii="Times New Roman" w:hAnsi="Times New Roman"/>
                <w:szCs w:val="21"/>
              </w:rPr>
              <w:t>建设项目主要原辅材料消耗情况见表1-1，主要原辅材料理化性质见表1-2，建设项目主要生产设备一览表见表1-3。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9003" w:type="dxa"/>
            <w:gridSpan w:val="13"/>
            <w:tcBorders>
              <w:left w:val="single" w:color="auto" w:sz="12" w:space="0"/>
              <w:bottom w:val="single" w:color="auto" w:sz="4" w:space="0"/>
              <w:right w:val="single" w:color="auto" w:sz="12" w:space="0"/>
            </w:tcBorders>
            <w:vAlign w:val="center"/>
          </w:tcPr>
          <w:p>
            <w:pPr>
              <w:jc w:val="left"/>
              <w:rPr>
                <w:rFonts w:ascii="Times New Roman" w:hAnsi="Times New Roman"/>
                <w:b/>
                <w:bCs/>
                <w:kern w:val="24"/>
                <w:szCs w:val="21"/>
              </w:rPr>
            </w:pPr>
            <w:r>
              <w:rPr>
                <w:rFonts w:ascii="Times New Roman" w:hAnsi="Times New Roman"/>
                <w:b/>
                <w:bCs/>
                <w:kern w:val="24"/>
                <w:szCs w:val="21"/>
              </w:rPr>
              <w:t>水及能源消耗量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953" w:type="dxa"/>
            <w:gridSpan w:val="2"/>
            <w:tcBorders>
              <w:left w:val="single" w:color="auto" w:sz="12" w:space="0"/>
              <w:right w:val="single" w:color="auto" w:sz="2" w:space="0"/>
            </w:tcBorders>
            <w:vAlign w:val="center"/>
          </w:tcPr>
          <w:p>
            <w:pPr>
              <w:jc w:val="center"/>
              <w:rPr>
                <w:rFonts w:ascii="Times New Roman" w:hAnsi="Times New Roman"/>
                <w:b/>
                <w:bCs/>
                <w:kern w:val="24"/>
                <w:szCs w:val="21"/>
              </w:rPr>
            </w:pPr>
            <w:r>
              <w:rPr>
                <w:rFonts w:ascii="Times New Roman" w:hAnsi="Times New Roman"/>
                <w:b/>
                <w:bCs/>
                <w:kern w:val="24"/>
                <w:szCs w:val="21"/>
              </w:rPr>
              <w:t>名称</w:t>
            </w:r>
          </w:p>
        </w:tc>
        <w:tc>
          <w:tcPr>
            <w:tcW w:w="2267" w:type="dxa"/>
            <w:gridSpan w:val="3"/>
            <w:tcBorders>
              <w:left w:val="single" w:color="auto" w:sz="2" w:space="0"/>
              <w:right w:val="single" w:color="auto" w:sz="2" w:space="0"/>
            </w:tcBorders>
            <w:vAlign w:val="center"/>
          </w:tcPr>
          <w:p>
            <w:pPr>
              <w:jc w:val="center"/>
              <w:rPr>
                <w:rFonts w:ascii="Times New Roman" w:hAnsi="Times New Roman"/>
                <w:b/>
                <w:bCs/>
                <w:kern w:val="24"/>
                <w:szCs w:val="21"/>
              </w:rPr>
            </w:pPr>
            <w:r>
              <w:rPr>
                <w:rFonts w:ascii="Times New Roman" w:hAnsi="Times New Roman"/>
                <w:b/>
                <w:bCs/>
                <w:kern w:val="24"/>
                <w:szCs w:val="21"/>
              </w:rPr>
              <w:t>消耗量</w:t>
            </w:r>
          </w:p>
        </w:tc>
        <w:tc>
          <w:tcPr>
            <w:tcW w:w="2730" w:type="dxa"/>
            <w:gridSpan w:val="5"/>
            <w:tcBorders>
              <w:left w:val="single" w:color="auto" w:sz="2" w:space="0"/>
              <w:right w:val="single" w:color="auto" w:sz="2" w:space="0"/>
            </w:tcBorders>
            <w:vAlign w:val="center"/>
          </w:tcPr>
          <w:p>
            <w:pPr>
              <w:jc w:val="center"/>
              <w:rPr>
                <w:rFonts w:ascii="Times New Roman" w:hAnsi="Times New Roman"/>
                <w:b/>
                <w:bCs/>
                <w:kern w:val="24"/>
                <w:szCs w:val="21"/>
              </w:rPr>
            </w:pPr>
            <w:r>
              <w:rPr>
                <w:rFonts w:ascii="Times New Roman" w:hAnsi="Times New Roman"/>
                <w:b/>
                <w:bCs/>
                <w:kern w:val="24"/>
                <w:szCs w:val="21"/>
              </w:rPr>
              <w:t>名称</w:t>
            </w:r>
          </w:p>
        </w:tc>
        <w:tc>
          <w:tcPr>
            <w:tcW w:w="2053" w:type="dxa"/>
            <w:gridSpan w:val="3"/>
            <w:tcBorders>
              <w:left w:val="single" w:color="auto" w:sz="2" w:space="0"/>
              <w:right w:val="single" w:color="auto" w:sz="12" w:space="0"/>
            </w:tcBorders>
            <w:vAlign w:val="center"/>
          </w:tcPr>
          <w:p>
            <w:pPr>
              <w:jc w:val="center"/>
              <w:rPr>
                <w:rFonts w:ascii="Times New Roman" w:hAnsi="Times New Roman"/>
                <w:b/>
                <w:bCs/>
                <w:kern w:val="24"/>
                <w:szCs w:val="21"/>
              </w:rPr>
            </w:pPr>
            <w:r>
              <w:rPr>
                <w:rFonts w:ascii="Times New Roman" w:hAnsi="Times New Roman"/>
                <w:b/>
                <w:bCs/>
                <w:kern w:val="24"/>
                <w:szCs w:val="21"/>
              </w:rPr>
              <w:t>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953" w:type="dxa"/>
            <w:gridSpan w:val="2"/>
            <w:tcBorders>
              <w:left w:val="single" w:color="auto" w:sz="12" w:space="0"/>
              <w:right w:val="single" w:color="auto" w:sz="2" w:space="0"/>
            </w:tcBorders>
            <w:vAlign w:val="center"/>
          </w:tcPr>
          <w:p>
            <w:pPr>
              <w:tabs>
                <w:tab w:val="left" w:pos="5355"/>
              </w:tabs>
              <w:jc w:val="center"/>
              <w:rPr>
                <w:rFonts w:ascii="Times New Roman" w:hAnsi="Times New Roman"/>
                <w:b/>
                <w:color w:val="auto"/>
                <w:szCs w:val="21"/>
                <w:highlight w:val="none"/>
              </w:rPr>
            </w:pPr>
            <w:r>
              <w:rPr>
                <w:rFonts w:ascii="Times New Roman" w:hAnsi="Times New Roman"/>
                <w:b/>
                <w:color w:val="auto"/>
                <w:szCs w:val="21"/>
                <w:highlight w:val="none"/>
              </w:rPr>
              <w:t>水（吨/年）</w:t>
            </w:r>
          </w:p>
        </w:tc>
        <w:tc>
          <w:tcPr>
            <w:tcW w:w="2267" w:type="dxa"/>
            <w:gridSpan w:val="3"/>
            <w:tcBorders>
              <w:left w:val="single" w:color="auto" w:sz="2" w:space="0"/>
              <w:right w:val="single" w:color="auto" w:sz="2" w:space="0"/>
            </w:tcBorders>
            <w:vAlign w:val="center"/>
          </w:tcPr>
          <w:p>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720</w:t>
            </w:r>
          </w:p>
        </w:tc>
        <w:tc>
          <w:tcPr>
            <w:tcW w:w="2730" w:type="dxa"/>
            <w:gridSpan w:val="5"/>
            <w:tcBorders>
              <w:left w:val="single" w:color="auto" w:sz="2" w:space="0"/>
              <w:right w:val="single" w:color="auto" w:sz="2" w:space="0"/>
            </w:tcBorders>
            <w:vAlign w:val="center"/>
          </w:tcPr>
          <w:p>
            <w:pPr>
              <w:tabs>
                <w:tab w:val="left" w:pos="5355"/>
              </w:tabs>
              <w:jc w:val="center"/>
              <w:rPr>
                <w:rFonts w:ascii="Times New Roman" w:hAnsi="Times New Roman"/>
                <w:b/>
                <w:color w:val="auto"/>
                <w:szCs w:val="21"/>
                <w:highlight w:val="none"/>
              </w:rPr>
            </w:pPr>
            <w:r>
              <w:rPr>
                <w:rFonts w:ascii="Times New Roman" w:hAnsi="Times New Roman"/>
                <w:b/>
                <w:color w:val="auto"/>
                <w:szCs w:val="21"/>
                <w:highlight w:val="none"/>
              </w:rPr>
              <w:t>燃油（吨/年）</w:t>
            </w:r>
          </w:p>
        </w:tc>
        <w:tc>
          <w:tcPr>
            <w:tcW w:w="2053" w:type="dxa"/>
            <w:gridSpan w:val="3"/>
            <w:tcBorders>
              <w:left w:val="single" w:color="auto" w:sz="2" w:space="0"/>
              <w:right w:val="single" w:color="auto" w:sz="12" w:space="0"/>
            </w:tcBorders>
            <w:vAlign w:val="center"/>
          </w:tcPr>
          <w:p>
            <w:pPr>
              <w:tabs>
                <w:tab w:val="left" w:pos="5355"/>
              </w:tabs>
              <w:jc w:val="center"/>
              <w:rPr>
                <w:rFonts w:ascii="Times New Roman" w:hAnsi="Times New Roman"/>
                <w:color w:val="auto"/>
                <w:szCs w:val="21"/>
                <w:highlight w:val="none"/>
              </w:rPr>
            </w:pPr>
            <w:r>
              <w:rPr>
                <w:rFonts w:ascii="Times New Roman" w:hAnsi="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953" w:type="dxa"/>
            <w:gridSpan w:val="2"/>
            <w:tcBorders>
              <w:left w:val="single" w:color="auto" w:sz="12" w:space="0"/>
              <w:right w:val="single" w:color="auto" w:sz="2" w:space="0"/>
            </w:tcBorders>
            <w:vAlign w:val="center"/>
          </w:tcPr>
          <w:p>
            <w:pPr>
              <w:tabs>
                <w:tab w:val="left" w:pos="5355"/>
              </w:tabs>
              <w:jc w:val="center"/>
              <w:rPr>
                <w:rFonts w:ascii="Times New Roman" w:hAnsi="Times New Roman"/>
                <w:b/>
                <w:color w:val="auto"/>
                <w:szCs w:val="21"/>
                <w:highlight w:val="none"/>
              </w:rPr>
            </w:pPr>
            <w:r>
              <w:rPr>
                <w:rFonts w:ascii="Times New Roman" w:hAnsi="Times New Roman"/>
                <w:b/>
                <w:color w:val="auto"/>
                <w:szCs w:val="21"/>
                <w:highlight w:val="none"/>
              </w:rPr>
              <w:t>电（</w:t>
            </w:r>
            <w:r>
              <w:rPr>
                <w:rFonts w:ascii="Times New Roman" w:hAnsi="Times New Roman"/>
                <w:b/>
                <w:bCs/>
                <w:color w:val="auto"/>
                <w:szCs w:val="21"/>
                <w:highlight w:val="none"/>
              </w:rPr>
              <w:t>万度/年</w:t>
            </w:r>
            <w:r>
              <w:rPr>
                <w:rFonts w:ascii="Times New Roman" w:hAnsi="Times New Roman"/>
                <w:b/>
                <w:color w:val="auto"/>
                <w:szCs w:val="21"/>
                <w:highlight w:val="none"/>
              </w:rPr>
              <w:t>）</w:t>
            </w:r>
          </w:p>
        </w:tc>
        <w:tc>
          <w:tcPr>
            <w:tcW w:w="2267" w:type="dxa"/>
            <w:gridSpan w:val="3"/>
            <w:tcBorders>
              <w:left w:val="single" w:color="auto" w:sz="2" w:space="0"/>
              <w:right w:val="single" w:color="auto" w:sz="2" w:space="0"/>
            </w:tcBorders>
            <w:vAlign w:val="center"/>
          </w:tcPr>
          <w:p>
            <w:pPr>
              <w:tabs>
                <w:tab w:val="left" w:pos="5355"/>
              </w:tabs>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13.5</w:t>
            </w:r>
          </w:p>
        </w:tc>
        <w:tc>
          <w:tcPr>
            <w:tcW w:w="2730" w:type="dxa"/>
            <w:gridSpan w:val="5"/>
            <w:tcBorders>
              <w:left w:val="single" w:color="auto" w:sz="2" w:space="0"/>
              <w:right w:val="single" w:color="auto" w:sz="2" w:space="0"/>
            </w:tcBorders>
            <w:vAlign w:val="center"/>
          </w:tcPr>
          <w:p>
            <w:pPr>
              <w:tabs>
                <w:tab w:val="left" w:pos="5355"/>
              </w:tabs>
              <w:jc w:val="center"/>
              <w:rPr>
                <w:rFonts w:ascii="Times New Roman" w:hAnsi="Times New Roman"/>
                <w:b/>
                <w:color w:val="auto"/>
                <w:szCs w:val="21"/>
                <w:highlight w:val="none"/>
              </w:rPr>
            </w:pPr>
            <w:r>
              <w:rPr>
                <w:rFonts w:ascii="Times New Roman" w:hAnsi="Times New Roman"/>
                <w:b/>
                <w:color w:val="auto"/>
                <w:szCs w:val="21"/>
                <w:highlight w:val="none"/>
              </w:rPr>
              <w:t>天燃气（标立方米/年）</w:t>
            </w:r>
          </w:p>
        </w:tc>
        <w:tc>
          <w:tcPr>
            <w:tcW w:w="2053" w:type="dxa"/>
            <w:gridSpan w:val="3"/>
            <w:tcBorders>
              <w:left w:val="single" w:color="auto" w:sz="2" w:space="0"/>
              <w:right w:val="single" w:color="auto" w:sz="12" w:space="0"/>
            </w:tcBorders>
            <w:vAlign w:val="center"/>
          </w:tcPr>
          <w:p>
            <w:pPr>
              <w:tabs>
                <w:tab w:val="left" w:pos="5355"/>
              </w:tabs>
              <w:jc w:val="center"/>
              <w:rPr>
                <w:rFonts w:ascii="Times New Roman" w:hAnsi="Times New Roman"/>
                <w:color w:val="auto"/>
                <w:szCs w:val="21"/>
                <w:highlight w:val="none"/>
              </w:rPr>
            </w:pPr>
            <w:r>
              <w:rPr>
                <w:rFonts w:ascii="Times New Roman" w:hAnsi="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953" w:type="dxa"/>
            <w:gridSpan w:val="2"/>
            <w:tcBorders>
              <w:left w:val="single" w:color="auto" w:sz="12" w:space="0"/>
              <w:bottom w:val="single" w:color="auto" w:sz="4" w:space="0"/>
              <w:right w:val="single" w:color="auto" w:sz="2" w:space="0"/>
            </w:tcBorders>
            <w:vAlign w:val="center"/>
          </w:tcPr>
          <w:p>
            <w:pPr>
              <w:tabs>
                <w:tab w:val="left" w:pos="5355"/>
              </w:tabs>
              <w:jc w:val="center"/>
              <w:rPr>
                <w:rFonts w:ascii="Times New Roman" w:hAnsi="Times New Roman"/>
                <w:b/>
                <w:color w:val="auto"/>
                <w:szCs w:val="21"/>
              </w:rPr>
            </w:pPr>
            <w:r>
              <w:rPr>
                <w:rFonts w:ascii="Times New Roman" w:hAnsi="Times New Roman"/>
                <w:b/>
                <w:color w:val="auto"/>
                <w:szCs w:val="21"/>
              </w:rPr>
              <w:t>燃煤（吨/年）</w:t>
            </w:r>
          </w:p>
        </w:tc>
        <w:tc>
          <w:tcPr>
            <w:tcW w:w="2267" w:type="dxa"/>
            <w:gridSpan w:val="3"/>
            <w:tcBorders>
              <w:left w:val="single" w:color="auto" w:sz="2" w:space="0"/>
              <w:bottom w:val="single" w:color="auto" w:sz="4" w:space="0"/>
              <w:right w:val="single" w:color="auto" w:sz="2" w:space="0"/>
            </w:tcBorders>
            <w:vAlign w:val="center"/>
          </w:tcPr>
          <w:p>
            <w:pPr>
              <w:tabs>
                <w:tab w:val="left" w:pos="5355"/>
              </w:tabs>
              <w:jc w:val="center"/>
              <w:rPr>
                <w:rFonts w:ascii="Times New Roman" w:hAnsi="Times New Roman"/>
                <w:color w:val="auto"/>
                <w:szCs w:val="21"/>
              </w:rPr>
            </w:pPr>
            <w:r>
              <w:rPr>
                <w:rFonts w:ascii="Times New Roman" w:hAnsi="Times New Roman"/>
                <w:color w:val="auto"/>
                <w:szCs w:val="21"/>
              </w:rPr>
              <w:t>/</w:t>
            </w:r>
          </w:p>
        </w:tc>
        <w:tc>
          <w:tcPr>
            <w:tcW w:w="2730" w:type="dxa"/>
            <w:gridSpan w:val="5"/>
            <w:tcBorders>
              <w:left w:val="single" w:color="auto" w:sz="2" w:space="0"/>
              <w:bottom w:val="single" w:color="auto" w:sz="4" w:space="0"/>
              <w:right w:val="single" w:color="auto" w:sz="2" w:space="0"/>
            </w:tcBorders>
            <w:vAlign w:val="center"/>
          </w:tcPr>
          <w:p>
            <w:pPr>
              <w:tabs>
                <w:tab w:val="left" w:pos="5355"/>
              </w:tabs>
              <w:jc w:val="center"/>
              <w:rPr>
                <w:rFonts w:ascii="Times New Roman" w:hAnsi="Times New Roman"/>
                <w:b/>
                <w:color w:val="auto"/>
                <w:szCs w:val="21"/>
              </w:rPr>
            </w:pPr>
            <w:r>
              <w:rPr>
                <w:rFonts w:ascii="Times New Roman" w:hAnsi="Times New Roman"/>
                <w:b/>
                <w:color w:val="auto"/>
                <w:szCs w:val="21"/>
              </w:rPr>
              <w:t>其它</w:t>
            </w:r>
          </w:p>
        </w:tc>
        <w:tc>
          <w:tcPr>
            <w:tcW w:w="2053" w:type="dxa"/>
            <w:gridSpan w:val="3"/>
            <w:tcBorders>
              <w:left w:val="single" w:color="auto" w:sz="2" w:space="0"/>
              <w:bottom w:val="single" w:color="auto" w:sz="4" w:space="0"/>
              <w:right w:val="single" w:color="auto" w:sz="12" w:space="0"/>
            </w:tcBorders>
            <w:vAlign w:val="center"/>
          </w:tcPr>
          <w:p>
            <w:pPr>
              <w:tabs>
                <w:tab w:val="left" w:pos="5355"/>
              </w:tabs>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9" w:hRule="atLeast"/>
          <w:jc w:val="center"/>
        </w:trPr>
        <w:tc>
          <w:tcPr>
            <w:tcW w:w="9003" w:type="dxa"/>
            <w:gridSpan w:val="13"/>
            <w:tcBorders>
              <w:left w:val="single" w:color="auto" w:sz="12" w:space="0"/>
              <w:bottom w:val="single" w:color="auto" w:sz="2" w:space="0"/>
              <w:right w:val="single" w:color="auto" w:sz="12" w:space="0"/>
            </w:tcBorders>
            <w:vAlign w:val="center"/>
          </w:tcPr>
          <w:p>
            <w:pPr>
              <w:spacing w:line="460" w:lineRule="exact"/>
              <w:rPr>
                <w:rFonts w:ascii="Times New Roman" w:hAnsi="Times New Roman"/>
                <w:color w:val="auto"/>
                <w:szCs w:val="21"/>
              </w:rPr>
            </w:pPr>
            <w:r>
              <w:rPr>
                <w:rFonts w:ascii="Times New Roman" w:hAnsi="Times New Roman"/>
                <w:color w:val="auto"/>
                <w:szCs w:val="21"/>
              </w:rPr>
              <w:t>废水（生产废水□、生活污水</w:t>
            </w:r>
            <w:r>
              <w:rPr>
                <w:rFonts w:ascii="Times New Roman" w:hAnsi="Times New Roman"/>
                <w:color w:val="auto"/>
                <w:szCs w:val="21"/>
              </w:rPr>
              <w:fldChar w:fldCharType="begin"/>
            </w:r>
            <w:r>
              <w:rPr>
                <w:rFonts w:ascii="Times New Roman" w:hAnsi="Times New Roman"/>
                <w:color w:val="auto"/>
                <w:szCs w:val="21"/>
              </w:rPr>
              <w:instrText xml:space="preserve"> eq \o\ac(</w:instrText>
            </w:r>
            <w:r>
              <w:rPr>
                <w:rFonts w:ascii="Times New Roman" w:hAnsi="Times New Roman"/>
                <w:color w:val="auto"/>
                <w:position w:val="-4"/>
                <w:sz w:val="31"/>
                <w:szCs w:val="21"/>
              </w:rPr>
              <w:instrText xml:space="preserve">□</w:instrText>
            </w:r>
            <w:r>
              <w:rPr>
                <w:rFonts w:ascii="Times New Roman" w:hAnsi="Times New Roman"/>
                <w:color w:val="auto"/>
                <w:szCs w:val="21"/>
              </w:rPr>
              <w:instrText xml:space="preserve">,√)</w:instrText>
            </w:r>
            <w:r>
              <w:rPr>
                <w:rFonts w:ascii="Times New Roman" w:hAnsi="Times New Roman"/>
                <w:color w:val="auto"/>
                <w:szCs w:val="21"/>
              </w:rPr>
              <w:fldChar w:fldCharType="end"/>
            </w:r>
            <w:r>
              <w:rPr>
                <w:rFonts w:ascii="Times New Roman" w:hAnsi="Times New Roman"/>
                <w:color w:val="auto"/>
                <w:szCs w:val="21"/>
              </w:rPr>
              <w:t>）排水量及排放去向：</w:t>
            </w:r>
          </w:p>
          <w:p>
            <w:pPr>
              <w:spacing w:line="360" w:lineRule="auto"/>
              <w:ind w:firstLine="420" w:firstLineChars="200"/>
              <w:rPr>
                <w:rFonts w:hint="eastAsia" w:ascii="Times New Roman" w:hAnsi="Times New Roman" w:eastAsia="宋体"/>
                <w:color w:val="auto"/>
                <w:szCs w:val="21"/>
                <w:lang w:val="en-US" w:eastAsia="zh-CN"/>
              </w:rPr>
            </w:pPr>
            <w:r>
              <w:rPr>
                <w:rFonts w:ascii="Times New Roman" w:hAnsi="Times New Roman"/>
                <w:color w:val="auto"/>
                <w:szCs w:val="21"/>
              </w:rPr>
              <w:t>本项目营运期产生的废水主要为员工生活污水，产生量为</w:t>
            </w:r>
            <w:r>
              <w:rPr>
                <w:rFonts w:hint="eastAsia" w:ascii="Times New Roman" w:hAnsi="Times New Roman"/>
                <w:color w:val="auto"/>
                <w:szCs w:val="21"/>
                <w:lang w:val="en-US" w:eastAsia="zh-CN"/>
              </w:rPr>
              <w:t>576</w:t>
            </w:r>
            <w:r>
              <w:rPr>
                <w:rFonts w:ascii="Times New Roman" w:hAnsi="Times New Roman"/>
                <w:color w:val="auto"/>
                <w:szCs w:val="21"/>
              </w:rPr>
              <w:t>t/a。污水网管接通前，污水经化粪池预处理后作农肥利用。待污水管网接通后，</w:t>
            </w:r>
            <w:r>
              <w:rPr>
                <w:rFonts w:ascii="Times New Roman" w:hAnsi="Times New Roman"/>
                <w:szCs w:val="24"/>
              </w:rPr>
              <w:t>生活污水经化粪池处理达标后接管至</w:t>
            </w:r>
            <w:r>
              <w:rPr>
                <w:rFonts w:hint="eastAsia" w:ascii="Times New Roman" w:hAnsi="Times New Roman"/>
                <w:szCs w:val="24"/>
                <w:lang w:eastAsia="zh-CN"/>
              </w:rPr>
              <w:t>如皋市恒发污水处理厂</w:t>
            </w:r>
            <w:r>
              <w:rPr>
                <w:rFonts w:ascii="Times New Roman" w:hAnsi="Times New Roman"/>
                <w:szCs w:val="24"/>
              </w:rPr>
              <w:t>处理，尾水排入</w:t>
            </w:r>
            <w:r>
              <w:rPr>
                <w:rFonts w:hint="eastAsia" w:ascii="Times New Roman" w:hAnsi="Times New Roman"/>
                <w:szCs w:val="24"/>
                <w:lang w:eastAsia="zh-CN"/>
              </w:rPr>
              <w:t>通扬运河</w:t>
            </w:r>
            <w:r>
              <w:rPr>
                <w:rFonts w:hint="eastAsia" w:ascii="Times New Roman" w:hAnsi="Times New Roman"/>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11" w:hRule="atLeast"/>
          <w:jc w:val="center"/>
        </w:trPr>
        <w:tc>
          <w:tcPr>
            <w:tcW w:w="9003" w:type="dxa"/>
            <w:gridSpan w:val="13"/>
            <w:tcBorders>
              <w:top w:val="single" w:color="auto" w:sz="2" w:space="0"/>
              <w:left w:val="single" w:color="auto" w:sz="12" w:space="0"/>
              <w:bottom w:val="single" w:color="auto" w:sz="12" w:space="0"/>
              <w:right w:val="single" w:color="auto" w:sz="12" w:space="0"/>
            </w:tcBorders>
          </w:tcPr>
          <w:p>
            <w:pPr>
              <w:spacing w:line="460" w:lineRule="exact"/>
            </w:pPr>
            <w:r>
              <w:t>放射性同位素和伴有电磁辐射的设施的使用情况：</w:t>
            </w:r>
          </w:p>
          <w:p>
            <w:pPr>
              <w:spacing w:line="460" w:lineRule="exact"/>
              <w:ind w:firstLine="315" w:firstLineChars="150"/>
              <w:jc w:val="center"/>
            </w:pPr>
            <w:r>
              <w:t>无</w:t>
            </w:r>
          </w:p>
          <w:p>
            <w:pPr>
              <w:spacing w:line="460" w:lineRule="exact"/>
              <w:ind w:firstLine="315" w:firstLineChars="150"/>
              <w:jc w:val="cente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gridAfter w:val="1"/>
          <w:wAfter w:w="10" w:type="dxa"/>
          <w:trHeight w:val="13815" w:hRule="atLeast"/>
          <w:jc w:val="center"/>
        </w:trPr>
        <w:tc>
          <w:tcPr>
            <w:tcW w:w="8993" w:type="dxa"/>
            <w:gridSpan w:val="12"/>
          </w:tcPr>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1.1工程内容及规模</w:t>
            </w:r>
          </w:p>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1.1.1概述</w:t>
            </w:r>
          </w:p>
          <w:p>
            <w:pPr>
              <w:spacing w:line="360" w:lineRule="auto"/>
              <w:ind w:firstLine="480" w:firstLineChars="200"/>
              <w:rPr>
                <w:rFonts w:hint="eastAsia" w:ascii="Times New Roman" w:hAnsi="Times New Roman"/>
                <w:color w:val="auto"/>
                <w:sz w:val="24"/>
                <w:szCs w:val="24"/>
                <w:lang w:eastAsia="zh-CN"/>
              </w:rPr>
            </w:pPr>
            <w:r>
              <w:rPr>
                <w:rFonts w:hint="eastAsia" w:ascii="Times New Roman" w:hAnsi="Times New Roman"/>
                <w:color w:val="auto"/>
                <w:sz w:val="24"/>
                <w:szCs w:val="24"/>
                <w:lang w:eastAsia="zh-CN"/>
              </w:rPr>
              <w:t>如皋市晨光软木厂</w:t>
            </w:r>
            <w:r>
              <w:rPr>
                <w:rFonts w:ascii="Times New Roman" w:hAnsi="Times New Roman"/>
                <w:color w:val="auto"/>
                <w:sz w:val="24"/>
                <w:szCs w:val="24"/>
              </w:rPr>
              <w:t>成立于20</w:t>
            </w:r>
            <w:r>
              <w:rPr>
                <w:rFonts w:hint="eastAsia" w:ascii="Times New Roman" w:hAnsi="Times New Roman"/>
                <w:color w:val="auto"/>
                <w:sz w:val="24"/>
                <w:szCs w:val="24"/>
                <w:lang w:val="en-US" w:eastAsia="zh-CN"/>
              </w:rPr>
              <w:t>02</w:t>
            </w:r>
            <w:r>
              <w:rPr>
                <w:rFonts w:ascii="Times New Roman" w:hAnsi="Times New Roman"/>
                <w:color w:val="auto"/>
                <w:sz w:val="24"/>
                <w:szCs w:val="24"/>
              </w:rPr>
              <w:t>年</w:t>
            </w:r>
            <w:r>
              <w:rPr>
                <w:rFonts w:hint="eastAsia" w:ascii="Times New Roman" w:hAnsi="Times New Roman"/>
                <w:color w:val="auto"/>
                <w:sz w:val="24"/>
                <w:szCs w:val="24"/>
                <w:lang w:eastAsia="zh-CN"/>
              </w:rPr>
              <w:t>，</w:t>
            </w:r>
            <w:r>
              <w:rPr>
                <w:rFonts w:ascii="Times New Roman" w:hAnsi="Times New Roman"/>
                <w:color w:val="auto"/>
                <w:sz w:val="24"/>
                <w:szCs w:val="24"/>
              </w:rPr>
              <w:t>公司主要从</w:t>
            </w:r>
            <w:r>
              <w:rPr>
                <w:rFonts w:hint="eastAsia" w:ascii="Times New Roman" w:hAnsi="Times New Roman"/>
                <w:color w:val="auto"/>
                <w:sz w:val="24"/>
                <w:szCs w:val="24"/>
                <w:lang w:eastAsia="zh-CN"/>
              </w:rPr>
              <w:t>事软木制品、木制品(留言板、杯垫、餐垫)加工、销售；塑料制品、装饰材料销售；自营和代理各类商品和技术的进出口业务(国家限制企业经营或禁止进出口的商品和技术除外)。(依法须经批准的项目，经相关部门批准后方可开展经营活动) 。</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随着我国经济的发展，</w:t>
            </w:r>
            <w:r>
              <w:rPr>
                <w:rFonts w:hint="default" w:ascii="Times New Roman" w:hAnsi="Times New Roman" w:eastAsia="宋体" w:cs="Times New Roman"/>
                <w:color w:val="auto"/>
                <w:sz w:val="24"/>
                <w:szCs w:val="24"/>
                <w:lang w:eastAsia="zh-CN"/>
              </w:rPr>
              <w:t>软木制品</w:t>
            </w:r>
            <w:r>
              <w:rPr>
                <w:rFonts w:hint="default" w:ascii="Times New Roman" w:hAnsi="Times New Roman" w:eastAsia="宋体" w:cs="Times New Roman"/>
                <w:color w:val="auto"/>
                <w:sz w:val="24"/>
                <w:szCs w:val="24"/>
              </w:rPr>
              <w:t>需求量越来越大，</w:t>
            </w:r>
            <w:r>
              <w:rPr>
                <w:rFonts w:hint="default" w:ascii="Times New Roman" w:hAnsi="Times New Roman" w:eastAsia="宋体" w:cs="Times New Roman"/>
                <w:color w:val="auto"/>
                <w:sz w:val="24"/>
                <w:szCs w:val="24"/>
                <w:lang w:eastAsia="zh-CN"/>
              </w:rPr>
              <w:t>如皋市晨光软木厂</w:t>
            </w:r>
            <w:r>
              <w:rPr>
                <w:rFonts w:hint="default" w:ascii="Times New Roman" w:hAnsi="Times New Roman" w:eastAsia="宋体" w:cs="Times New Roman"/>
                <w:color w:val="auto"/>
                <w:sz w:val="24"/>
                <w:szCs w:val="24"/>
              </w:rPr>
              <w:t>顺应市场需求，利用自身实力和优势，在</w:t>
            </w:r>
            <w:r>
              <w:rPr>
                <w:rFonts w:hint="default" w:ascii="Times New Roman" w:hAnsi="Times New Roman" w:eastAsia="宋体" w:cs="Times New Roman"/>
                <w:color w:val="auto"/>
                <w:sz w:val="24"/>
                <w:szCs w:val="24"/>
                <w:lang w:eastAsia="zh-CN"/>
              </w:rPr>
              <w:t>如皋市城北街道</w:t>
            </w:r>
            <w:r>
              <w:rPr>
                <w:rFonts w:hint="eastAsia" w:ascii="Times New Roman" w:hAnsi="Times New Roman" w:cs="Times New Roman"/>
                <w:color w:val="auto"/>
                <w:sz w:val="24"/>
                <w:szCs w:val="24"/>
                <w:lang w:eastAsia="zh-CN"/>
              </w:rPr>
              <w:t>镇南社区</w:t>
            </w:r>
            <w:r>
              <w:rPr>
                <w:rFonts w:hint="default" w:ascii="Times New Roman" w:hAnsi="Times New Roman" w:eastAsia="宋体" w:cs="Times New Roman"/>
                <w:color w:val="auto"/>
                <w:sz w:val="24"/>
                <w:szCs w:val="24"/>
                <w:lang w:eastAsia="zh-CN"/>
              </w:rPr>
              <w:t>17组</w:t>
            </w:r>
            <w:r>
              <w:rPr>
                <w:rFonts w:hint="default" w:ascii="Times New Roman" w:hAnsi="Times New Roman" w:eastAsia="宋体" w:cs="Times New Roman"/>
                <w:color w:val="auto"/>
                <w:sz w:val="24"/>
                <w:szCs w:val="24"/>
              </w:rPr>
              <w:t>投资</w:t>
            </w:r>
            <w:r>
              <w:rPr>
                <w:rFonts w:hint="default" w:ascii="Times New Roman" w:hAnsi="Times New Roman" w:eastAsia="宋体" w:cs="Times New Roman"/>
                <w:color w:val="auto"/>
                <w:sz w:val="24"/>
                <w:szCs w:val="24"/>
                <w:lang w:eastAsia="zh-CN"/>
              </w:rPr>
              <w:t>850</w:t>
            </w:r>
            <w:r>
              <w:rPr>
                <w:rFonts w:hint="default" w:ascii="Times New Roman" w:hAnsi="Times New Roman" w:eastAsia="宋体" w:cs="Times New Roman"/>
                <w:color w:val="auto"/>
                <w:sz w:val="24"/>
                <w:szCs w:val="24"/>
              </w:rPr>
              <w:t>万元，</w:t>
            </w:r>
            <w:r>
              <w:rPr>
                <w:rFonts w:hint="default" w:ascii="Times New Roman" w:hAnsi="Times New Roman" w:eastAsia="宋体" w:cs="Times New Roman"/>
                <w:color w:val="auto"/>
                <w:sz w:val="24"/>
                <w:szCs w:val="24"/>
                <w:lang w:eastAsia="zh-CN"/>
              </w:rPr>
              <w:t>利用</w:t>
            </w:r>
            <w:r>
              <w:rPr>
                <w:rFonts w:hint="default" w:ascii="Times New Roman" w:hAnsi="Times New Roman" w:eastAsia="宋体" w:cs="Times New Roman"/>
                <w:color w:val="auto"/>
                <w:sz w:val="24"/>
                <w:szCs w:val="24"/>
              </w:rPr>
              <w:t>现有厂房，拟购置</w:t>
            </w:r>
            <w:r>
              <w:rPr>
                <w:rFonts w:hint="default" w:ascii="Times New Roman" w:hAnsi="Times New Roman" w:eastAsia="宋体" w:cs="Times New Roman"/>
                <w:color w:val="auto"/>
                <w:sz w:val="24"/>
                <w:szCs w:val="24"/>
                <w:lang w:eastAsia="zh-CN"/>
              </w:rPr>
              <w:t>锥磨</w:t>
            </w:r>
            <w:r>
              <w:rPr>
                <w:rFonts w:hint="default" w:ascii="Times New Roman" w:hAnsi="Times New Roman" w:eastAsia="宋体" w:cs="Times New Roman"/>
                <w:color w:val="auto"/>
                <w:sz w:val="24"/>
                <w:szCs w:val="24"/>
                <w:lang w:val="en-US" w:eastAsia="zh-CN"/>
              </w:rPr>
              <w:t>机5</w:t>
            </w:r>
            <w:r>
              <w:rPr>
                <w:rFonts w:hint="default" w:ascii="Times New Roman" w:hAnsi="Times New Roman" w:eastAsia="宋体" w:cs="Times New Roman"/>
                <w:color w:val="auto"/>
                <w:sz w:val="24"/>
                <w:szCs w:val="24"/>
              </w:rPr>
              <w:t>台、</w:t>
            </w:r>
            <w:r>
              <w:rPr>
                <w:rFonts w:hint="default" w:ascii="Times New Roman" w:hAnsi="Times New Roman" w:eastAsia="宋体" w:cs="Times New Roman"/>
                <w:color w:val="auto"/>
                <w:sz w:val="24"/>
                <w:szCs w:val="24"/>
                <w:lang w:eastAsia="zh-CN"/>
              </w:rPr>
              <w:t>液压机</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台、</w:t>
            </w:r>
            <w:r>
              <w:rPr>
                <w:rFonts w:hint="default" w:ascii="Times New Roman" w:hAnsi="Times New Roman" w:eastAsia="宋体" w:cs="Times New Roman"/>
                <w:color w:val="auto"/>
                <w:sz w:val="24"/>
                <w:szCs w:val="24"/>
                <w:lang w:eastAsia="zh-CN"/>
              </w:rPr>
              <w:t>切片机</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台等设备共</w:t>
            </w: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台及相应的配套设</w:t>
            </w:r>
            <w:r>
              <w:rPr>
                <w:rFonts w:hint="default" w:ascii="Times New Roman" w:hAnsi="Times New Roman" w:eastAsia="宋体" w:cs="Times New Roman"/>
                <w:color w:val="auto"/>
                <w:sz w:val="24"/>
                <w:szCs w:val="24"/>
                <w:highlight w:val="none"/>
              </w:rPr>
              <w:t>施，项目建成后</w:t>
            </w:r>
            <w:r>
              <w:rPr>
                <w:rFonts w:hint="default" w:ascii="Times New Roman" w:hAnsi="Times New Roman" w:eastAsia="宋体" w:cs="Times New Roman"/>
                <w:color w:val="auto"/>
                <w:sz w:val="24"/>
                <w:szCs w:val="24"/>
                <w:highlight w:val="none"/>
                <w:lang w:val="en-US" w:eastAsia="zh-CN"/>
              </w:rPr>
              <w:t>进行</w:t>
            </w:r>
            <w:r>
              <w:rPr>
                <w:rFonts w:hint="default" w:ascii="Times New Roman" w:hAnsi="Times New Roman" w:eastAsia="宋体" w:cs="Times New Roman"/>
                <w:color w:val="auto"/>
                <w:sz w:val="24"/>
                <w:szCs w:val="24"/>
                <w:highlight w:val="none"/>
                <w:lang w:eastAsia="zh-CN"/>
              </w:rPr>
              <w:t>软木制品加工</w:t>
            </w:r>
            <w:r>
              <w:rPr>
                <w:rFonts w:hint="default" w:ascii="Times New Roman" w:hAnsi="Times New Roman" w:eastAsia="宋体" w:cs="Times New Roman"/>
                <w:color w:val="auto"/>
                <w:sz w:val="24"/>
                <w:szCs w:val="24"/>
                <w:highlight w:val="none"/>
              </w:rPr>
              <w:t>。</w:t>
            </w:r>
          </w:p>
          <w:p>
            <w:pPr>
              <w:pStyle w:val="18"/>
              <w:keepNext w:val="0"/>
              <w:keepLines w:val="0"/>
              <w:widowControl/>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原有项目</w:t>
            </w:r>
            <w:r>
              <w:rPr>
                <w:rFonts w:hint="default" w:ascii="Times New Roman" w:hAnsi="Times New Roman" w:eastAsia="宋体"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16日</w:t>
            </w:r>
            <w:r>
              <w:rPr>
                <w:rFonts w:hint="default" w:ascii="Times New Roman" w:hAnsi="Times New Roman" w:eastAsia="宋体" w:cs="Times New Roman"/>
                <w:color w:val="auto"/>
                <w:sz w:val="24"/>
                <w:szCs w:val="24"/>
                <w:highlight w:val="none"/>
              </w:rPr>
              <w:t>取得</w:t>
            </w:r>
            <w:r>
              <w:rPr>
                <w:rFonts w:hint="eastAsia" w:ascii="Times New Roman" w:hAnsi="Times New Roman" w:eastAsia="宋体" w:cs="Times New Roman"/>
                <w:color w:val="auto"/>
                <w:sz w:val="24"/>
                <w:szCs w:val="24"/>
                <w:highlight w:val="none"/>
                <w:lang w:val="en-US" w:eastAsia="zh-CN"/>
              </w:rPr>
              <w:t>建设项目环境影响申报（登记）表见附件10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环保局编号2005-1027号</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原有项目于2019年6月已停止生产。原有项目</w:t>
            </w:r>
            <w:r>
              <w:rPr>
                <w:rFonts w:hint="default" w:ascii="Times New Roman" w:hAnsi="Times New Roman" w:eastAsia="宋体" w:cs="Times New Roman"/>
                <w:color w:val="auto"/>
                <w:sz w:val="24"/>
                <w:szCs w:val="24"/>
                <w:highlight w:val="none"/>
                <w:lang w:val="en-US" w:eastAsia="zh-CN"/>
              </w:rPr>
              <w:t>审批规模为年产软木板100吨、软木塞500万只</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现因企业发展需要，在</w:t>
            </w:r>
            <w:r>
              <w:rPr>
                <w:rFonts w:hint="default" w:ascii="Times New Roman" w:hAnsi="Times New Roman" w:eastAsia="宋体" w:cs="Times New Roman"/>
                <w:color w:val="auto"/>
                <w:sz w:val="24"/>
                <w:szCs w:val="24"/>
                <w:highlight w:val="none"/>
                <w:lang w:val="en-US" w:eastAsia="zh-CN"/>
              </w:rPr>
              <w:t>距离</w:t>
            </w:r>
            <w:r>
              <w:rPr>
                <w:rFonts w:hint="eastAsia" w:ascii="Times New Roman" w:hAnsi="Times New Roman" w:eastAsia="宋体" w:cs="Times New Roman"/>
                <w:color w:val="auto"/>
                <w:sz w:val="24"/>
                <w:szCs w:val="24"/>
                <w:highlight w:val="none"/>
                <w:lang w:val="en-US" w:eastAsia="zh-CN"/>
              </w:rPr>
              <w:t>原有</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直线距离</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0m处</w:t>
            </w:r>
            <w:r>
              <w:rPr>
                <w:rFonts w:hint="default" w:ascii="Times New Roman" w:hAnsi="Times New Roman" w:eastAsia="宋体" w:cs="Times New Roman"/>
                <w:color w:val="auto"/>
                <w:sz w:val="24"/>
                <w:szCs w:val="24"/>
                <w:highlight w:val="none"/>
                <w:lang w:eastAsia="zh-CN"/>
              </w:rPr>
              <w:t>扩建</w:t>
            </w:r>
            <w:r>
              <w:rPr>
                <w:rFonts w:hint="eastAsia"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原有</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shd w:val="clear" w:color="auto" w:fill="auto"/>
                <w:lang w:val="en-US" w:eastAsia="zh-CN"/>
              </w:rPr>
              <w:t>选址</w:t>
            </w:r>
            <w:r>
              <w:rPr>
                <w:rFonts w:hint="default" w:ascii="Times New Roman" w:hAnsi="Times New Roman" w:eastAsia="宋体" w:cs="Times New Roman"/>
                <w:color w:val="auto"/>
                <w:sz w:val="24"/>
                <w:szCs w:val="24"/>
                <w:highlight w:val="none"/>
                <w:lang w:val="en-US" w:eastAsia="zh-CN"/>
              </w:rPr>
              <w:t>位</w:t>
            </w:r>
            <w:r>
              <w:rPr>
                <w:rFonts w:hint="default" w:ascii="Times New Roman" w:hAnsi="Times New Roman" w:eastAsia="宋体" w:cs="Times New Roman"/>
                <w:color w:val="auto"/>
                <w:sz w:val="24"/>
                <w:szCs w:val="24"/>
                <w:highlight w:val="none"/>
                <w:lang w:eastAsia="zh-CN"/>
              </w:rPr>
              <w:t>如皋市城北街道</w:t>
            </w:r>
            <w:r>
              <w:rPr>
                <w:rFonts w:hint="eastAsia" w:ascii="Times New Roman" w:hAnsi="Times New Roman" w:eastAsia="宋体" w:cs="Times New Roman"/>
                <w:color w:val="auto"/>
                <w:sz w:val="24"/>
                <w:szCs w:val="24"/>
                <w:highlight w:val="none"/>
                <w:lang w:eastAsia="zh-CN"/>
              </w:rPr>
              <w:t>镇南社区</w:t>
            </w:r>
            <w:r>
              <w:rPr>
                <w:rFonts w:hint="default" w:ascii="Times New Roman" w:hAnsi="Times New Roman" w:eastAsia="宋体" w:cs="Times New Roman"/>
                <w:color w:val="auto"/>
                <w:sz w:val="24"/>
                <w:szCs w:val="24"/>
                <w:highlight w:val="none"/>
                <w:lang w:eastAsia="zh-CN"/>
              </w:rPr>
              <w:t>1</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组</w:t>
            </w:r>
            <w:r>
              <w:rPr>
                <w:rFonts w:hint="default" w:ascii="Times New Roman" w:hAnsi="Times New Roman" w:eastAsia="宋体" w:cs="Times New Roman"/>
                <w:color w:val="auto"/>
                <w:sz w:val="24"/>
                <w:szCs w:val="24"/>
                <w:highlight w:val="none"/>
              </w:rPr>
              <w:t>（经度</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120°31'48"</w:t>
            </w:r>
            <w:r>
              <w:rPr>
                <w:rFonts w:hint="default" w:ascii="Times New Roman" w:hAnsi="Times New Roman" w:eastAsia="宋体" w:cs="Times New Roman"/>
                <w:color w:val="auto"/>
                <w:sz w:val="24"/>
                <w:szCs w:val="24"/>
                <w:highlight w:val="none"/>
                <w:lang w:val="en-US" w:eastAsia="zh-CN"/>
              </w:rPr>
              <w:t>、纬度：</w:t>
            </w:r>
            <w:r>
              <w:rPr>
                <w:rFonts w:hint="default" w:ascii="Times New Roman" w:hAnsi="Times New Roman" w:eastAsia="宋体" w:cs="Times New Roman"/>
                <w:color w:val="auto"/>
                <w:sz w:val="24"/>
                <w:szCs w:val="24"/>
                <w:highlight w:val="none"/>
              </w:rPr>
              <w:t>32°26'24"</w:t>
            </w:r>
            <w:r>
              <w:rPr>
                <w:rFonts w:hint="default" w:ascii="Times New Roman" w:hAnsi="Times New Roman" w:eastAsia="宋体" w:cs="Times New Roman"/>
                <w:color w:val="auto"/>
                <w:sz w:val="24"/>
                <w:szCs w:val="24"/>
                <w:highlight w:val="none"/>
                <w:lang w:val="en-US" w:eastAsia="zh-CN"/>
              </w:rPr>
              <w:t>），异地扩建项目选址位于</w:t>
            </w:r>
            <w:r>
              <w:rPr>
                <w:rFonts w:hint="default" w:ascii="Times New Roman" w:hAnsi="Times New Roman" w:eastAsia="宋体" w:cs="Times New Roman"/>
                <w:color w:val="auto"/>
                <w:sz w:val="24"/>
                <w:szCs w:val="24"/>
                <w:highlight w:val="none"/>
                <w:lang w:eastAsia="zh-CN"/>
              </w:rPr>
              <w:t>如皋市城北街道</w:t>
            </w:r>
            <w:r>
              <w:rPr>
                <w:rFonts w:hint="eastAsia" w:ascii="Times New Roman" w:hAnsi="Times New Roman" w:eastAsia="宋体" w:cs="Times New Roman"/>
                <w:color w:val="auto"/>
                <w:sz w:val="24"/>
                <w:szCs w:val="24"/>
                <w:highlight w:val="none"/>
                <w:lang w:eastAsia="zh-CN"/>
              </w:rPr>
              <w:t>镇南社区</w:t>
            </w:r>
            <w:r>
              <w:rPr>
                <w:rFonts w:hint="default" w:ascii="Times New Roman" w:hAnsi="Times New Roman" w:eastAsia="宋体" w:cs="Times New Roman"/>
                <w:color w:val="auto"/>
                <w:sz w:val="24"/>
                <w:szCs w:val="24"/>
                <w:highlight w:val="none"/>
                <w:lang w:eastAsia="zh-CN"/>
              </w:rPr>
              <w:t>17组</w:t>
            </w:r>
            <w:r>
              <w:rPr>
                <w:rFonts w:hint="default" w:ascii="Times New Roman" w:hAnsi="Times New Roman" w:eastAsia="宋体" w:cs="Times New Roman"/>
                <w:color w:val="auto"/>
                <w:sz w:val="24"/>
                <w:szCs w:val="24"/>
                <w:highlight w:val="none"/>
              </w:rPr>
              <w:t>（ 经度</w:t>
            </w:r>
            <w:r>
              <w:rPr>
                <w:rFonts w:hint="default" w:ascii="Times New Roman" w:hAnsi="Times New Roman" w:eastAsia="宋体" w:cs="Times New Roman"/>
                <w:color w:val="auto"/>
                <w:sz w:val="24"/>
                <w:szCs w:val="24"/>
                <w:highlight w:val="none"/>
                <w:lang w:eastAsia="zh-CN"/>
              </w:rPr>
              <w:t>：120°32'2"、</w:t>
            </w:r>
            <w:r>
              <w:rPr>
                <w:rFonts w:hint="default" w:ascii="Times New Roman" w:hAnsi="Times New Roman" w:eastAsia="宋体" w:cs="Times New Roman"/>
                <w:color w:val="auto"/>
                <w:sz w:val="24"/>
                <w:szCs w:val="24"/>
                <w:highlight w:val="none"/>
              </w:rPr>
              <w:t>纬度：32°26'24"）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扩建项目拟</w:t>
            </w:r>
            <w:r>
              <w:rPr>
                <w:rFonts w:hint="default" w:ascii="Times New Roman" w:hAnsi="Times New Roman" w:eastAsia="宋体" w:cs="Times New Roman"/>
                <w:color w:val="auto"/>
                <w:sz w:val="24"/>
                <w:szCs w:val="24"/>
                <w:highlight w:val="none"/>
              </w:rPr>
              <w:t>投资</w:t>
            </w:r>
            <w:r>
              <w:rPr>
                <w:rFonts w:hint="default"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0万元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厂房</w:t>
            </w:r>
            <w:r>
              <w:rPr>
                <w:rFonts w:hint="default" w:ascii="Times New Roman" w:hAnsi="Times New Roman" w:eastAsia="宋体" w:cs="Times New Roman"/>
                <w:color w:val="auto"/>
                <w:sz w:val="24"/>
                <w:szCs w:val="24"/>
                <w:highlight w:val="none"/>
                <w:lang w:val="en-US" w:eastAsia="zh-CN"/>
              </w:rPr>
              <w:t>总建筑面积4500m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扩建项目</w:t>
            </w:r>
            <w:r>
              <w:rPr>
                <w:rFonts w:hint="default" w:ascii="Times New Roman" w:hAnsi="Times New Roman" w:eastAsia="宋体" w:cs="Times New Roman"/>
                <w:color w:val="auto"/>
                <w:sz w:val="24"/>
                <w:szCs w:val="24"/>
                <w:highlight w:val="none"/>
                <w:lang w:val="en-US" w:eastAsia="zh-CN"/>
              </w:rPr>
              <w:t>投产后，</w:t>
            </w:r>
            <w:r>
              <w:rPr>
                <w:rFonts w:hint="default" w:ascii="Times New Roman" w:hAnsi="Times New Roman" w:eastAsia="宋体" w:cs="Times New Roman"/>
                <w:color w:val="auto"/>
                <w:sz w:val="24"/>
                <w:szCs w:val="24"/>
                <w:highlight w:val="none"/>
              </w:rPr>
              <w:t>年产</w:t>
            </w:r>
            <w:r>
              <w:rPr>
                <w:rFonts w:hint="default" w:ascii="Times New Roman" w:hAnsi="Times New Roman" w:eastAsia="宋体" w:cs="Times New Roman"/>
                <w:color w:val="auto"/>
                <w:sz w:val="24"/>
                <w:szCs w:val="24"/>
                <w:highlight w:val="none"/>
                <w:lang w:val="en-US" w:eastAsia="zh-CN"/>
              </w:rPr>
              <w:t>软木颗粒280吨、软木棒300万根、软木瑜伽砖20万块</w:t>
            </w:r>
            <w:r>
              <w:rPr>
                <w:rFonts w:hint="default" w:ascii="Times New Roman" w:hAnsi="Times New Roman" w:eastAsia="宋体" w:cs="Times New Roman"/>
                <w:color w:val="auto"/>
                <w:sz w:val="24"/>
                <w:szCs w:val="24"/>
                <w:highlight w:val="none"/>
              </w:rPr>
              <w:t>。</w:t>
            </w:r>
          </w:p>
          <w:p>
            <w:pPr>
              <w:shd w:val="clea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项目原厂区的建设内容及污染防治措施情况如下：</w:t>
            </w:r>
          </w:p>
          <w:p>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w:t>
            </w:r>
            <w:r>
              <w:rPr>
                <w:rFonts w:hint="eastAsia" w:ascii="Times New Roman" w:hAnsi="Times New Roman" w:eastAsia="宋体" w:cs="Times New Roman"/>
                <w:color w:val="auto"/>
                <w:sz w:val="24"/>
                <w:szCs w:val="24"/>
                <w:highlight w:val="none"/>
                <w:lang w:eastAsia="zh-CN"/>
              </w:rPr>
              <w:t>如皋市晨光软木厂</w:t>
            </w:r>
            <w:r>
              <w:rPr>
                <w:rFonts w:hint="default" w:ascii="Times New Roman" w:hAnsi="Times New Roman" w:eastAsia="宋体" w:cs="Times New Roman"/>
                <w:bCs/>
                <w:color w:val="auto"/>
                <w:sz w:val="24"/>
                <w:szCs w:val="24"/>
                <w:highlight w:val="none"/>
              </w:rPr>
              <w:t>（原厂区）位于</w:t>
            </w:r>
            <w:r>
              <w:rPr>
                <w:rFonts w:hint="default" w:ascii="Times New Roman" w:hAnsi="Times New Roman" w:eastAsia="宋体" w:cs="Times New Roman"/>
                <w:color w:val="auto"/>
                <w:sz w:val="24"/>
                <w:szCs w:val="24"/>
                <w:highlight w:val="none"/>
                <w:lang w:eastAsia="zh-CN"/>
              </w:rPr>
              <w:t>如皋市城北街道</w:t>
            </w:r>
            <w:r>
              <w:rPr>
                <w:rFonts w:hint="eastAsia" w:ascii="Times New Roman" w:hAnsi="Times New Roman" w:cs="Times New Roman"/>
                <w:color w:val="auto"/>
                <w:sz w:val="24"/>
                <w:szCs w:val="24"/>
                <w:highlight w:val="none"/>
                <w:lang w:eastAsia="zh-CN"/>
              </w:rPr>
              <w:t>镇南社区</w:t>
            </w:r>
            <w:r>
              <w:rPr>
                <w:rFonts w:hint="default" w:ascii="Times New Roman" w:hAnsi="Times New Roman" w:eastAsia="宋体" w:cs="Times New Roman"/>
                <w:color w:val="auto"/>
                <w:sz w:val="24"/>
                <w:szCs w:val="24"/>
                <w:highlight w:val="none"/>
                <w:lang w:eastAsia="zh-CN"/>
              </w:rPr>
              <w:t>1</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组</w:t>
            </w:r>
            <w:r>
              <w:rPr>
                <w:rFonts w:hint="default" w:ascii="Times New Roman" w:hAnsi="Times New Roman" w:eastAsia="宋体" w:cs="Times New Roman"/>
                <w:bCs/>
                <w:color w:val="auto"/>
                <w:sz w:val="24"/>
                <w:szCs w:val="24"/>
                <w:highlight w:val="none"/>
              </w:rPr>
              <w:t>，该建设项目占地面积</w:t>
            </w:r>
            <w:r>
              <w:rPr>
                <w:rFonts w:hint="eastAsia" w:ascii="Times New Roman" w:hAnsi="Times New Roman" w:eastAsia="宋体" w:cs="Times New Roman"/>
                <w:bCs/>
                <w:color w:val="auto"/>
                <w:sz w:val="24"/>
                <w:szCs w:val="24"/>
                <w:highlight w:val="none"/>
                <w:lang w:val="en-US" w:eastAsia="zh-CN"/>
              </w:rPr>
              <w:t>2000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2</w:t>
            </w:r>
            <w:r>
              <w:rPr>
                <w:rFonts w:hint="default" w:ascii="Times New Roman" w:hAnsi="Times New Roman" w:eastAsia="宋体" w:cs="Times New Roman"/>
                <w:bCs/>
                <w:color w:val="auto"/>
                <w:sz w:val="24"/>
                <w:szCs w:val="24"/>
                <w:highlight w:val="none"/>
              </w:rPr>
              <w:t>，项目总投资</w:t>
            </w:r>
            <w:r>
              <w:rPr>
                <w:rFonts w:hint="eastAsia" w:ascii="Times New Roman" w:hAnsi="Times New Roman" w:eastAsia="宋体" w:cs="Times New Roman"/>
                <w:bCs/>
                <w:color w:val="auto"/>
                <w:sz w:val="24"/>
                <w:szCs w:val="24"/>
                <w:highlight w:val="none"/>
                <w:lang w:val="en-US" w:eastAsia="zh-CN"/>
              </w:rPr>
              <w:t>300</w:t>
            </w:r>
            <w:r>
              <w:rPr>
                <w:rFonts w:hint="default" w:ascii="Times New Roman" w:hAnsi="Times New Roman" w:eastAsia="宋体" w:cs="Times New Roman"/>
                <w:bCs/>
                <w:color w:val="auto"/>
                <w:sz w:val="24"/>
                <w:szCs w:val="24"/>
                <w:highlight w:val="none"/>
              </w:rPr>
              <w:t>万元，该项目主要</w:t>
            </w:r>
            <w:r>
              <w:rPr>
                <w:rFonts w:hint="eastAsia" w:ascii="Times New Roman" w:hAnsi="Times New Roman" w:eastAsia="宋体" w:cs="Times New Roman"/>
                <w:bCs/>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val="en-US" w:eastAsia="zh-CN"/>
              </w:rPr>
              <w:t>软木板100吨、软木塞500万只</w:t>
            </w:r>
            <w:r>
              <w:rPr>
                <w:rFonts w:hint="default" w:ascii="Times New Roman" w:hAnsi="Times New Roman" w:eastAsia="宋体" w:cs="Times New Roman"/>
                <w:bCs/>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②原厂区使用的主要原材料为：</w:t>
            </w:r>
            <w:r>
              <w:rPr>
                <w:rFonts w:hint="eastAsia" w:ascii="Times New Roman" w:hAnsi="Times New Roman" w:eastAsia="宋体" w:cs="Times New Roman"/>
                <w:bCs/>
                <w:color w:val="auto"/>
                <w:sz w:val="24"/>
                <w:szCs w:val="24"/>
                <w:highlight w:val="none"/>
                <w:lang w:val="en-US" w:eastAsia="zh-CN"/>
              </w:rPr>
              <w:t>软木粒</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胶水</w:t>
            </w:r>
            <w:r>
              <w:rPr>
                <w:rFonts w:hint="default" w:ascii="Times New Roman" w:hAnsi="Times New Roman" w:eastAsia="宋体" w:cs="Times New Roman"/>
                <w:bCs/>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③原厂区的主要生产设备为：</w:t>
            </w:r>
            <w:r>
              <w:rPr>
                <w:rFonts w:hint="eastAsia" w:ascii="Times New Roman" w:hAnsi="Times New Roman" w:eastAsia="宋体" w:cs="Times New Roman"/>
                <w:color w:val="auto"/>
                <w:sz w:val="24"/>
                <w:szCs w:val="24"/>
                <w:highlight w:val="none"/>
                <w:lang w:val="en-US" w:eastAsia="zh-CN"/>
              </w:rPr>
              <w:t>软木切片机2</w:t>
            </w:r>
            <w:r>
              <w:rPr>
                <w:rFonts w:hint="default" w:ascii="Times New Roman" w:hAnsi="Times New Roman" w:eastAsia="宋体" w:cs="Times New Roman"/>
                <w:bCs/>
                <w:color w:val="auto"/>
                <w:sz w:val="24"/>
                <w:szCs w:val="24"/>
                <w:highlight w:val="none"/>
              </w:rPr>
              <w:t>台、</w:t>
            </w:r>
            <w:r>
              <w:rPr>
                <w:rFonts w:hint="eastAsia" w:ascii="Times New Roman" w:hAnsi="Times New Roman" w:eastAsia="宋体" w:cs="Times New Roman"/>
                <w:bCs/>
                <w:color w:val="auto"/>
                <w:sz w:val="24"/>
                <w:szCs w:val="24"/>
                <w:highlight w:val="none"/>
                <w:lang w:val="en-US" w:eastAsia="zh-CN"/>
              </w:rPr>
              <w:t>压机2</w:t>
            </w:r>
            <w:r>
              <w:rPr>
                <w:rFonts w:hint="default" w:ascii="Times New Roman" w:hAnsi="Times New Roman" w:eastAsia="宋体" w:cs="Times New Roman"/>
                <w:bCs/>
                <w:color w:val="auto"/>
                <w:sz w:val="24"/>
                <w:szCs w:val="24"/>
                <w:highlight w:val="none"/>
              </w:rPr>
              <w:t>台、</w:t>
            </w:r>
            <w:r>
              <w:rPr>
                <w:rFonts w:hint="eastAsia" w:ascii="Times New Roman" w:hAnsi="Times New Roman" w:eastAsia="宋体" w:cs="Times New Roman"/>
                <w:bCs/>
                <w:color w:val="auto"/>
                <w:sz w:val="24"/>
                <w:szCs w:val="24"/>
                <w:highlight w:val="none"/>
                <w:lang w:val="en-US" w:eastAsia="zh-CN"/>
              </w:rPr>
              <w:t>圆车8</w:t>
            </w:r>
            <w:r>
              <w:rPr>
                <w:rFonts w:hint="default" w:ascii="Times New Roman" w:hAnsi="Times New Roman" w:eastAsia="宋体" w:cs="Times New Roman"/>
                <w:bCs/>
                <w:color w:val="auto"/>
                <w:sz w:val="24"/>
                <w:szCs w:val="24"/>
                <w:highlight w:val="none"/>
              </w:rPr>
              <w:t>台</w:t>
            </w:r>
            <w:r>
              <w:rPr>
                <w:rFonts w:hint="eastAsia" w:ascii="Times New Roman" w:hAnsi="Times New Roman" w:eastAsia="宋体" w:cs="Times New Roman"/>
                <w:bCs/>
                <w:color w:val="auto"/>
                <w:sz w:val="24"/>
                <w:szCs w:val="24"/>
                <w:highlight w:val="none"/>
                <w:lang w:val="en-US" w:eastAsia="zh-CN"/>
              </w:rPr>
              <w:t>、粉碎机1台</w:t>
            </w:r>
            <w:r>
              <w:rPr>
                <w:rFonts w:hint="default" w:ascii="Times New Roman" w:hAnsi="Times New Roman" w:eastAsia="宋体" w:cs="Times New Roman"/>
                <w:bCs/>
                <w:color w:val="auto"/>
                <w:sz w:val="24"/>
                <w:szCs w:val="24"/>
                <w:highlight w:val="none"/>
                <w:lang w:val="en-US" w:eastAsia="zh-CN"/>
              </w:rPr>
              <w:t>等</w:t>
            </w:r>
            <w:r>
              <w:rPr>
                <w:rFonts w:hint="eastAsia" w:ascii="Times New Roman" w:hAnsi="Times New Roman" w:eastAsia="宋体" w:cs="Times New Roman"/>
                <w:bCs/>
                <w:color w:val="auto"/>
                <w:sz w:val="24"/>
                <w:szCs w:val="24"/>
                <w:highlight w:val="none"/>
                <w:lang w:val="en-US" w:eastAsia="zh-CN"/>
              </w:rPr>
              <w:t>设备共1</w:t>
            </w:r>
            <w:r>
              <w:rPr>
                <w:rFonts w:hint="eastAsia" w:ascii="Times New Roman" w:hAnsi="Times New Roman" w:cs="Times New Roman"/>
                <w:bCs/>
                <w:color w:val="auto"/>
                <w:sz w:val="24"/>
                <w:szCs w:val="24"/>
                <w:highlight w:val="none"/>
                <w:lang w:val="en-US" w:eastAsia="zh-CN"/>
              </w:rPr>
              <w:t>6</w:t>
            </w:r>
            <w:r>
              <w:rPr>
                <w:rFonts w:hint="eastAsia" w:ascii="Times New Roman" w:hAnsi="Times New Roman" w:eastAsia="宋体" w:cs="Times New Roman"/>
                <w:bCs/>
                <w:color w:val="auto"/>
                <w:sz w:val="24"/>
                <w:szCs w:val="24"/>
                <w:highlight w:val="none"/>
                <w:lang w:val="en-US" w:eastAsia="zh-CN"/>
              </w:rPr>
              <w:t>台</w:t>
            </w:r>
            <w:r>
              <w:rPr>
                <w:rFonts w:hint="default" w:ascii="Times New Roman" w:hAnsi="Times New Roman" w:eastAsia="宋体" w:cs="Times New Roman"/>
                <w:bCs/>
                <w:color w:val="auto"/>
                <w:sz w:val="24"/>
                <w:szCs w:val="24"/>
                <w:highlight w:val="none"/>
              </w:rPr>
              <w:t>。</w:t>
            </w:r>
          </w:p>
          <w:p>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④原厂区主要的污染工序及其污染防治措施如下：</w:t>
            </w:r>
          </w:p>
          <w:p>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szCs w:val="24"/>
                <w:highlight w:val="none"/>
              </w:rPr>
              <w:t>生产过程的</w:t>
            </w:r>
            <w:r>
              <w:rPr>
                <w:rFonts w:hint="eastAsia" w:ascii="Times New Roman" w:hAnsi="Times New Roman" w:eastAsia="宋体" w:cs="Times New Roman"/>
                <w:color w:val="auto"/>
                <w:sz w:val="24"/>
                <w:szCs w:val="24"/>
                <w:highlight w:val="none"/>
                <w:lang w:val="en-US" w:eastAsia="zh-CN"/>
              </w:rPr>
              <w:t>粉碎机</w:t>
            </w:r>
            <w:r>
              <w:rPr>
                <w:rFonts w:hint="default" w:ascii="Times New Roman" w:hAnsi="Times New Roman" w:eastAsia="宋体" w:cs="Times New Roman"/>
                <w:color w:val="auto"/>
                <w:sz w:val="24"/>
                <w:szCs w:val="24"/>
                <w:highlight w:val="none"/>
              </w:rPr>
              <w:t>运行时产生的噪声采取隔声减振、厂房隔声</w:t>
            </w:r>
            <w:r>
              <w:rPr>
                <w:rFonts w:hint="default" w:ascii="Times New Roman" w:hAnsi="Times New Roman" w:eastAsia="宋体" w:cs="Times New Roman"/>
                <w:color w:val="auto"/>
                <w:kern w:val="0"/>
                <w:sz w:val="24"/>
                <w:szCs w:val="24"/>
                <w:highlight w:val="none"/>
              </w:rPr>
              <w:t>等降噪措施</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生活</w:t>
            </w:r>
            <w:r>
              <w:rPr>
                <w:rFonts w:hint="eastAsia" w:ascii="Times New Roman" w:hAnsi="Times New Roman" w:eastAsia="宋体" w:cs="Times New Roman"/>
                <w:color w:val="auto"/>
                <w:kern w:val="0"/>
                <w:sz w:val="24"/>
                <w:szCs w:val="24"/>
                <w:highlight w:val="none"/>
                <w:lang w:val="en-US" w:eastAsia="zh-CN"/>
              </w:rPr>
              <w:t>污水综合利用</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bCs/>
                <w:color w:val="auto"/>
                <w:sz w:val="24"/>
                <w:highlight w:val="none"/>
              </w:rPr>
              <w:t>项目原厂区的</w:t>
            </w:r>
            <w:r>
              <w:rPr>
                <w:rFonts w:hint="eastAsia" w:ascii="Times New Roman" w:hAnsi="Times New Roman" w:cs="Times New Roman"/>
                <w:bCs/>
                <w:color w:val="auto"/>
                <w:sz w:val="24"/>
                <w:highlight w:val="none"/>
                <w:lang w:val="en-US" w:eastAsia="zh-CN"/>
              </w:rPr>
              <w:t>运营期间</w:t>
            </w:r>
            <w:r>
              <w:rPr>
                <w:rFonts w:hint="default" w:ascii="Times New Roman" w:hAnsi="Times New Roman" w:eastAsia="宋体" w:cs="Times New Roman"/>
                <w:bCs/>
                <w:color w:val="auto"/>
                <w:sz w:val="24"/>
                <w:highlight w:val="none"/>
              </w:rPr>
              <w:t>各污染工序已相应采取了污染防治措施，表明原厂区的污染工序通过采取措施治理后，对周围环境没有产生明显的影响。</w:t>
            </w:r>
          </w:p>
          <w:p>
            <w:pPr>
              <w:adjustRightInd w:val="0"/>
              <w:snapToGrid w:val="0"/>
              <w:spacing w:line="360" w:lineRule="auto"/>
              <w:ind w:firstLine="480" w:firstLineChars="200"/>
              <w:rPr>
                <w:color w:val="auto"/>
                <w:highlight w:val="none"/>
              </w:rPr>
            </w:pPr>
            <w:r>
              <w:rPr>
                <w:rFonts w:hint="default" w:ascii="Times New Roman" w:hAnsi="Times New Roman" w:eastAsia="宋体" w:cs="Times New Roman"/>
                <w:color w:val="auto"/>
                <w:kern w:val="24"/>
                <w:sz w:val="24"/>
                <w:highlight w:val="none"/>
              </w:rPr>
              <w:t>现由于生产经营需要</w:t>
            </w:r>
            <w:r>
              <w:rPr>
                <w:rFonts w:hint="eastAsia" w:ascii="Times New Roman" w:hAnsi="Times New Roman" w:eastAsia="宋体" w:cs="Times New Roman"/>
                <w:color w:val="auto"/>
                <w:sz w:val="24"/>
                <w:szCs w:val="24"/>
                <w:highlight w:val="none"/>
                <w:lang w:eastAsia="zh-CN"/>
              </w:rPr>
              <w:t>如皋市晨光软木厂</w:t>
            </w:r>
            <w:r>
              <w:rPr>
                <w:rFonts w:hint="default" w:ascii="Times New Roman" w:hAnsi="Times New Roman" w:eastAsia="宋体" w:cs="Times New Roman"/>
                <w:color w:val="auto"/>
                <w:sz w:val="24"/>
                <w:highlight w:val="none"/>
              </w:rPr>
              <w:t>申请进行异地扩建，</w:t>
            </w:r>
            <w:r>
              <w:rPr>
                <w:rFonts w:hint="default" w:ascii="Times New Roman" w:hAnsi="Times New Roman" w:eastAsia="宋体" w:cs="Times New Roman"/>
                <w:color w:val="auto"/>
                <w:kern w:val="24"/>
                <w:sz w:val="24"/>
                <w:highlight w:val="none"/>
              </w:rPr>
              <w:t>由于新项目位于新的厂区（新厂区位于原厂区</w:t>
            </w:r>
            <w:r>
              <w:rPr>
                <w:rFonts w:hint="eastAsia" w:ascii="Times New Roman" w:hAnsi="Times New Roman" w:eastAsia="宋体" w:cs="Times New Roman"/>
                <w:color w:val="auto"/>
                <w:kern w:val="24"/>
                <w:sz w:val="24"/>
                <w:highlight w:val="none"/>
                <w:lang w:val="en-US" w:eastAsia="zh-CN"/>
              </w:rPr>
              <w:t>东</w:t>
            </w:r>
            <w:r>
              <w:rPr>
                <w:rFonts w:hint="default" w:ascii="Times New Roman" w:hAnsi="Times New Roman" w:eastAsia="宋体" w:cs="Times New Roman"/>
                <w:color w:val="auto"/>
                <w:kern w:val="24"/>
                <w:sz w:val="24"/>
                <w:highlight w:val="none"/>
                <w:lang w:val="en-US" w:eastAsia="zh-CN"/>
              </w:rPr>
              <w:t>边</w:t>
            </w:r>
            <w:r>
              <w:rPr>
                <w:rFonts w:hint="default" w:ascii="Times New Roman" w:hAnsi="Times New Roman" w:eastAsia="宋体" w:cs="Times New Roman"/>
                <w:color w:val="auto"/>
                <w:kern w:val="24"/>
                <w:sz w:val="24"/>
                <w:highlight w:val="none"/>
              </w:rPr>
              <w:t>，与原厂区</w:t>
            </w:r>
            <w:r>
              <w:rPr>
                <w:rFonts w:hint="eastAsia" w:ascii="Times New Roman" w:hAnsi="Times New Roman" w:cs="Times New Roman"/>
                <w:color w:val="auto"/>
                <w:kern w:val="24"/>
                <w:sz w:val="24"/>
                <w:highlight w:val="none"/>
                <w:lang w:val="en-US" w:eastAsia="zh-CN"/>
              </w:rPr>
              <w:t>直线</w:t>
            </w:r>
            <w:r>
              <w:rPr>
                <w:rFonts w:hint="default" w:ascii="Times New Roman" w:hAnsi="Times New Roman" w:eastAsia="宋体" w:cs="Times New Roman"/>
                <w:color w:val="auto"/>
                <w:kern w:val="24"/>
                <w:sz w:val="24"/>
                <w:highlight w:val="none"/>
              </w:rPr>
              <w:t>距离为</w:t>
            </w:r>
            <w:r>
              <w:rPr>
                <w:rFonts w:hint="eastAsia" w:ascii="Times New Roman" w:hAnsi="Times New Roman" w:eastAsia="宋体" w:cs="Times New Roman"/>
                <w:color w:val="auto"/>
                <w:kern w:val="24"/>
                <w:sz w:val="24"/>
                <w:highlight w:val="none"/>
                <w:lang w:val="en-US" w:eastAsia="zh-CN"/>
              </w:rPr>
              <w:t>310</w:t>
            </w:r>
            <w:r>
              <w:rPr>
                <w:rFonts w:hint="default" w:ascii="Times New Roman" w:hAnsi="Times New Roman" w:eastAsia="宋体" w:cs="Times New Roman"/>
                <w:color w:val="auto"/>
                <w:kern w:val="24"/>
                <w:sz w:val="24"/>
                <w:highlight w:val="none"/>
              </w:rPr>
              <w:t>m），</w:t>
            </w:r>
            <w:r>
              <w:rPr>
                <w:rFonts w:hint="eastAsia" w:ascii="Times New Roman" w:hAnsi="Times New Roman" w:eastAsia="宋体" w:cs="Times New Roman"/>
                <w:color w:val="auto"/>
                <w:sz w:val="24"/>
                <w:szCs w:val="24"/>
                <w:highlight w:val="none"/>
                <w:lang w:val="en-US" w:eastAsia="zh-CN"/>
              </w:rPr>
              <w:t>原有项目于</w:t>
            </w:r>
            <w:r>
              <w:rPr>
                <w:rFonts w:hint="eastAsia" w:ascii="Times New Roman" w:hAnsi="Times New Roman" w:cs="Times New Roman"/>
                <w:color w:val="auto"/>
                <w:sz w:val="24"/>
                <w:szCs w:val="24"/>
                <w:highlight w:val="none"/>
                <w:lang w:val="en-US" w:eastAsia="zh-CN"/>
              </w:rPr>
              <w:t>2019年6月</w:t>
            </w:r>
            <w:r>
              <w:rPr>
                <w:rFonts w:hint="eastAsia" w:ascii="Times New Roman" w:hAnsi="Times New Roman" w:eastAsia="宋体" w:cs="Times New Roman"/>
                <w:color w:val="auto"/>
                <w:sz w:val="24"/>
                <w:szCs w:val="24"/>
                <w:highlight w:val="none"/>
                <w:lang w:val="en-US" w:eastAsia="zh-CN"/>
              </w:rPr>
              <w:t>已停止生产</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kern w:val="24"/>
                <w:sz w:val="24"/>
                <w:highlight w:val="none"/>
              </w:rPr>
              <w:t>故本环评将对新厂区进行评价，不再对原有厂区的产排污情况进行评价分析。</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根据《中华人民共和国环境保护法》、《中华人民共和国环境影响评价法》、《建设项目环境保护管理条例》（国令第682号）等文件有关规定，</w:t>
            </w:r>
            <w:r>
              <w:rPr>
                <w:rFonts w:hint="default" w:ascii="Times New Roman" w:hAnsi="Times New Roman" w:eastAsia="宋体" w:cs="Times New Roman"/>
                <w:sz w:val="24"/>
                <w:szCs w:val="24"/>
                <w:lang w:eastAsia="zh-CN"/>
              </w:rPr>
              <w:t>如皋市晨光软木厂</w:t>
            </w:r>
            <w:r>
              <w:rPr>
                <w:rFonts w:hint="default" w:ascii="Times New Roman" w:hAnsi="Times New Roman" w:eastAsia="宋体" w:cs="Times New Roman"/>
                <w:sz w:val="24"/>
                <w:szCs w:val="24"/>
              </w:rPr>
              <w:t>委托我公司开展该项目的环境影响评价工作。建设过程中或建成投产后可能对环境产生影响的新建、扩建、改建、迁建、技术改造项目及区域开发建设项目，必须进行环境影响评价。根据《关于修改&lt;建设项目环境影响评价分类管理名录&gt;部分内容的决定》环境保护部令第 44 号公布，本项目属于</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本项目属于九、木材加工和木、竹、藤、棕、草制品业</w:t>
            </w:r>
            <w:r>
              <w:rPr>
                <w:rFonts w:hint="eastAsia" w:ascii="Times New Roman" w:hAnsi="Times New Roman" w:cs="Times New Roman"/>
                <w:sz w:val="24"/>
                <w:szCs w:val="24"/>
                <w:lang w:val="en-US" w:eastAsia="zh-CN"/>
              </w:rPr>
              <w:t>”中的</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24、锯材、木片加工、木制品制造类</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，应该编制环境影响报告表</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如皋市晨光软木厂</w:t>
            </w:r>
            <w:r>
              <w:rPr>
                <w:rFonts w:hint="default" w:ascii="Times New Roman" w:hAnsi="Times New Roman" w:eastAsia="宋体" w:cs="Times New Roman"/>
                <w:sz w:val="24"/>
                <w:szCs w:val="24"/>
              </w:rPr>
              <w:t>委托我公司开展该项目环境影响评价工作，我单位接受委托后，项目组人员立即对项目建设地进行现场踏勘、收集资料，依据国家有关法规文件和环境影响评价技术导则，编制了该项目环境影响评价报告表，提交给主管部门和建设单位，供决策使用。</w:t>
            </w:r>
          </w:p>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1.1.2项目周边环境概况</w:t>
            </w:r>
          </w:p>
          <w:p>
            <w:pPr>
              <w:spacing w:line="360" w:lineRule="auto"/>
              <w:ind w:firstLine="480" w:firstLineChars="200"/>
              <w:rPr>
                <w:rFonts w:ascii="Times New Roman" w:hAnsi="Times New Roman"/>
                <w:sz w:val="24"/>
                <w:szCs w:val="24"/>
              </w:rPr>
            </w:pPr>
            <w:r>
              <w:rPr>
                <w:rFonts w:ascii="Times New Roman" w:hAnsi="Times New Roman"/>
                <w:sz w:val="24"/>
                <w:szCs w:val="24"/>
              </w:rPr>
              <w:t>建设项目位于</w:t>
            </w:r>
            <w:r>
              <w:rPr>
                <w:rFonts w:hint="eastAsia" w:ascii="Times New Roman" w:hAnsi="Times New Roman"/>
                <w:sz w:val="24"/>
                <w:szCs w:val="24"/>
                <w:lang w:eastAsia="zh-CN"/>
              </w:rPr>
              <w:t>如皋市城北街道镇南社区17组</w:t>
            </w:r>
            <w:r>
              <w:rPr>
                <w:rFonts w:ascii="Times New Roman" w:hAnsi="Times New Roman"/>
                <w:sz w:val="24"/>
                <w:szCs w:val="24"/>
              </w:rPr>
              <w:t>，</w:t>
            </w:r>
            <w:r>
              <w:rPr>
                <w:rFonts w:ascii="Times New Roman" w:hAnsi="Times New Roman"/>
                <w:color w:val="auto"/>
                <w:sz w:val="24"/>
                <w:szCs w:val="24"/>
              </w:rPr>
              <w:t>项目东侧为</w:t>
            </w:r>
            <w:r>
              <w:rPr>
                <w:rFonts w:hint="eastAsia" w:ascii="Times New Roman" w:hAnsi="Times New Roman"/>
                <w:color w:val="auto"/>
                <w:sz w:val="24"/>
                <w:szCs w:val="24"/>
                <w:lang w:val="en-US" w:eastAsia="zh-CN"/>
              </w:rPr>
              <w:t>鸿升脚手架</w:t>
            </w:r>
            <w:r>
              <w:rPr>
                <w:rFonts w:ascii="Times New Roman" w:hAnsi="Times New Roman"/>
                <w:color w:val="auto"/>
                <w:sz w:val="24"/>
                <w:szCs w:val="24"/>
              </w:rPr>
              <w:t>有限公司；南侧为</w:t>
            </w:r>
            <w:r>
              <w:rPr>
                <w:rFonts w:hint="eastAsia" w:ascii="Times New Roman" w:hAnsi="Times New Roman"/>
                <w:color w:val="auto"/>
                <w:sz w:val="24"/>
                <w:szCs w:val="24"/>
                <w:lang w:val="en-US" w:eastAsia="zh-CN"/>
              </w:rPr>
              <w:t>雪袁线</w:t>
            </w:r>
            <w:r>
              <w:rPr>
                <w:rFonts w:ascii="Times New Roman" w:hAnsi="Times New Roman"/>
                <w:color w:val="auto"/>
                <w:sz w:val="24"/>
                <w:szCs w:val="24"/>
              </w:rPr>
              <w:t>；西侧为</w:t>
            </w:r>
            <w:r>
              <w:rPr>
                <w:rFonts w:hint="eastAsia" w:ascii="Times New Roman" w:hAnsi="Times New Roman"/>
                <w:color w:val="auto"/>
                <w:sz w:val="24"/>
                <w:szCs w:val="24"/>
                <w:lang w:eastAsia="zh-CN"/>
              </w:rPr>
              <w:t>镇南社区</w:t>
            </w:r>
            <w:r>
              <w:rPr>
                <w:rFonts w:hint="eastAsia" w:ascii="Times New Roman" w:hAnsi="Times New Roman"/>
                <w:color w:val="auto"/>
                <w:sz w:val="24"/>
                <w:szCs w:val="24"/>
                <w:lang w:val="en-US" w:eastAsia="zh-CN"/>
              </w:rPr>
              <w:t>居民</w:t>
            </w:r>
            <w:r>
              <w:rPr>
                <w:rFonts w:ascii="Times New Roman" w:hAnsi="Times New Roman"/>
                <w:color w:val="auto"/>
                <w:sz w:val="24"/>
                <w:szCs w:val="24"/>
              </w:rPr>
              <w:t>；北侧为</w:t>
            </w:r>
            <w:r>
              <w:rPr>
                <w:rFonts w:hint="eastAsia" w:ascii="Times New Roman" w:hAnsi="Times New Roman"/>
                <w:color w:val="auto"/>
                <w:sz w:val="24"/>
                <w:szCs w:val="24"/>
                <w:lang w:val="en-US" w:eastAsia="zh-CN"/>
              </w:rPr>
              <w:t>农田</w:t>
            </w:r>
            <w:r>
              <w:rPr>
                <w:rFonts w:ascii="Times New Roman" w:hAnsi="Times New Roman"/>
                <w:color w:val="auto"/>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项目地理位置图见附图1，项目周边300米土地使用状况图见附图2。</w:t>
            </w:r>
          </w:p>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1.1.3产业政策及规划相容性分析</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t>（1）产业政策相容性分析</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t>建设项目</w:t>
            </w:r>
            <w:r>
              <w:rPr>
                <w:rFonts w:ascii="Times New Roman" w:hAnsi="Times New Roman"/>
                <w:b w:val="0"/>
                <w:bCs/>
                <w:color w:val="auto"/>
                <w:sz w:val="24"/>
                <w:szCs w:val="24"/>
              </w:rPr>
              <w:t>为C</w:t>
            </w:r>
            <w:r>
              <w:rPr>
                <w:rFonts w:hint="eastAsia" w:ascii="Times New Roman" w:hAnsi="Times New Roman"/>
                <w:b w:val="0"/>
                <w:bCs/>
                <w:color w:val="auto"/>
                <w:sz w:val="24"/>
                <w:szCs w:val="24"/>
                <w:lang w:eastAsia="zh-CN"/>
              </w:rPr>
              <w:t>2039软木制品及其他木制品制造</w:t>
            </w:r>
            <w:r>
              <w:rPr>
                <w:rFonts w:ascii="Times New Roman" w:hAnsi="Times New Roman"/>
                <w:b w:val="0"/>
                <w:bCs/>
                <w:color w:val="auto"/>
                <w:sz w:val="24"/>
                <w:szCs w:val="24"/>
              </w:rPr>
              <w:t>，根</w:t>
            </w:r>
            <w:r>
              <w:rPr>
                <w:rFonts w:ascii="Times New Roman" w:hAnsi="Times New Roman"/>
                <w:b w:val="0"/>
                <w:bCs/>
                <w:sz w:val="24"/>
                <w:szCs w:val="24"/>
              </w:rPr>
              <w:t>据国家发改委2013年第21号令《产业结构调整指导目录（2011年本）（2013年修正）》、《江苏省工业与信息产业结构调整指导目录》（2012年本）及《关于修改&lt;江苏省工业和信息产业结构调整指导目录（2012年本）&gt;部分条目的通知》（苏经信产业[2013]183号）、《南通市工业结构调整指导目录》（2007年本），本项目不属于其中的鼓励类、限制类或淘汰类；对照《江苏省工业和信息产业结构调整限制、淘汰目录和能耗限额》（苏政办发〔2015〕118号），本项目不属于其中的限制类或淘汰类。</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t>因此，本项目的建设符合国家和地方相关产业政策的要求。</w:t>
            </w:r>
          </w:p>
          <w:p>
            <w:pPr>
              <w:spacing w:line="360" w:lineRule="auto"/>
              <w:ind w:firstLine="480" w:firstLineChars="200"/>
              <w:rPr>
                <w:rFonts w:ascii="Times New Roman" w:hAnsi="Times New Roman"/>
                <w:b w:val="0"/>
                <w:bCs/>
                <w:kern w:val="0"/>
                <w:sz w:val="24"/>
                <w:szCs w:val="24"/>
              </w:rPr>
            </w:pPr>
            <w:r>
              <w:rPr>
                <w:rFonts w:hint="default"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lang w:val="en-US" w:eastAsia="zh-CN"/>
              </w:rPr>
              <w:t>2）</w:t>
            </w:r>
            <w:r>
              <w:rPr>
                <w:rFonts w:hint="default" w:ascii="Times New Roman" w:hAnsi="Times New Roman" w:eastAsia="宋体" w:cs="Times New Roman"/>
                <w:b w:val="0"/>
                <w:bCs/>
                <w:sz w:val="24"/>
                <w:szCs w:val="24"/>
              </w:rPr>
              <w:t>选址</w:t>
            </w:r>
            <w:r>
              <w:rPr>
                <w:rFonts w:ascii="Times New Roman" w:hAnsi="Times New Roman"/>
                <w:b w:val="0"/>
                <w:bCs/>
                <w:sz w:val="24"/>
                <w:szCs w:val="24"/>
              </w:rPr>
              <w:t>及用地</w:t>
            </w:r>
            <w:r>
              <w:rPr>
                <w:rFonts w:ascii="Times New Roman" w:hAnsi="Times New Roman"/>
                <w:b w:val="0"/>
                <w:bCs/>
                <w:kern w:val="0"/>
                <w:sz w:val="24"/>
                <w:szCs w:val="24"/>
              </w:rPr>
              <w:t>规划</w:t>
            </w:r>
            <w:r>
              <w:rPr>
                <w:rFonts w:ascii="Times New Roman" w:hAnsi="Times New Roman"/>
                <w:b w:val="0"/>
                <w:bCs/>
                <w:sz w:val="24"/>
                <w:szCs w:val="24"/>
              </w:rPr>
              <w:t>相容性分析</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t>建设项目位于</w:t>
            </w:r>
            <w:r>
              <w:rPr>
                <w:rFonts w:hint="eastAsia" w:ascii="Times New Roman" w:hAnsi="Times New Roman"/>
                <w:b w:val="0"/>
                <w:bCs/>
                <w:sz w:val="24"/>
                <w:szCs w:val="24"/>
                <w:lang w:eastAsia="zh-CN"/>
              </w:rPr>
              <w:t>如皋市城北街道镇南社区17组</w:t>
            </w:r>
            <w:r>
              <w:rPr>
                <w:rFonts w:ascii="Times New Roman" w:hAnsi="Times New Roman"/>
                <w:b w:val="0"/>
                <w:bCs/>
                <w:sz w:val="24"/>
                <w:szCs w:val="24"/>
              </w:rPr>
              <w:t>。建设项目为工业用地，</w:t>
            </w:r>
            <w:r>
              <w:rPr>
                <w:rFonts w:hint="eastAsia" w:ascii="Times New Roman" w:hAnsi="Times New Roman"/>
                <w:b w:val="0"/>
                <w:bCs/>
                <w:sz w:val="24"/>
                <w:szCs w:val="24"/>
                <w:lang w:val="en-US" w:eastAsia="zh-CN"/>
              </w:rPr>
              <w:t>土地</w:t>
            </w:r>
            <w:r>
              <w:rPr>
                <w:rFonts w:ascii="Times New Roman" w:hAnsi="Times New Roman"/>
                <w:b w:val="0"/>
                <w:bCs/>
                <w:sz w:val="24"/>
                <w:szCs w:val="24"/>
              </w:rPr>
              <w:t>证见</w:t>
            </w:r>
            <w:r>
              <w:rPr>
                <w:rFonts w:hint="eastAsia" w:ascii="Times New Roman" w:hAnsi="Times New Roman"/>
                <w:b w:val="0"/>
                <w:bCs/>
                <w:sz w:val="24"/>
                <w:szCs w:val="24"/>
              </w:rPr>
              <w:t>附件4</w:t>
            </w:r>
            <w:r>
              <w:rPr>
                <w:rFonts w:ascii="Times New Roman" w:hAnsi="Times New Roman"/>
                <w:b w:val="0"/>
                <w:bCs/>
                <w:sz w:val="24"/>
                <w:szCs w:val="24"/>
              </w:rPr>
              <w:t>，符合</w:t>
            </w:r>
            <w:r>
              <w:rPr>
                <w:rFonts w:hint="eastAsia" w:ascii="Times New Roman" w:hAnsi="Times New Roman"/>
                <w:b w:val="0"/>
                <w:bCs/>
                <w:sz w:val="24"/>
                <w:szCs w:val="24"/>
                <w:lang w:eastAsia="zh-CN"/>
              </w:rPr>
              <w:t>城北街道</w:t>
            </w:r>
            <w:r>
              <w:rPr>
                <w:rFonts w:ascii="Times New Roman" w:hAnsi="Times New Roman"/>
                <w:b w:val="0"/>
                <w:bCs/>
                <w:sz w:val="24"/>
                <w:szCs w:val="24"/>
              </w:rPr>
              <w:t>土地利用总体规划。</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t>项目用地不属于国家《禁止用地项目目录（2012 年本）》和《限制用地项目目录（2012年本）》中禁止、限制用地类项目，也不属于《江苏省禁止用地项目目录（2013 年本）》和《江苏省限制用地项目目录（2013 年本）》中禁止、限制用地类项目。</w:t>
            </w:r>
          </w:p>
          <w:p>
            <w:pPr>
              <w:adjustRightInd w:val="0"/>
              <w:snapToGrid w:val="0"/>
              <w:spacing w:line="460" w:lineRule="exact"/>
              <w:ind w:firstLine="475" w:firstLineChars="198"/>
              <w:rPr>
                <w:rFonts w:hint="default" w:ascii="Times New Roman" w:hAnsi="Times New Roman" w:eastAsia="宋体" w:cs="Times New Roman"/>
                <w:b w:val="0"/>
                <w:bCs/>
                <w:sz w:val="24"/>
                <w:szCs w:val="24"/>
              </w:rPr>
            </w:pPr>
            <w:r>
              <w:rPr>
                <w:rFonts w:hint="eastAsia" w:ascii="Times New Roman" w:hAnsi="Times New Roman" w:eastAsia="宋体" w:cs="Times New Roman"/>
                <w:b w:val="0"/>
                <w:bCs/>
                <w:sz w:val="24"/>
                <w:szCs w:val="24"/>
                <w:lang w:eastAsia="zh-CN"/>
              </w:rPr>
              <w:t>（</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rPr>
              <w:t>与《“两减六治三提升”专项行动方案》与《打赢蓝天保卫战三年行动计划》相符性分析</w:t>
            </w:r>
          </w:p>
          <w:p>
            <w:pPr>
              <w:adjustRightInd w:val="0"/>
              <w:snapToGrid w:val="0"/>
              <w:spacing w:line="460" w:lineRule="exact"/>
              <w:ind w:firstLine="480" w:firstLineChars="200"/>
              <w:rPr>
                <w:rFonts w:hint="eastAsia" w:ascii="Times New Roman" w:hAnsi="Times New Roman" w:eastAsia="宋体" w:cs="Times New Roman"/>
                <w:b w:val="0"/>
                <w:bCs/>
                <w:color w:val="0000FF"/>
                <w:sz w:val="24"/>
                <w:szCs w:val="24"/>
                <w:lang w:eastAsia="zh-CN"/>
              </w:rPr>
            </w:pPr>
            <w:r>
              <w:rPr>
                <w:rFonts w:hint="default" w:ascii="Times New Roman" w:hAnsi="Times New Roman" w:eastAsia="宋体" w:cs="Times New Roman"/>
                <w:b w:val="0"/>
                <w:bCs/>
                <w:sz w:val="24"/>
                <w:szCs w:val="24"/>
              </w:rPr>
              <w:t>根据《南通市“两减六治三提升”专项行动实施方案》的要求：</w:t>
            </w:r>
            <w:r>
              <w:rPr>
                <w:rFonts w:hint="eastAsia"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rPr>
              <w:t>2017年底前，包装印刷、集装箱、交通工具、机械设备、人造板、家具、船舶制造等行业，全面使用低VOCs含量的涂料、胶黏剂、清洗剂、油墨替代</w:t>
            </w:r>
            <w:r>
              <w:rPr>
                <w:rFonts w:hint="eastAsia" w:eastAsia="宋体" w:cs="Times New Roman"/>
                <w:b w:val="0"/>
                <w:bCs/>
                <w:sz w:val="24"/>
                <w:szCs w:val="24"/>
                <w:lang w:eastAsia="zh-CN"/>
              </w:rPr>
              <w:t>现有</w:t>
            </w:r>
            <w:r>
              <w:rPr>
                <w:rFonts w:hint="default" w:ascii="Times New Roman" w:hAnsi="Times New Roman" w:eastAsia="宋体" w:cs="Times New Roman"/>
                <w:b w:val="0"/>
                <w:bCs/>
                <w:sz w:val="24"/>
                <w:szCs w:val="24"/>
              </w:rPr>
              <w:t>的有机溶剂。集装箱制造行业在整箱抛（喷）砂、箱内外涂装、底架涂装和木地板涂装等工序全面使用水性等低VOCs含量涂料替代。交通工具制造行业使用高固体分、水性、粉末、无溶剂型等低VOCs含量涂料替代。家具制造行业使用水性、紫外光固化、高固体分等低VOCs含</w:t>
            </w:r>
            <w:r>
              <w:rPr>
                <w:rFonts w:hint="default" w:ascii="Times New Roman" w:hAnsi="Times New Roman" w:eastAsia="宋体" w:cs="Times New Roman"/>
                <w:b w:val="0"/>
                <w:bCs/>
                <w:color w:val="auto"/>
                <w:sz w:val="24"/>
                <w:szCs w:val="24"/>
              </w:rPr>
              <w:t>量涂料替代溶剂型涂料。机械设备、钢结构制造行业使用高固体分等低VOCs含量涂料替代。包装印刷行业使用水性、醇溶性、大豆基、紫外光固化等低VOCs含量的油墨替代。</w:t>
            </w:r>
            <w:r>
              <w:rPr>
                <w:rFonts w:hint="eastAsia" w:ascii="Times New Roman" w:hAnsi="Times New Roman" w:eastAsia="宋体" w:cs="Times New Roman"/>
                <w:b w:val="0"/>
                <w:bCs/>
                <w:color w:val="auto"/>
                <w:sz w:val="24"/>
                <w:szCs w:val="24"/>
                <w:lang w:eastAsia="zh-CN"/>
              </w:rPr>
              <w:t>”</w:t>
            </w:r>
          </w:p>
          <w:p>
            <w:pPr>
              <w:adjustRightInd w:val="0"/>
              <w:snapToGrid w:val="0"/>
              <w:spacing w:line="460" w:lineRule="exact"/>
              <w:ind w:firstLine="480" w:firstLineChars="200"/>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根据国务院关于印发《打赢蓝天保卫战三年行动计划的通知（国发〔2018〕22号）》要求：重点区域禁止建设生产和使用高VOCs含量溶剂型的涂料、油墨、胶粘剂等项目。</w:t>
            </w:r>
          </w:p>
          <w:p>
            <w:pPr>
              <w:adjustRightInd w:val="0"/>
              <w:snapToGrid w:val="0"/>
              <w:spacing w:line="460" w:lineRule="exact"/>
              <w:ind w:firstLine="480" w:firstLineChars="200"/>
              <w:rPr>
                <w:b w:val="0"/>
                <w:bCs/>
              </w:rPr>
            </w:pPr>
            <w:r>
              <w:rPr>
                <w:rFonts w:hint="default" w:ascii="Times New Roman" w:hAnsi="Times New Roman" w:eastAsia="宋体" w:cs="Times New Roman"/>
                <w:b w:val="0"/>
                <w:bCs/>
                <w:sz w:val="24"/>
                <w:szCs w:val="24"/>
              </w:rPr>
              <w:t>建设项目粘合使用水溶性</w:t>
            </w:r>
            <w:r>
              <w:rPr>
                <w:rFonts w:hint="default" w:ascii="Times New Roman" w:hAnsi="Times New Roman" w:eastAsia="宋体" w:cs="Times New Roman"/>
                <w:b w:val="0"/>
                <w:bCs/>
                <w:sz w:val="24"/>
                <w:szCs w:val="24"/>
                <w:lang w:val="en-US" w:eastAsia="zh-CN"/>
              </w:rPr>
              <w:t>胶水</w:t>
            </w:r>
            <w:r>
              <w:rPr>
                <w:rFonts w:hint="default" w:ascii="Times New Roman" w:hAnsi="Times New Roman" w:eastAsia="宋体" w:cs="Times New Roman"/>
                <w:b w:val="0"/>
                <w:bCs/>
                <w:sz w:val="24"/>
                <w:szCs w:val="24"/>
              </w:rPr>
              <w:t>，</w:t>
            </w:r>
            <w:r>
              <w:rPr>
                <w:rFonts w:hint="default" w:ascii="Times New Roman" w:hAnsi="Times New Roman" w:eastAsia="宋体" w:cs="Times New Roman"/>
                <w:b w:val="0"/>
                <w:bCs/>
                <w:sz w:val="24"/>
                <w:szCs w:val="24"/>
                <w:lang w:val="en-US" w:eastAsia="zh-CN"/>
              </w:rPr>
              <w:t>使用胶水</w:t>
            </w:r>
            <w:r>
              <w:rPr>
                <w:rFonts w:hint="default" w:ascii="Times New Roman" w:hAnsi="Times New Roman" w:eastAsia="宋体" w:cs="Times New Roman"/>
                <w:b w:val="0"/>
                <w:bCs/>
                <w:sz w:val="24"/>
                <w:szCs w:val="24"/>
              </w:rPr>
              <w:t>有少量VOC挥发，项目</w:t>
            </w:r>
            <w:r>
              <w:rPr>
                <w:rFonts w:hint="eastAsia" w:ascii="Times New Roman" w:hAnsi="Times New Roman" w:eastAsia="宋体" w:cs="Times New Roman"/>
                <w:b w:val="0"/>
                <w:bCs/>
                <w:sz w:val="24"/>
                <w:szCs w:val="24"/>
                <w:lang w:val="en-US" w:eastAsia="zh-CN"/>
              </w:rPr>
              <w:t>烘房</w:t>
            </w:r>
            <w:r>
              <w:rPr>
                <w:rFonts w:hint="default" w:ascii="Times New Roman" w:hAnsi="Times New Roman" w:eastAsia="宋体" w:cs="Times New Roman"/>
                <w:b w:val="0"/>
                <w:bCs/>
                <w:sz w:val="24"/>
                <w:szCs w:val="24"/>
              </w:rPr>
              <w:t>产生的废气采用</w:t>
            </w:r>
            <w:r>
              <w:rPr>
                <w:rFonts w:hint="eastAsia" w:ascii="Times New Roman" w:hAnsi="Times New Roman" w:eastAsia="宋体" w:cs="Times New Roman"/>
                <w:b w:val="0"/>
                <w:bCs/>
                <w:sz w:val="24"/>
                <w:szCs w:val="24"/>
                <w:lang w:val="en-US" w:eastAsia="zh-CN"/>
              </w:rPr>
              <w:t>负压</w:t>
            </w:r>
            <w:r>
              <w:rPr>
                <w:rFonts w:hint="default" w:ascii="Times New Roman" w:hAnsi="Times New Roman" w:eastAsia="宋体" w:cs="Times New Roman"/>
                <w:b w:val="0"/>
                <w:bCs/>
                <w:sz w:val="24"/>
                <w:szCs w:val="24"/>
              </w:rPr>
              <w:t>收集，收集的有机废气采用</w:t>
            </w:r>
            <w:r>
              <w:rPr>
                <w:rFonts w:hint="eastAsia" w:ascii="Times New Roman" w:hAnsi="Times New Roman" w:eastAsia="宋体" w:cs="Times New Roman"/>
                <w:b w:val="0"/>
                <w:bCs/>
                <w:sz w:val="24"/>
                <w:szCs w:val="24"/>
                <w:lang w:eastAsia="zh-CN"/>
              </w:rPr>
              <w:t>“</w:t>
            </w:r>
            <w:r>
              <w:rPr>
                <w:rFonts w:hint="eastAsia" w:ascii="Times New Roman" w:hAnsi="Times New Roman" w:eastAsia="宋体" w:cs="Times New Roman"/>
                <w:b w:val="0"/>
                <w:bCs/>
                <w:sz w:val="24"/>
                <w:szCs w:val="24"/>
                <w:lang w:val="en-US" w:eastAsia="zh-CN"/>
              </w:rPr>
              <w:t>二级</w:t>
            </w:r>
            <w:r>
              <w:rPr>
                <w:rFonts w:hint="default" w:ascii="Times New Roman" w:hAnsi="Times New Roman" w:eastAsia="宋体" w:cs="Times New Roman"/>
                <w:b w:val="0"/>
                <w:bCs/>
                <w:sz w:val="24"/>
                <w:szCs w:val="24"/>
              </w:rPr>
              <w:t>活性炭</w:t>
            </w:r>
            <w:r>
              <w:rPr>
                <w:rFonts w:hint="default" w:ascii="Times New Roman" w:hAnsi="Times New Roman" w:eastAsia="宋体" w:cs="Times New Roman"/>
                <w:b w:val="0"/>
                <w:bCs/>
                <w:sz w:val="24"/>
                <w:szCs w:val="24"/>
                <w:lang w:val="en-US" w:eastAsia="zh-CN"/>
              </w:rPr>
              <w:t>吸附装置</w:t>
            </w:r>
            <w:r>
              <w:rPr>
                <w:rFonts w:hint="eastAsia"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rPr>
              <w:t>的技术进行末端治理。根据以上分析，本项目对VOCs排放的治理满足《南通市“两减六治三提升”专项行动实施方案》与《打赢蓝天保卫战三年行动计划》的要求。</w:t>
            </w:r>
          </w:p>
          <w:p>
            <w:pPr>
              <w:spacing w:line="360" w:lineRule="auto"/>
              <w:ind w:firstLine="480" w:firstLineChars="200"/>
              <w:rPr>
                <w:rFonts w:ascii="Times New Roman" w:hAnsi="Times New Roman"/>
                <w:b w:val="0"/>
                <w:bCs/>
                <w:sz w:val="24"/>
                <w:szCs w:val="24"/>
              </w:rPr>
            </w:pPr>
            <w:bookmarkStart w:id="1" w:name="_Toc501394585"/>
            <w:r>
              <w:rPr>
                <w:rFonts w:ascii="Times New Roman" w:hAnsi="Times New Roman"/>
                <w:b w:val="0"/>
                <w:bCs/>
                <w:sz w:val="24"/>
                <w:szCs w:val="24"/>
              </w:rPr>
              <w:t>（4）</w:t>
            </w:r>
            <w:r>
              <w:rPr>
                <w:rFonts w:hint="eastAsia" w:ascii="宋体" w:hAnsi="宋体" w:cs="宋体"/>
                <w:b w:val="0"/>
                <w:bCs/>
                <w:sz w:val="24"/>
                <w:szCs w:val="24"/>
              </w:rPr>
              <w:t>“三线一单”相符性</w:t>
            </w:r>
            <w:bookmarkEnd w:id="1"/>
          </w:p>
          <w:p>
            <w:pPr>
              <w:spacing w:line="360" w:lineRule="auto"/>
              <w:ind w:firstLine="480" w:firstLineChars="200"/>
              <w:rPr>
                <w:rFonts w:ascii="Times New Roman" w:hAnsi="Times New Roman"/>
                <w:b w:val="0"/>
                <w:bCs/>
                <w:color w:val="000000"/>
                <w:sz w:val="24"/>
                <w:szCs w:val="24"/>
              </w:rPr>
            </w:pPr>
            <w:r>
              <w:rPr>
                <w:rFonts w:ascii="Times New Roman" w:hAnsi="Times New Roman"/>
                <w:b w:val="0"/>
                <w:bCs/>
                <w:color w:val="000000"/>
                <w:sz w:val="24"/>
                <w:szCs w:val="24"/>
              </w:rPr>
              <w:fldChar w:fldCharType="begin"/>
            </w:r>
            <w:r>
              <w:rPr>
                <w:rFonts w:ascii="Times New Roman" w:hAnsi="Times New Roman"/>
                <w:b w:val="0"/>
                <w:bCs/>
                <w:color w:val="000000"/>
                <w:sz w:val="24"/>
                <w:szCs w:val="24"/>
              </w:rPr>
              <w:instrText xml:space="preserve">= 1 \* GB3</w:instrText>
            </w:r>
            <w:r>
              <w:rPr>
                <w:rFonts w:ascii="Times New Roman" w:hAnsi="Times New Roman"/>
                <w:b w:val="0"/>
                <w:bCs/>
                <w:color w:val="000000"/>
                <w:sz w:val="24"/>
                <w:szCs w:val="24"/>
              </w:rPr>
              <w:fldChar w:fldCharType="separate"/>
            </w:r>
            <w:r>
              <w:rPr>
                <w:rFonts w:ascii="Times New Roman" w:hAnsi="Times New Roman"/>
                <w:b w:val="0"/>
                <w:bCs/>
                <w:color w:val="000000"/>
                <w:sz w:val="24"/>
                <w:szCs w:val="24"/>
              </w:rPr>
              <w:t>①</w:t>
            </w:r>
            <w:r>
              <w:rPr>
                <w:rFonts w:ascii="Times New Roman" w:hAnsi="Times New Roman"/>
                <w:b w:val="0"/>
                <w:bCs/>
                <w:color w:val="000000"/>
                <w:sz w:val="24"/>
                <w:szCs w:val="24"/>
              </w:rPr>
              <w:fldChar w:fldCharType="end"/>
            </w:r>
            <w:r>
              <w:rPr>
                <w:rFonts w:ascii="Times New Roman" w:hAnsi="Times New Roman"/>
                <w:b w:val="0"/>
                <w:bCs/>
                <w:color w:val="000000"/>
                <w:sz w:val="24"/>
                <w:szCs w:val="24"/>
              </w:rPr>
              <w:t>生态红线</w:t>
            </w:r>
          </w:p>
          <w:p>
            <w:pPr>
              <w:spacing w:line="360" w:lineRule="auto"/>
              <w:ind w:firstLine="480"/>
              <w:rPr>
                <w:rFonts w:hint="default" w:ascii="Times New Roman" w:hAnsi="Times New Roman" w:eastAsia="宋体" w:cs="Times New Roman"/>
                <w:b w:val="0"/>
                <w:bCs/>
                <w:color w:val="auto"/>
                <w:sz w:val="24"/>
                <w:szCs w:val="24"/>
                <w:shd w:val="clear" w:color="auto" w:fill="auto"/>
              </w:rPr>
            </w:pPr>
            <w:r>
              <w:rPr>
                <w:rFonts w:hint="default" w:ascii="Times New Roman" w:hAnsi="Times New Roman" w:eastAsia="宋体" w:cs="Times New Roman"/>
                <w:b w:val="0"/>
                <w:bCs/>
                <w:color w:val="auto"/>
                <w:sz w:val="24"/>
                <w:szCs w:val="24"/>
                <w:shd w:val="clear" w:color="auto" w:fill="auto"/>
              </w:rPr>
              <w:t>对照《江苏省国家级生态保护红线规划》，如皋市境内生态保护红线为长江长青沙饮用水水源保护区、长青沙水库应急水源地饮用水水源保护区</w:t>
            </w:r>
            <w:r>
              <w:rPr>
                <w:rFonts w:hint="default" w:ascii="Times New Roman" w:hAnsi="Times New Roman" w:eastAsia="宋体" w:cs="Times New Roman"/>
                <w:b w:val="0"/>
                <w:bCs/>
                <w:color w:val="auto"/>
                <w:sz w:val="24"/>
                <w:szCs w:val="24"/>
                <w:shd w:val="clear" w:color="auto" w:fill="auto"/>
                <w:lang w:eastAsia="zh-CN"/>
              </w:rPr>
              <w:t>、</w:t>
            </w:r>
            <w:r>
              <w:rPr>
                <w:rFonts w:hint="default" w:ascii="Times New Roman" w:hAnsi="Times New Roman" w:eastAsia="宋体" w:cs="Times New Roman"/>
                <w:b w:val="0"/>
                <w:bCs/>
                <w:color w:val="auto"/>
                <w:sz w:val="24"/>
                <w:szCs w:val="24"/>
                <w:shd w:val="clear" w:color="auto" w:fill="auto"/>
              </w:rPr>
              <w:t>长江如皋段刀鲚国家级水产种质资源保护区、如海运河如城饮用水水源保护区。本项目位于</w:t>
            </w:r>
            <w:r>
              <w:rPr>
                <w:rFonts w:hint="default" w:ascii="Times New Roman" w:hAnsi="Times New Roman" w:eastAsia="宋体" w:cs="Times New Roman"/>
                <w:b w:val="0"/>
                <w:bCs/>
                <w:color w:val="auto"/>
                <w:sz w:val="24"/>
                <w:szCs w:val="24"/>
                <w:shd w:val="clear" w:color="auto" w:fill="auto"/>
                <w:lang w:eastAsia="zh-CN"/>
              </w:rPr>
              <w:t>如皋市</w:t>
            </w:r>
            <w:r>
              <w:rPr>
                <w:rFonts w:hint="default" w:ascii="Times New Roman" w:hAnsi="Times New Roman" w:eastAsia="宋体" w:cs="Times New Roman"/>
                <w:b w:val="0"/>
                <w:bCs/>
                <w:color w:val="auto"/>
                <w:sz w:val="24"/>
                <w:szCs w:val="24"/>
                <w:shd w:val="clear" w:color="auto" w:fill="auto"/>
                <w:lang w:val="en-US" w:eastAsia="zh-CN"/>
              </w:rPr>
              <w:t>城北</w:t>
            </w:r>
            <w:r>
              <w:rPr>
                <w:rFonts w:hint="default" w:ascii="Times New Roman" w:hAnsi="Times New Roman" w:eastAsia="宋体" w:cs="Times New Roman"/>
                <w:b w:val="0"/>
                <w:bCs/>
                <w:color w:val="auto"/>
                <w:sz w:val="24"/>
                <w:szCs w:val="24"/>
                <w:shd w:val="clear" w:color="auto" w:fill="auto"/>
                <w:lang w:eastAsia="zh-CN"/>
              </w:rPr>
              <w:t>街道</w:t>
            </w:r>
            <w:r>
              <w:rPr>
                <w:rFonts w:hint="default" w:ascii="Times New Roman" w:hAnsi="Times New Roman" w:eastAsia="宋体" w:cs="Times New Roman"/>
                <w:b w:val="0"/>
                <w:bCs/>
                <w:color w:val="auto"/>
                <w:sz w:val="24"/>
                <w:szCs w:val="24"/>
                <w:shd w:val="clear" w:color="auto" w:fill="auto"/>
              </w:rPr>
              <w:t>，</w:t>
            </w:r>
            <w:r>
              <w:rPr>
                <w:rFonts w:hint="default" w:ascii="Times New Roman" w:hAnsi="Times New Roman" w:eastAsia="宋体" w:cs="Times New Roman"/>
                <w:b w:val="0"/>
                <w:bCs/>
                <w:color w:val="auto"/>
                <w:sz w:val="24"/>
                <w:szCs w:val="24"/>
                <w:shd w:val="clear" w:color="auto" w:fill="auto"/>
                <w:lang w:eastAsia="zh-CN"/>
              </w:rPr>
              <w:t>与本项目距离最近的为</w:t>
            </w:r>
            <w:r>
              <w:rPr>
                <w:rFonts w:hint="default" w:ascii="Times New Roman" w:hAnsi="Times New Roman" w:eastAsia="宋体" w:cs="Times New Roman"/>
                <w:b w:val="0"/>
                <w:bCs/>
                <w:color w:val="auto"/>
                <w:sz w:val="24"/>
                <w:szCs w:val="24"/>
                <w:shd w:val="clear" w:color="auto" w:fill="auto"/>
              </w:rPr>
              <w:t>如海运河</w:t>
            </w:r>
            <w:r>
              <w:rPr>
                <w:rFonts w:hint="default" w:ascii="Times New Roman" w:hAnsi="Times New Roman" w:eastAsia="宋体" w:cs="Times New Roman"/>
                <w:b w:val="0"/>
                <w:bCs/>
                <w:color w:val="auto"/>
                <w:sz w:val="24"/>
                <w:szCs w:val="24"/>
                <w:shd w:val="clear" w:color="auto" w:fill="auto"/>
                <w:lang w:eastAsia="zh-CN"/>
              </w:rPr>
              <w:t>（</w:t>
            </w:r>
            <w:r>
              <w:rPr>
                <w:rFonts w:hint="default" w:ascii="Times New Roman" w:hAnsi="Times New Roman" w:eastAsia="宋体" w:cs="Times New Roman"/>
                <w:b w:val="0"/>
                <w:bCs/>
                <w:color w:val="auto"/>
                <w:sz w:val="24"/>
                <w:szCs w:val="24"/>
                <w:shd w:val="clear" w:color="auto" w:fill="auto"/>
                <w:lang w:val="en-US" w:eastAsia="zh-CN"/>
              </w:rPr>
              <w:t>如皋市）清水通道维护</w:t>
            </w:r>
            <w:r>
              <w:rPr>
                <w:rFonts w:hint="default" w:ascii="Times New Roman" w:hAnsi="Times New Roman" w:eastAsia="宋体" w:cs="Times New Roman"/>
                <w:b w:val="0"/>
                <w:bCs/>
                <w:color w:val="auto"/>
                <w:sz w:val="24"/>
                <w:szCs w:val="24"/>
                <w:shd w:val="clear" w:color="auto" w:fill="auto"/>
              </w:rPr>
              <w:t>区</w:t>
            </w:r>
            <w:r>
              <w:rPr>
                <w:rFonts w:hint="default" w:ascii="Times New Roman" w:hAnsi="Times New Roman" w:eastAsia="宋体" w:cs="Times New Roman"/>
                <w:b w:val="0"/>
                <w:bCs/>
                <w:color w:val="auto"/>
                <w:sz w:val="24"/>
                <w:szCs w:val="24"/>
                <w:shd w:val="clear" w:color="auto" w:fill="auto"/>
                <w:lang w:eastAsia="zh-CN"/>
              </w:rPr>
              <w:t>距离为</w:t>
            </w:r>
            <w:r>
              <w:rPr>
                <w:rFonts w:hint="default" w:ascii="Times New Roman" w:hAnsi="Times New Roman" w:eastAsia="宋体" w:cs="Times New Roman"/>
                <w:b w:val="0"/>
                <w:bCs/>
                <w:color w:val="auto"/>
                <w:sz w:val="24"/>
                <w:szCs w:val="24"/>
                <w:shd w:val="clear" w:color="auto" w:fill="auto"/>
                <w:lang w:val="en-US" w:eastAsia="zh-CN"/>
              </w:rPr>
              <w:t>6.33</w:t>
            </w:r>
            <w:r>
              <w:rPr>
                <w:rFonts w:hint="default" w:ascii="Times New Roman" w:hAnsi="Times New Roman" w:eastAsia="宋体" w:cs="Times New Roman"/>
                <w:b w:val="0"/>
                <w:bCs/>
                <w:color w:val="auto"/>
                <w:sz w:val="24"/>
                <w:szCs w:val="24"/>
                <w:shd w:val="clear" w:color="auto" w:fill="auto"/>
              </w:rPr>
              <w:t>km，</w:t>
            </w:r>
            <w:r>
              <w:rPr>
                <w:rFonts w:hint="default" w:ascii="Times New Roman" w:hAnsi="Times New Roman" w:eastAsia="宋体" w:cs="Times New Roman"/>
                <w:b w:val="0"/>
                <w:bCs/>
                <w:color w:val="auto"/>
                <w:sz w:val="24"/>
                <w:szCs w:val="24"/>
                <w:lang w:eastAsia="zh-CN"/>
              </w:rPr>
              <w:t>本项目不在红线管控区范围内，</w:t>
            </w:r>
            <w:r>
              <w:rPr>
                <w:rFonts w:hint="default" w:ascii="Times New Roman" w:hAnsi="Times New Roman" w:eastAsia="宋体" w:cs="Times New Roman"/>
                <w:b w:val="0"/>
                <w:bCs/>
                <w:color w:val="auto"/>
                <w:sz w:val="24"/>
                <w:szCs w:val="24"/>
                <w:shd w:val="clear" w:color="auto" w:fill="auto"/>
              </w:rPr>
              <w:t>符合《江苏省国家级生态保护红线规划》</w:t>
            </w:r>
            <w:r>
              <w:rPr>
                <w:rFonts w:hint="eastAsia" w:ascii="Times New Roman" w:hAnsi="Times New Roman" w:cs="Times New Roman"/>
                <w:b w:val="0"/>
                <w:bCs/>
                <w:color w:val="auto"/>
                <w:sz w:val="24"/>
                <w:szCs w:val="24"/>
                <w:shd w:val="clear" w:color="auto" w:fill="auto"/>
                <w:lang w:val="en-US" w:eastAsia="zh-CN"/>
              </w:rPr>
              <w:t>要求</w:t>
            </w:r>
            <w:r>
              <w:rPr>
                <w:rFonts w:hint="default" w:ascii="Times New Roman" w:hAnsi="Times New Roman" w:eastAsia="宋体" w:cs="Times New Roman"/>
                <w:b w:val="0"/>
                <w:bCs/>
                <w:color w:val="auto"/>
                <w:sz w:val="24"/>
                <w:szCs w:val="24"/>
                <w:shd w:val="clear" w:color="auto" w:fill="auto"/>
              </w:rPr>
              <w:t>。</w:t>
            </w:r>
          </w:p>
          <w:p>
            <w:pPr>
              <w:spacing w:line="360" w:lineRule="auto"/>
              <w:ind w:firstLine="480"/>
              <w:rPr>
                <w:rFonts w:hint="default" w:ascii="Times New Roman" w:hAnsi="Times New Roman" w:eastAsia="宋体" w:cs="Times New Roman"/>
                <w:b w:val="0"/>
                <w:bCs/>
                <w:color w:val="auto"/>
                <w:sz w:val="24"/>
                <w:szCs w:val="24"/>
                <w:shd w:val="clear" w:color="auto" w:fill="auto"/>
              </w:rPr>
            </w:pPr>
            <w:r>
              <w:rPr>
                <w:rFonts w:hint="default" w:ascii="Times New Roman" w:hAnsi="Times New Roman" w:eastAsia="宋体" w:cs="Times New Roman"/>
                <w:b w:val="0"/>
                <w:bCs/>
                <w:color w:val="auto"/>
                <w:sz w:val="24"/>
                <w:szCs w:val="24"/>
                <w:shd w:val="clear" w:color="auto" w:fill="auto"/>
              </w:rPr>
              <w:t>对照《江苏省生态红线区域保护规划》，与本项目最近的生态红线区域为</w:t>
            </w:r>
            <w:r>
              <w:rPr>
                <w:rFonts w:hint="eastAsia" w:ascii="Times New Roman" w:hAnsi="Times New Roman" w:cs="Times New Roman"/>
                <w:b w:val="0"/>
                <w:bCs/>
                <w:color w:val="auto"/>
                <w:sz w:val="24"/>
                <w:szCs w:val="24"/>
                <w:shd w:val="clear" w:color="auto" w:fill="auto"/>
                <w:lang w:val="en-US" w:eastAsia="zh-CN"/>
              </w:rPr>
              <w:t>柴湾特殊物种保护</w:t>
            </w:r>
            <w:r>
              <w:rPr>
                <w:rFonts w:hint="default" w:ascii="Times New Roman" w:hAnsi="Times New Roman" w:eastAsia="宋体" w:cs="Times New Roman"/>
                <w:b w:val="0"/>
                <w:bCs/>
                <w:color w:val="auto"/>
                <w:sz w:val="24"/>
                <w:szCs w:val="24"/>
                <w:shd w:val="clear" w:color="auto" w:fill="auto"/>
              </w:rPr>
              <w:t>区，项目距</w:t>
            </w:r>
            <w:r>
              <w:rPr>
                <w:rFonts w:hint="eastAsia" w:ascii="Times New Roman" w:hAnsi="Times New Roman" w:cs="Times New Roman"/>
                <w:b w:val="0"/>
                <w:bCs/>
                <w:color w:val="auto"/>
                <w:sz w:val="24"/>
                <w:szCs w:val="24"/>
                <w:shd w:val="clear" w:color="auto" w:fill="auto"/>
                <w:lang w:val="en-US" w:eastAsia="zh-CN"/>
              </w:rPr>
              <w:t>柴湾特殊物种保护</w:t>
            </w:r>
            <w:r>
              <w:rPr>
                <w:rFonts w:hint="default" w:ascii="Times New Roman" w:hAnsi="Times New Roman" w:eastAsia="宋体" w:cs="Times New Roman"/>
                <w:b w:val="0"/>
                <w:bCs/>
                <w:color w:val="auto"/>
                <w:sz w:val="24"/>
                <w:szCs w:val="24"/>
                <w:shd w:val="clear" w:color="auto" w:fill="auto"/>
              </w:rPr>
              <w:t>区</w:t>
            </w:r>
            <w:r>
              <w:rPr>
                <w:rFonts w:hint="eastAsia" w:ascii="Times New Roman" w:hAnsi="Times New Roman" w:cs="Times New Roman"/>
                <w:b w:val="0"/>
                <w:bCs/>
                <w:color w:val="auto"/>
                <w:sz w:val="24"/>
                <w:szCs w:val="24"/>
                <w:shd w:val="clear" w:color="auto" w:fill="auto"/>
                <w:lang w:val="en-US" w:eastAsia="zh-CN"/>
              </w:rPr>
              <w:t>3.83</w:t>
            </w:r>
            <w:r>
              <w:rPr>
                <w:rFonts w:hint="default" w:ascii="Times New Roman" w:hAnsi="Times New Roman" w:eastAsia="宋体" w:cs="Times New Roman"/>
                <w:b w:val="0"/>
                <w:bCs/>
                <w:color w:val="auto"/>
                <w:sz w:val="24"/>
                <w:szCs w:val="24"/>
                <w:shd w:val="clear" w:color="auto" w:fill="auto"/>
              </w:rPr>
              <w:t>km，不在其</w:t>
            </w:r>
            <w:r>
              <w:rPr>
                <w:rFonts w:hint="default" w:ascii="Times New Roman" w:hAnsi="Times New Roman" w:eastAsia="宋体" w:cs="Times New Roman"/>
                <w:b w:val="0"/>
                <w:bCs/>
                <w:color w:val="auto"/>
                <w:sz w:val="24"/>
                <w:szCs w:val="24"/>
                <w:shd w:val="clear" w:color="auto" w:fill="auto"/>
                <w:lang w:eastAsia="zh-CN"/>
              </w:rPr>
              <w:t>保护区</w:t>
            </w:r>
            <w:r>
              <w:rPr>
                <w:rFonts w:hint="default" w:ascii="Times New Roman" w:hAnsi="Times New Roman" w:eastAsia="宋体" w:cs="Times New Roman"/>
                <w:b w:val="0"/>
                <w:bCs/>
                <w:color w:val="auto"/>
                <w:sz w:val="24"/>
                <w:szCs w:val="24"/>
                <w:shd w:val="clear" w:color="auto" w:fill="auto"/>
              </w:rPr>
              <w:t>范围内，本项目符合《江苏省生态红线区域保护规划》</w:t>
            </w:r>
            <w:r>
              <w:rPr>
                <w:rFonts w:hint="eastAsia" w:ascii="Times New Roman" w:hAnsi="Times New Roman" w:cs="Times New Roman"/>
                <w:b w:val="0"/>
                <w:bCs/>
                <w:color w:val="auto"/>
                <w:sz w:val="24"/>
                <w:szCs w:val="24"/>
                <w:shd w:val="clear" w:color="auto" w:fill="auto"/>
                <w:lang w:val="en-US" w:eastAsia="zh-CN"/>
              </w:rPr>
              <w:t>要求</w:t>
            </w:r>
            <w:r>
              <w:rPr>
                <w:rFonts w:hint="default" w:ascii="Times New Roman" w:hAnsi="Times New Roman" w:eastAsia="宋体" w:cs="Times New Roman"/>
                <w:b w:val="0"/>
                <w:bCs/>
                <w:color w:val="auto"/>
                <w:sz w:val="24"/>
                <w:szCs w:val="24"/>
                <w:shd w:val="clear" w:color="auto" w:fill="auto"/>
              </w:rPr>
              <w:t>；对照《南通市生态红线区域保护规划》，与本项目最近的生态红线区域为</w:t>
            </w:r>
            <w:r>
              <w:rPr>
                <w:rFonts w:hint="eastAsia" w:ascii="Times New Roman" w:hAnsi="Times New Roman" w:cs="Times New Roman"/>
                <w:b w:val="0"/>
                <w:bCs/>
                <w:color w:val="auto"/>
                <w:sz w:val="24"/>
                <w:szCs w:val="24"/>
                <w:shd w:val="clear" w:color="auto" w:fill="auto"/>
                <w:lang w:val="en-US" w:eastAsia="zh-CN"/>
              </w:rPr>
              <w:t>水绘园</w:t>
            </w:r>
            <w:r>
              <w:rPr>
                <w:rFonts w:hint="default" w:ascii="Times New Roman" w:hAnsi="Times New Roman" w:eastAsia="宋体" w:cs="Times New Roman"/>
                <w:b w:val="0"/>
                <w:bCs/>
                <w:color w:val="auto"/>
                <w:sz w:val="24"/>
                <w:szCs w:val="24"/>
                <w:shd w:val="clear" w:color="auto" w:fill="auto"/>
              </w:rPr>
              <w:t>风景区二级管控区。本项目距龙游湖风景区</w:t>
            </w:r>
            <w:r>
              <w:rPr>
                <w:rFonts w:hint="default" w:ascii="Times New Roman" w:hAnsi="Times New Roman" w:eastAsia="宋体" w:cs="Times New Roman"/>
                <w:b w:val="0"/>
                <w:bCs/>
                <w:color w:val="auto"/>
                <w:sz w:val="24"/>
                <w:szCs w:val="24"/>
                <w:shd w:val="clear" w:color="auto" w:fill="auto"/>
                <w:lang w:val="en-US" w:eastAsia="zh-CN"/>
              </w:rPr>
              <w:t>5.</w:t>
            </w:r>
            <w:r>
              <w:rPr>
                <w:rFonts w:hint="eastAsia" w:ascii="Times New Roman" w:hAnsi="Times New Roman" w:cs="Times New Roman"/>
                <w:b w:val="0"/>
                <w:bCs/>
                <w:color w:val="auto"/>
                <w:sz w:val="24"/>
                <w:szCs w:val="24"/>
                <w:shd w:val="clear" w:color="auto" w:fill="auto"/>
                <w:lang w:val="en-US" w:eastAsia="zh-CN"/>
              </w:rPr>
              <w:t>50</w:t>
            </w:r>
            <w:r>
              <w:rPr>
                <w:rFonts w:hint="default" w:ascii="Times New Roman" w:hAnsi="Times New Roman" w:eastAsia="宋体" w:cs="Times New Roman"/>
                <w:b w:val="0"/>
                <w:bCs/>
                <w:color w:val="auto"/>
                <w:sz w:val="24"/>
                <w:szCs w:val="24"/>
                <w:shd w:val="clear" w:color="auto" w:fill="auto"/>
              </w:rPr>
              <w:t>km，不在其二级管控区范围内，本项目符合《南通市生态红线区域保护规划》</w:t>
            </w:r>
            <w:r>
              <w:rPr>
                <w:rFonts w:hint="eastAsia" w:ascii="Times New Roman" w:hAnsi="Times New Roman" w:cs="Times New Roman"/>
                <w:b w:val="0"/>
                <w:bCs/>
                <w:color w:val="auto"/>
                <w:sz w:val="24"/>
                <w:szCs w:val="24"/>
                <w:shd w:val="clear" w:color="auto" w:fill="auto"/>
                <w:lang w:val="en-US" w:eastAsia="zh-CN"/>
              </w:rPr>
              <w:t>要求</w:t>
            </w:r>
            <w:r>
              <w:rPr>
                <w:rFonts w:hint="default" w:ascii="Times New Roman" w:hAnsi="Times New Roman" w:eastAsia="宋体" w:cs="Times New Roman"/>
                <w:b w:val="0"/>
                <w:bCs/>
                <w:color w:val="auto"/>
                <w:sz w:val="24"/>
                <w:szCs w:val="24"/>
                <w:shd w:val="clear" w:color="auto" w:fill="auto"/>
              </w:rPr>
              <w:t>。</w:t>
            </w:r>
            <w:r>
              <w:rPr>
                <w:rFonts w:hint="eastAsia" w:ascii="Times New Roman" w:hAnsi="Times New Roman" w:cs="Times New Roman"/>
                <w:b w:val="0"/>
                <w:bCs/>
                <w:color w:val="auto"/>
                <w:sz w:val="24"/>
                <w:szCs w:val="24"/>
                <w:shd w:val="clear" w:color="auto" w:fill="auto"/>
                <w:lang w:val="en-US" w:eastAsia="zh-CN"/>
              </w:rPr>
              <w:t>如皋</w:t>
            </w:r>
            <w:r>
              <w:rPr>
                <w:rFonts w:hint="default" w:ascii="Times New Roman" w:hAnsi="Times New Roman" w:eastAsia="宋体" w:cs="Times New Roman"/>
                <w:b w:val="0"/>
                <w:bCs/>
                <w:color w:val="auto"/>
                <w:sz w:val="24"/>
                <w:szCs w:val="24"/>
                <w:shd w:val="clear" w:color="auto" w:fill="auto"/>
              </w:rPr>
              <w:t>市生态红线保护区分布图见附图4。</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fldChar w:fldCharType="begin"/>
            </w:r>
            <w:r>
              <w:rPr>
                <w:rFonts w:ascii="Times New Roman" w:hAnsi="Times New Roman"/>
                <w:b w:val="0"/>
                <w:bCs/>
                <w:sz w:val="24"/>
                <w:szCs w:val="24"/>
              </w:rPr>
              <w:instrText xml:space="preserve">= 2 \* GB3</w:instrText>
            </w:r>
            <w:r>
              <w:rPr>
                <w:rFonts w:ascii="Times New Roman" w:hAnsi="Times New Roman"/>
                <w:b w:val="0"/>
                <w:bCs/>
                <w:sz w:val="24"/>
                <w:szCs w:val="24"/>
              </w:rPr>
              <w:fldChar w:fldCharType="separate"/>
            </w:r>
            <w:r>
              <w:rPr>
                <w:rFonts w:ascii="Times New Roman" w:hAnsi="Times New Roman"/>
                <w:b w:val="0"/>
                <w:bCs/>
                <w:sz w:val="24"/>
                <w:szCs w:val="24"/>
              </w:rPr>
              <w:t>②</w:t>
            </w:r>
            <w:r>
              <w:rPr>
                <w:rFonts w:ascii="Times New Roman" w:hAnsi="Times New Roman"/>
                <w:b w:val="0"/>
                <w:bCs/>
                <w:sz w:val="24"/>
                <w:szCs w:val="24"/>
              </w:rPr>
              <w:fldChar w:fldCharType="end"/>
            </w:r>
            <w:r>
              <w:rPr>
                <w:rFonts w:ascii="Times New Roman" w:hAnsi="Times New Roman"/>
                <w:b w:val="0"/>
                <w:bCs/>
                <w:sz w:val="24"/>
                <w:szCs w:val="24"/>
              </w:rPr>
              <w:t>质量底线</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t>根据201</w:t>
            </w:r>
            <w:r>
              <w:rPr>
                <w:rFonts w:hint="eastAsia" w:ascii="Times New Roman" w:hAnsi="Times New Roman"/>
                <w:b w:val="0"/>
                <w:bCs/>
                <w:sz w:val="24"/>
                <w:szCs w:val="24"/>
                <w:lang w:val="en-US" w:eastAsia="zh-CN"/>
              </w:rPr>
              <w:t>8</w:t>
            </w:r>
            <w:r>
              <w:rPr>
                <w:rFonts w:ascii="Times New Roman" w:hAnsi="Times New Roman"/>
                <w:b w:val="0"/>
                <w:bCs/>
                <w:sz w:val="24"/>
                <w:szCs w:val="24"/>
              </w:rPr>
              <w:t>年如皋市环境质量公报和声环境质量监测结果，项目所在地大气环境、地表水环境及声环境质量状况均较好。运营期采取相应的污染防治措施后，各类污染物能够达标排放，不会改变区域环境功能区质量要求，能维持环境功能区质量现状。</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fldChar w:fldCharType="begin"/>
            </w:r>
            <w:r>
              <w:rPr>
                <w:rFonts w:ascii="Times New Roman" w:hAnsi="Times New Roman"/>
                <w:b w:val="0"/>
                <w:bCs/>
                <w:sz w:val="24"/>
                <w:szCs w:val="24"/>
              </w:rPr>
              <w:instrText xml:space="preserve">= 3 \* GB3</w:instrText>
            </w:r>
            <w:r>
              <w:rPr>
                <w:rFonts w:ascii="Times New Roman" w:hAnsi="Times New Roman"/>
                <w:b w:val="0"/>
                <w:bCs/>
                <w:sz w:val="24"/>
                <w:szCs w:val="24"/>
              </w:rPr>
              <w:fldChar w:fldCharType="separate"/>
            </w:r>
            <w:r>
              <w:rPr>
                <w:rFonts w:ascii="Times New Roman" w:hAnsi="Times New Roman"/>
                <w:b w:val="0"/>
                <w:bCs/>
                <w:sz w:val="24"/>
                <w:szCs w:val="24"/>
              </w:rPr>
              <w:t>③</w:t>
            </w:r>
            <w:r>
              <w:rPr>
                <w:rFonts w:ascii="Times New Roman" w:hAnsi="Times New Roman"/>
                <w:b w:val="0"/>
                <w:bCs/>
                <w:sz w:val="24"/>
                <w:szCs w:val="24"/>
              </w:rPr>
              <w:fldChar w:fldCharType="end"/>
            </w:r>
            <w:r>
              <w:rPr>
                <w:rFonts w:ascii="Times New Roman" w:hAnsi="Times New Roman"/>
                <w:b w:val="0"/>
                <w:bCs/>
                <w:sz w:val="24"/>
                <w:szCs w:val="24"/>
              </w:rPr>
              <w:t>资源利用上线</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t>项目用水由当地的自来水部门供给，用电来自当地供电网。本项目的用水、用电不会对自来水厂、供电单位产生负担。本项目选址位于</w:t>
            </w:r>
            <w:r>
              <w:rPr>
                <w:rFonts w:hint="eastAsia" w:ascii="Times New Roman" w:hAnsi="Times New Roman"/>
                <w:b w:val="0"/>
                <w:bCs/>
                <w:sz w:val="24"/>
                <w:szCs w:val="24"/>
                <w:lang w:eastAsia="zh-CN"/>
              </w:rPr>
              <w:t>如皋市城北街道镇南社区17组</w:t>
            </w:r>
            <w:r>
              <w:rPr>
                <w:rFonts w:ascii="Times New Roman" w:hAnsi="Times New Roman"/>
                <w:b w:val="0"/>
                <w:bCs/>
                <w:sz w:val="24"/>
                <w:szCs w:val="24"/>
              </w:rPr>
              <w:t>，符合用地规划。因此本项目不会超出资源利用上线。</w:t>
            </w:r>
          </w:p>
          <w:p>
            <w:pPr>
              <w:spacing w:line="360" w:lineRule="auto"/>
              <w:ind w:firstLine="480" w:firstLineChars="200"/>
              <w:rPr>
                <w:rFonts w:ascii="Times New Roman" w:hAnsi="Times New Roman"/>
                <w:b w:val="0"/>
                <w:bCs/>
                <w:sz w:val="24"/>
                <w:szCs w:val="24"/>
              </w:rPr>
            </w:pPr>
            <w:r>
              <w:rPr>
                <w:rFonts w:ascii="Times New Roman" w:hAnsi="Times New Roman"/>
                <w:b w:val="0"/>
                <w:bCs/>
                <w:sz w:val="24"/>
                <w:szCs w:val="24"/>
              </w:rPr>
              <w:fldChar w:fldCharType="begin"/>
            </w:r>
            <w:r>
              <w:rPr>
                <w:rFonts w:ascii="Times New Roman" w:hAnsi="Times New Roman"/>
                <w:b w:val="0"/>
                <w:bCs/>
                <w:sz w:val="24"/>
                <w:szCs w:val="24"/>
              </w:rPr>
              <w:instrText xml:space="preserve">= 4 \* GB3</w:instrText>
            </w:r>
            <w:r>
              <w:rPr>
                <w:rFonts w:ascii="Times New Roman" w:hAnsi="Times New Roman"/>
                <w:b w:val="0"/>
                <w:bCs/>
                <w:sz w:val="24"/>
                <w:szCs w:val="24"/>
              </w:rPr>
              <w:fldChar w:fldCharType="separate"/>
            </w:r>
            <w:r>
              <w:rPr>
                <w:rFonts w:ascii="Times New Roman" w:hAnsi="Times New Roman"/>
                <w:b w:val="0"/>
                <w:bCs/>
                <w:sz w:val="24"/>
                <w:szCs w:val="24"/>
              </w:rPr>
              <w:t>④</w:t>
            </w:r>
            <w:r>
              <w:rPr>
                <w:rFonts w:ascii="Times New Roman" w:hAnsi="Times New Roman"/>
                <w:b w:val="0"/>
                <w:bCs/>
                <w:sz w:val="24"/>
                <w:szCs w:val="24"/>
              </w:rPr>
              <w:fldChar w:fldCharType="end"/>
            </w:r>
            <w:r>
              <w:rPr>
                <w:rFonts w:ascii="Times New Roman" w:hAnsi="Times New Roman"/>
                <w:b w:val="0"/>
                <w:bCs/>
                <w:sz w:val="24"/>
                <w:szCs w:val="24"/>
              </w:rPr>
              <w:t>环境准入负面清单</w:t>
            </w:r>
          </w:p>
          <w:p>
            <w:pPr>
              <w:spacing w:line="360" w:lineRule="auto"/>
              <w:ind w:firstLine="480" w:firstLineChars="200"/>
              <w:rPr>
                <w:rFonts w:ascii="Times New Roman" w:hAnsi="Times New Roman"/>
                <w:b w:val="0"/>
                <w:bCs/>
                <w:color w:val="auto"/>
                <w:sz w:val="24"/>
                <w:szCs w:val="24"/>
              </w:rPr>
            </w:pPr>
            <w:r>
              <w:rPr>
                <w:rFonts w:ascii="Times New Roman" w:hAnsi="Times New Roman"/>
                <w:b w:val="0"/>
                <w:bCs/>
                <w:sz w:val="24"/>
                <w:szCs w:val="24"/>
              </w:rPr>
              <w:t>本次新建项目位于</w:t>
            </w:r>
            <w:r>
              <w:rPr>
                <w:rFonts w:hint="eastAsia" w:ascii="Times New Roman" w:hAnsi="Times New Roman"/>
                <w:b w:val="0"/>
                <w:bCs/>
                <w:sz w:val="24"/>
                <w:szCs w:val="24"/>
                <w:lang w:eastAsia="zh-CN"/>
              </w:rPr>
              <w:t>如皋市城北街道镇南社区17组</w:t>
            </w:r>
            <w:r>
              <w:rPr>
                <w:rFonts w:ascii="Times New Roman" w:hAnsi="Times New Roman"/>
                <w:b w:val="0"/>
                <w:bCs/>
                <w:sz w:val="24"/>
                <w:szCs w:val="24"/>
                <w:highlight w:val="none"/>
              </w:rPr>
              <w:t>，本项目属于</w:t>
            </w:r>
            <w:r>
              <w:rPr>
                <w:rFonts w:hint="eastAsia" w:ascii="Times New Roman" w:hAnsi="Times New Roman"/>
                <w:b w:val="0"/>
                <w:bCs/>
                <w:sz w:val="24"/>
                <w:szCs w:val="24"/>
                <w:highlight w:val="none"/>
                <w:lang w:val="en-US" w:eastAsia="zh-CN"/>
              </w:rPr>
              <w:t>软木制品</w:t>
            </w:r>
            <w:r>
              <w:rPr>
                <w:rFonts w:ascii="Times New Roman" w:hAnsi="Times New Roman"/>
                <w:b w:val="0"/>
                <w:bCs/>
                <w:sz w:val="24"/>
                <w:szCs w:val="24"/>
                <w:highlight w:val="none"/>
              </w:rPr>
              <w:t>制造，对</w:t>
            </w:r>
            <w:r>
              <w:rPr>
                <w:rFonts w:ascii="Times New Roman" w:hAnsi="Times New Roman"/>
                <w:b w:val="0"/>
                <w:bCs/>
                <w:sz w:val="24"/>
                <w:szCs w:val="24"/>
              </w:rPr>
              <w:t>照《南通市工业产业技术改造负面清单》（2014年），本项目不属于上述负面清单规定的禁止建设的项目。新建项目的原材料主要为</w:t>
            </w:r>
            <w:r>
              <w:rPr>
                <w:rFonts w:hint="eastAsia" w:ascii="Times New Roman" w:hAnsi="Times New Roman"/>
                <w:b w:val="0"/>
                <w:bCs/>
                <w:sz w:val="24"/>
                <w:szCs w:val="24"/>
                <w:lang w:eastAsia="zh-CN"/>
              </w:rPr>
              <w:t>软木粒、胶水</w:t>
            </w:r>
            <w:r>
              <w:rPr>
                <w:rFonts w:ascii="Times New Roman" w:hAnsi="Times New Roman"/>
                <w:b w:val="0"/>
                <w:bCs/>
                <w:sz w:val="24"/>
                <w:szCs w:val="24"/>
              </w:rPr>
              <w:t>，项目合理安全储存原料。产品为</w:t>
            </w:r>
            <w:r>
              <w:rPr>
                <w:rFonts w:hint="eastAsia" w:ascii="Times New Roman" w:hAnsi="Times New Roman"/>
                <w:b w:val="0"/>
                <w:bCs/>
                <w:sz w:val="24"/>
                <w:szCs w:val="24"/>
                <w:lang w:val="en-US" w:eastAsia="zh-CN"/>
              </w:rPr>
              <w:t>软木颗粒、软木棒、软木瑜伽砖</w:t>
            </w:r>
            <w:r>
              <w:rPr>
                <w:rFonts w:ascii="Times New Roman" w:hAnsi="Times New Roman"/>
                <w:b w:val="0"/>
                <w:bCs/>
                <w:color w:val="auto"/>
                <w:sz w:val="24"/>
                <w:szCs w:val="24"/>
              </w:rPr>
              <w:t>。生产过程中三废均得到有效处置，不会对周围环境造成负面影响。</w:t>
            </w:r>
          </w:p>
          <w:p>
            <w:pPr>
              <w:spacing w:line="360" w:lineRule="auto"/>
              <w:ind w:firstLine="480" w:firstLineChars="200"/>
              <w:rPr>
                <w:rFonts w:ascii="Times New Roman" w:hAnsi="Times New Roman"/>
                <w:b w:val="0"/>
                <w:bCs/>
                <w:color w:val="auto"/>
                <w:sz w:val="24"/>
                <w:szCs w:val="24"/>
              </w:rPr>
            </w:pPr>
            <w:r>
              <w:rPr>
                <w:rFonts w:ascii="Times New Roman" w:hAnsi="Times New Roman"/>
                <w:b w:val="0"/>
                <w:bCs/>
                <w:color w:val="auto"/>
                <w:sz w:val="24"/>
                <w:szCs w:val="24"/>
              </w:rPr>
              <w:t>（5）与《江苏省通榆河水污染防治条例》相符性分析</w:t>
            </w:r>
          </w:p>
          <w:p>
            <w:pPr>
              <w:spacing w:line="360" w:lineRule="auto"/>
              <w:ind w:firstLine="480" w:firstLineChars="200"/>
              <w:rPr>
                <w:rFonts w:ascii="Times New Roman" w:hAnsi="Times New Roman"/>
                <w:bCs/>
                <w:color w:val="auto"/>
                <w:sz w:val="24"/>
                <w:szCs w:val="24"/>
              </w:rPr>
            </w:pPr>
            <w:r>
              <w:rPr>
                <w:rFonts w:ascii="Times New Roman" w:hAnsi="Times New Roman"/>
                <w:bCs/>
                <w:color w:val="auto"/>
                <w:sz w:val="24"/>
                <w:szCs w:val="24"/>
              </w:rPr>
              <w:t>通榆河一级保护区为通榆河及其两侧各一公里、主要供水河道及其两侧各一公里区域。通榆河包括焦港河，主要供水河道如皋市境内有：如泰运河、如海运河。本项目距离如泰运河</w:t>
            </w:r>
            <w:r>
              <w:rPr>
                <w:rFonts w:hint="eastAsia" w:ascii="Times New Roman" w:hAnsi="Times New Roman"/>
                <w:bCs/>
                <w:color w:val="auto"/>
                <w:sz w:val="24"/>
                <w:szCs w:val="24"/>
                <w:lang w:val="en-US" w:eastAsia="zh-CN"/>
              </w:rPr>
              <w:t>9.09k</w:t>
            </w:r>
            <w:r>
              <w:rPr>
                <w:rFonts w:ascii="Times New Roman" w:hAnsi="Times New Roman"/>
                <w:bCs/>
                <w:color w:val="auto"/>
                <w:sz w:val="24"/>
                <w:szCs w:val="24"/>
              </w:rPr>
              <w:t>m</w:t>
            </w:r>
            <w:r>
              <w:rPr>
                <w:rFonts w:hint="eastAsia" w:ascii="Times New Roman" w:hAnsi="Times New Roman"/>
                <w:bCs/>
                <w:color w:val="auto"/>
                <w:sz w:val="24"/>
                <w:szCs w:val="24"/>
                <w:lang w:eastAsia="zh-CN"/>
              </w:rPr>
              <w:t>、</w:t>
            </w:r>
            <w:r>
              <w:rPr>
                <w:rFonts w:ascii="Times New Roman" w:hAnsi="Times New Roman"/>
                <w:bCs/>
                <w:color w:val="auto"/>
                <w:sz w:val="24"/>
                <w:szCs w:val="24"/>
              </w:rPr>
              <w:t>如海运河</w:t>
            </w:r>
            <w:r>
              <w:rPr>
                <w:rFonts w:hint="eastAsia" w:ascii="Times New Roman" w:hAnsi="Times New Roman"/>
                <w:bCs/>
                <w:color w:val="auto"/>
                <w:sz w:val="24"/>
                <w:szCs w:val="24"/>
                <w:lang w:val="en-US" w:eastAsia="zh-CN"/>
              </w:rPr>
              <w:t>8k</w:t>
            </w:r>
            <w:r>
              <w:rPr>
                <w:rFonts w:ascii="Times New Roman" w:hAnsi="Times New Roman"/>
                <w:bCs/>
                <w:color w:val="auto"/>
                <w:sz w:val="24"/>
                <w:szCs w:val="24"/>
              </w:rPr>
              <w:t>m</w:t>
            </w:r>
            <w:r>
              <w:rPr>
                <w:rFonts w:hint="eastAsia" w:ascii="Times New Roman" w:hAnsi="Times New Roman"/>
                <w:bCs/>
                <w:color w:val="auto"/>
                <w:sz w:val="24"/>
                <w:szCs w:val="24"/>
                <w:lang w:eastAsia="zh-CN"/>
              </w:rPr>
              <w:t>、</w:t>
            </w:r>
            <w:r>
              <w:rPr>
                <w:rFonts w:hint="eastAsia" w:ascii="Times New Roman" w:hAnsi="Times New Roman"/>
                <w:bCs/>
                <w:color w:val="auto"/>
                <w:sz w:val="24"/>
                <w:szCs w:val="24"/>
                <w:lang w:val="en-US" w:eastAsia="zh-CN"/>
              </w:rPr>
              <w:t>焦港河18.91km，</w:t>
            </w:r>
            <w:r>
              <w:rPr>
                <w:rFonts w:ascii="Times New Roman" w:hAnsi="Times New Roman"/>
                <w:bCs/>
                <w:color w:val="auto"/>
                <w:sz w:val="24"/>
                <w:szCs w:val="24"/>
              </w:rPr>
              <w:t>不在一级保护区范围内。</w:t>
            </w:r>
          </w:p>
          <w:p>
            <w:pPr>
              <w:spacing w:line="360" w:lineRule="auto"/>
              <w:ind w:firstLine="480" w:firstLineChars="200"/>
              <w:rPr>
                <w:rFonts w:ascii="Times New Roman" w:hAnsi="Times New Roman"/>
                <w:bCs/>
                <w:sz w:val="24"/>
                <w:szCs w:val="24"/>
              </w:rPr>
            </w:pPr>
            <w:r>
              <w:rPr>
                <w:rFonts w:ascii="Times New Roman" w:hAnsi="Times New Roman"/>
                <w:bCs/>
                <w:color w:val="auto"/>
                <w:sz w:val="24"/>
                <w:szCs w:val="24"/>
              </w:rPr>
              <w:t>项目所在地不在通榆河一级保护区范围内，项目无</w:t>
            </w:r>
            <w:r>
              <w:rPr>
                <w:rFonts w:hint="eastAsia" w:ascii="Times New Roman" w:hAnsi="Times New Roman"/>
                <w:bCs/>
                <w:color w:val="auto"/>
                <w:sz w:val="24"/>
                <w:szCs w:val="24"/>
                <w:lang w:val="en-US" w:eastAsia="zh-CN"/>
              </w:rPr>
              <w:t>生产</w:t>
            </w:r>
            <w:r>
              <w:rPr>
                <w:rFonts w:ascii="Times New Roman" w:hAnsi="Times New Roman"/>
                <w:bCs/>
                <w:color w:val="auto"/>
                <w:sz w:val="24"/>
                <w:szCs w:val="24"/>
              </w:rPr>
              <w:t>废水产生；</w:t>
            </w:r>
            <w:r>
              <w:rPr>
                <w:rFonts w:hint="eastAsia" w:ascii="Times New Roman" w:hAnsi="Times New Roman"/>
                <w:color w:val="auto"/>
                <w:sz w:val="24"/>
                <w:szCs w:val="24"/>
              </w:rPr>
              <w:t>生活污</w:t>
            </w:r>
            <w:r>
              <w:rPr>
                <w:rFonts w:ascii="Times New Roman" w:hAnsi="Times New Roman"/>
                <w:color w:val="auto"/>
                <w:sz w:val="24"/>
                <w:szCs w:val="24"/>
              </w:rPr>
              <w:t>水经化粪池处理肥田利用</w:t>
            </w:r>
            <w:r>
              <w:rPr>
                <w:rFonts w:ascii="Times New Roman" w:hAnsi="Times New Roman"/>
                <w:bCs/>
                <w:color w:val="auto"/>
                <w:sz w:val="24"/>
                <w:szCs w:val="24"/>
              </w:rPr>
              <w:t>，不排放。符合《江苏省通榆河水污染防治条例》相关要求。</w:t>
            </w:r>
          </w:p>
          <w:p>
            <w:pPr>
              <w:widowControl/>
              <w:adjustRightInd w:val="0"/>
              <w:snapToGrid w:val="0"/>
              <w:spacing w:line="360" w:lineRule="auto"/>
              <w:ind w:firstLine="482" w:firstLineChars="200"/>
              <w:rPr>
                <w:rFonts w:ascii="Times New Roman" w:hAnsi="Times New Roman"/>
                <w:b/>
                <w:kern w:val="0"/>
                <w:sz w:val="24"/>
                <w:szCs w:val="24"/>
              </w:rPr>
            </w:pPr>
            <w:r>
              <w:rPr>
                <w:rFonts w:ascii="Times New Roman" w:hAnsi="Times New Roman"/>
                <w:b/>
                <w:kern w:val="0"/>
                <w:sz w:val="24"/>
                <w:szCs w:val="24"/>
              </w:rPr>
              <w:t>1.1.4项目概况</w:t>
            </w:r>
          </w:p>
          <w:p>
            <w:pPr>
              <w:widowControl/>
              <w:numPr>
                <w:ilvl w:val="0"/>
                <w:numId w:val="1"/>
              </w:numPr>
              <w:spacing w:line="360" w:lineRule="auto"/>
              <w:ind w:firstLine="480" w:firstLineChars="200"/>
              <w:rPr>
                <w:rFonts w:ascii="Times New Roman" w:hAnsi="Times New Roman"/>
                <w:b w:val="0"/>
                <w:bCs/>
                <w:color w:val="000000"/>
                <w:kern w:val="0"/>
                <w:sz w:val="24"/>
                <w:szCs w:val="24"/>
              </w:rPr>
            </w:pPr>
            <w:r>
              <w:rPr>
                <w:rFonts w:ascii="Times New Roman" w:hAnsi="Times New Roman"/>
                <w:b w:val="0"/>
                <w:bCs/>
                <w:kern w:val="0"/>
                <w:sz w:val="24"/>
                <w:szCs w:val="24"/>
              </w:rPr>
              <w:t>建设内容及规模</w:t>
            </w:r>
          </w:p>
          <w:p>
            <w:pPr>
              <w:spacing w:line="360" w:lineRule="auto"/>
              <w:ind w:firstLine="480" w:firstLineChars="200"/>
              <w:rPr>
                <w:rFonts w:ascii="Times New Roman" w:hAnsi="Times New Roman"/>
                <w:bCs/>
                <w:color w:val="FF0000"/>
                <w:sz w:val="24"/>
                <w:szCs w:val="24"/>
              </w:rPr>
            </w:pPr>
            <w:r>
              <w:rPr>
                <w:rFonts w:hint="eastAsia" w:ascii="Times New Roman" w:hAnsi="Times New Roman"/>
                <w:bCs/>
                <w:sz w:val="24"/>
                <w:szCs w:val="24"/>
                <w:lang w:eastAsia="zh-CN"/>
              </w:rPr>
              <w:t>如皋</w:t>
            </w:r>
            <w:r>
              <w:rPr>
                <w:rFonts w:hint="eastAsia" w:ascii="Times New Roman" w:hAnsi="Times New Roman"/>
                <w:bCs/>
                <w:sz w:val="24"/>
                <w:szCs w:val="24"/>
                <w:highlight w:val="none"/>
                <w:lang w:eastAsia="zh-CN"/>
              </w:rPr>
              <w:t>市晨光软木厂</w:t>
            </w:r>
            <w:r>
              <w:rPr>
                <w:rFonts w:ascii="Times New Roman" w:hAnsi="Times New Roman"/>
                <w:bCs/>
                <w:sz w:val="24"/>
                <w:szCs w:val="24"/>
                <w:highlight w:val="none"/>
              </w:rPr>
              <w:t>拟投资</w:t>
            </w:r>
            <w:r>
              <w:rPr>
                <w:rFonts w:hint="eastAsia" w:ascii="Times New Roman" w:hAnsi="Times New Roman"/>
                <w:bCs/>
                <w:sz w:val="24"/>
                <w:szCs w:val="24"/>
                <w:highlight w:val="none"/>
                <w:lang w:eastAsia="zh-CN"/>
              </w:rPr>
              <w:t>850</w:t>
            </w:r>
            <w:r>
              <w:rPr>
                <w:rFonts w:ascii="Times New Roman" w:hAnsi="Times New Roman"/>
                <w:bCs/>
                <w:sz w:val="24"/>
                <w:szCs w:val="24"/>
                <w:highlight w:val="none"/>
              </w:rPr>
              <w:t>万元，在</w:t>
            </w:r>
            <w:r>
              <w:rPr>
                <w:rFonts w:hint="eastAsia" w:ascii="Times New Roman" w:hAnsi="Times New Roman"/>
                <w:bCs/>
                <w:sz w:val="24"/>
                <w:szCs w:val="24"/>
                <w:highlight w:val="none"/>
                <w:lang w:eastAsia="zh-CN"/>
              </w:rPr>
              <w:t>如皋市城北街道镇南社区17组</w:t>
            </w:r>
            <w:r>
              <w:rPr>
                <w:rFonts w:ascii="Times New Roman" w:hAnsi="Times New Roman"/>
                <w:bCs/>
                <w:sz w:val="24"/>
                <w:szCs w:val="24"/>
                <w:highlight w:val="none"/>
              </w:rPr>
              <w:t>建设</w:t>
            </w:r>
            <w:r>
              <w:rPr>
                <w:rFonts w:hint="eastAsia" w:ascii="Times New Roman" w:hAnsi="Times New Roman"/>
                <w:bCs/>
                <w:sz w:val="24"/>
                <w:szCs w:val="24"/>
                <w:highlight w:val="none"/>
                <w:lang w:eastAsia="zh-CN"/>
              </w:rPr>
              <w:t>“年产280吨软木颗粒、300万根软木棒、20万块软木瑜伽砖项目”</w:t>
            </w:r>
            <w:r>
              <w:rPr>
                <w:rFonts w:ascii="Times New Roman" w:hAnsi="Times New Roman"/>
                <w:bCs/>
                <w:sz w:val="24"/>
                <w:szCs w:val="24"/>
                <w:highlight w:val="none"/>
              </w:rPr>
              <w:t>，总占地面积约为</w:t>
            </w:r>
            <w:r>
              <w:rPr>
                <w:rFonts w:hint="eastAsia" w:ascii="Times New Roman" w:hAnsi="Times New Roman"/>
                <w:bCs/>
                <w:sz w:val="24"/>
                <w:szCs w:val="24"/>
                <w:highlight w:val="none"/>
                <w:lang w:eastAsia="zh-CN"/>
              </w:rPr>
              <w:t>8000</w:t>
            </w:r>
            <w:r>
              <w:rPr>
                <w:rFonts w:ascii="Times New Roman" w:hAnsi="Times New Roman"/>
                <w:bCs/>
                <w:sz w:val="24"/>
                <w:szCs w:val="24"/>
                <w:highlight w:val="none"/>
              </w:rPr>
              <w:t>平方米，</w:t>
            </w:r>
            <w:r>
              <w:rPr>
                <w:rFonts w:ascii="Times New Roman" w:hAnsi="Times New Roman"/>
                <w:bCs/>
                <w:color w:val="auto"/>
                <w:sz w:val="24"/>
                <w:szCs w:val="24"/>
                <w:highlight w:val="none"/>
              </w:rPr>
              <w:t>分为</w:t>
            </w:r>
            <w:r>
              <w:rPr>
                <w:rFonts w:hint="eastAsia" w:ascii="Times New Roman" w:hAnsi="Times New Roman"/>
                <w:bCs/>
                <w:color w:val="auto"/>
                <w:sz w:val="24"/>
                <w:szCs w:val="24"/>
                <w:highlight w:val="none"/>
                <w:lang w:val="en-US" w:eastAsia="zh-CN"/>
              </w:rPr>
              <w:t>原</w:t>
            </w:r>
            <w:r>
              <w:rPr>
                <w:rFonts w:hint="eastAsia" w:ascii="Times New Roman" w:hAnsi="Times New Roman"/>
                <w:bCs/>
                <w:color w:val="auto"/>
                <w:sz w:val="24"/>
                <w:szCs w:val="24"/>
                <w:lang w:val="en-US" w:eastAsia="zh-CN"/>
              </w:rPr>
              <w:t>料堆放区</w:t>
            </w:r>
            <w:r>
              <w:rPr>
                <w:rFonts w:ascii="Times New Roman" w:hAnsi="Times New Roman"/>
                <w:bCs/>
                <w:color w:val="auto"/>
                <w:sz w:val="24"/>
                <w:szCs w:val="24"/>
              </w:rPr>
              <w:t>、</w:t>
            </w:r>
            <w:r>
              <w:rPr>
                <w:rFonts w:hint="eastAsia" w:ascii="Times New Roman" w:hAnsi="Times New Roman"/>
                <w:bCs/>
                <w:color w:val="auto"/>
                <w:sz w:val="24"/>
                <w:szCs w:val="24"/>
                <w:lang w:val="en-US" w:eastAsia="zh-CN"/>
              </w:rPr>
              <w:t>半成品堆放</w:t>
            </w:r>
            <w:r>
              <w:rPr>
                <w:rFonts w:ascii="Times New Roman" w:hAnsi="Times New Roman"/>
                <w:bCs/>
                <w:color w:val="auto"/>
                <w:sz w:val="24"/>
                <w:szCs w:val="24"/>
              </w:rPr>
              <w:t>区、</w:t>
            </w:r>
            <w:r>
              <w:rPr>
                <w:rFonts w:hint="eastAsia" w:ascii="Times New Roman" w:hAnsi="Times New Roman"/>
                <w:bCs/>
                <w:color w:val="auto"/>
                <w:sz w:val="24"/>
                <w:szCs w:val="24"/>
                <w:lang w:val="en-US" w:eastAsia="zh-CN"/>
              </w:rPr>
              <w:t>成品堆放</w:t>
            </w:r>
            <w:r>
              <w:rPr>
                <w:rFonts w:ascii="Times New Roman" w:hAnsi="Times New Roman"/>
                <w:bCs/>
                <w:color w:val="auto"/>
                <w:sz w:val="24"/>
                <w:szCs w:val="24"/>
              </w:rPr>
              <w:t>区、</w:t>
            </w:r>
            <w:r>
              <w:rPr>
                <w:rFonts w:hint="eastAsia" w:ascii="Times New Roman" w:hAnsi="Times New Roman"/>
                <w:bCs/>
                <w:color w:val="auto"/>
                <w:sz w:val="24"/>
                <w:szCs w:val="24"/>
                <w:lang w:val="en-US" w:eastAsia="zh-CN"/>
              </w:rPr>
              <w:t>挤棒</w:t>
            </w:r>
            <w:r>
              <w:rPr>
                <w:rFonts w:ascii="Times New Roman" w:hAnsi="Times New Roman"/>
                <w:bCs/>
                <w:color w:val="auto"/>
                <w:sz w:val="24"/>
                <w:szCs w:val="24"/>
              </w:rPr>
              <w:t>区、</w:t>
            </w:r>
            <w:r>
              <w:rPr>
                <w:rFonts w:hint="eastAsia" w:ascii="Times New Roman" w:hAnsi="Times New Roman"/>
                <w:bCs/>
                <w:color w:val="auto"/>
                <w:sz w:val="24"/>
                <w:szCs w:val="24"/>
                <w:lang w:val="en-US" w:eastAsia="zh-CN"/>
              </w:rPr>
              <w:t>生产车间</w:t>
            </w:r>
            <w:r>
              <w:rPr>
                <w:rFonts w:ascii="Times New Roman" w:hAnsi="Times New Roman"/>
                <w:bCs/>
                <w:color w:val="auto"/>
                <w:sz w:val="24"/>
                <w:szCs w:val="24"/>
              </w:rPr>
              <w:t>、</w:t>
            </w:r>
            <w:r>
              <w:rPr>
                <w:rFonts w:hint="eastAsia" w:ascii="Times New Roman" w:hAnsi="Times New Roman"/>
                <w:bCs/>
                <w:color w:val="auto"/>
                <w:sz w:val="24"/>
                <w:szCs w:val="24"/>
                <w:lang w:val="en-US" w:eastAsia="zh-CN"/>
              </w:rPr>
              <w:t>烘房</w:t>
            </w:r>
            <w:r>
              <w:rPr>
                <w:rFonts w:ascii="Times New Roman" w:hAnsi="Times New Roman"/>
                <w:bCs/>
                <w:color w:val="auto"/>
                <w:sz w:val="24"/>
                <w:szCs w:val="24"/>
              </w:rPr>
              <w:t>等区域</w:t>
            </w:r>
            <w:r>
              <w:rPr>
                <w:rFonts w:hint="eastAsia" w:ascii="Times New Roman" w:hAnsi="Times New Roman"/>
                <w:bCs/>
                <w:color w:val="auto"/>
                <w:sz w:val="24"/>
                <w:szCs w:val="24"/>
              </w:rPr>
              <w:t>，</w:t>
            </w:r>
            <w:r>
              <w:rPr>
                <w:rFonts w:ascii="Times New Roman" w:hAnsi="Times New Roman"/>
                <w:bCs/>
                <w:color w:val="auto"/>
                <w:sz w:val="24"/>
                <w:szCs w:val="24"/>
              </w:rPr>
              <w:t>项目</w:t>
            </w:r>
            <w:r>
              <w:rPr>
                <w:rFonts w:hint="eastAsia" w:ascii="Times New Roman" w:hAnsi="Times New Roman"/>
                <w:bCs/>
                <w:color w:val="auto"/>
                <w:sz w:val="24"/>
                <w:szCs w:val="24"/>
                <w:lang w:val="en-US" w:eastAsia="zh-CN"/>
              </w:rPr>
              <w:t>厂区</w:t>
            </w:r>
            <w:r>
              <w:rPr>
                <w:rFonts w:ascii="Times New Roman" w:hAnsi="Times New Roman"/>
                <w:bCs/>
                <w:color w:val="auto"/>
                <w:sz w:val="24"/>
                <w:szCs w:val="24"/>
              </w:rPr>
              <w:t>平面布置图见附图</w:t>
            </w:r>
            <w:r>
              <w:rPr>
                <w:rFonts w:hint="eastAsia" w:ascii="Times New Roman" w:hAnsi="Times New Roman"/>
                <w:bCs/>
                <w:color w:val="auto"/>
                <w:sz w:val="24"/>
                <w:szCs w:val="24"/>
                <w:lang w:val="en-US" w:eastAsia="zh-CN"/>
              </w:rPr>
              <w:t>3</w:t>
            </w:r>
            <w:r>
              <w:rPr>
                <w:rFonts w:ascii="Times New Roman" w:hAnsi="Times New Roman"/>
                <w:bCs/>
                <w:color w:val="auto"/>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建设项目主要原辅材料消耗情况见表1-1，主要原辅材料理化性质见表1-2，建设项目主要生产设备一览表见表1-3。</w:t>
            </w:r>
          </w:p>
          <w:tbl>
            <w:tblPr>
              <w:tblStyle w:val="23"/>
              <w:tblpPr w:leftFromText="180" w:rightFromText="180" w:vertAnchor="text" w:horzAnchor="page" w:tblpXSpec="center" w:tblpY="460"/>
              <w:tblOverlap w:val="never"/>
              <w:tblW w:w="8767"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1064"/>
              <w:gridCol w:w="4731"/>
              <w:gridCol w:w="920"/>
              <w:gridCol w:w="13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PrEx>
              <w:trPr>
                <w:trHeight w:val="454" w:hRule="exact"/>
                <w:jc w:val="center"/>
              </w:trPr>
              <w:tc>
                <w:tcPr>
                  <w:tcW w:w="689"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064"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4731"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规格、成分</w:t>
                  </w:r>
                </w:p>
              </w:tc>
              <w:tc>
                <w:tcPr>
                  <w:tcW w:w="920"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年耗量</w:t>
                  </w:r>
                </w:p>
              </w:tc>
              <w:tc>
                <w:tcPr>
                  <w:tcW w:w="1363"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来源及运输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exact"/>
                <w:jc w:val="center"/>
              </w:trPr>
              <w:tc>
                <w:tcPr>
                  <w:tcW w:w="689" w:type="dxa"/>
                  <w:tcBorders>
                    <w:tl2br w:val="nil"/>
                    <w:tr2bl w:val="nil"/>
                  </w:tcBorders>
                  <w:vAlign w:val="center"/>
                </w:tcPr>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w:t>
                  </w:r>
                </w:p>
              </w:tc>
              <w:tc>
                <w:tcPr>
                  <w:tcW w:w="1064" w:type="dxa"/>
                  <w:tcBorders>
                    <w:tl2br w:val="nil"/>
                    <w:tr2bl w:val="nil"/>
                  </w:tcBorders>
                  <w:vAlign w:val="center"/>
                </w:tcPr>
                <w:p>
                  <w:pPr>
                    <w:pStyle w:val="115"/>
                    <w:kinsoku w:val="0"/>
                    <w:overflowPunct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lang w:eastAsia="zh-CN"/>
                    </w:rPr>
                    <w:t>软木粒</w:t>
                  </w:r>
                </w:p>
              </w:tc>
              <w:tc>
                <w:tcPr>
                  <w:tcW w:w="4731" w:type="dxa"/>
                  <w:tcBorders>
                    <w:tl2br w:val="nil"/>
                    <w:tr2bl w:val="nil"/>
                  </w:tcBorders>
                  <w:vAlign w:val="center"/>
                </w:tcPr>
                <w:p>
                  <w:pPr>
                    <w:pStyle w:val="115"/>
                    <w:kinsoku w:val="0"/>
                    <w:overflowPunct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lang w:eastAsia="zh-CN"/>
                    </w:rPr>
                    <w:t>树皮粉碎的颗粒，不含其它成份</w:t>
                  </w:r>
                </w:p>
              </w:tc>
              <w:tc>
                <w:tcPr>
                  <w:tcW w:w="920" w:type="dxa"/>
                  <w:tcBorders>
                    <w:tl2br w:val="nil"/>
                    <w:tr2bl w:val="nil"/>
                  </w:tcBorders>
                  <w:vAlign w:val="center"/>
                </w:tcPr>
                <w:p>
                  <w:pPr>
                    <w:pStyle w:val="115"/>
                    <w:kinsoku w:val="0"/>
                    <w:overflowPunct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500吨</w:t>
                  </w:r>
                </w:p>
              </w:tc>
              <w:tc>
                <w:tcPr>
                  <w:tcW w:w="1363" w:type="dxa"/>
                  <w:vMerge w:val="restart"/>
                  <w:tcBorders>
                    <w:tl2br w:val="nil"/>
                    <w:tr2bl w:val="nil"/>
                  </w:tcBorders>
                  <w:vAlign w:val="center"/>
                </w:tcPr>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外购、汽运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743" w:hRule="exact"/>
                <w:jc w:val="center"/>
              </w:trPr>
              <w:tc>
                <w:tcPr>
                  <w:tcW w:w="689" w:type="dxa"/>
                  <w:tcBorders>
                    <w:tl2br w:val="nil"/>
                    <w:tr2bl w:val="nil"/>
                  </w:tcBorders>
                  <w:vAlign w:val="center"/>
                </w:tcPr>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w:t>
                  </w:r>
                </w:p>
              </w:tc>
              <w:tc>
                <w:tcPr>
                  <w:tcW w:w="1064" w:type="dxa"/>
                  <w:tcBorders>
                    <w:tl2br w:val="nil"/>
                    <w:tr2bl w:val="nil"/>
                  </w:tcBorders>
                  <w:vAlign w:val="center"/>
                </w:tcPr>
                <w:p>
                  <w:pPr>
                    <w:pStyle w:val="115"/>
                    <w:kinsoku w:val="0"/>
                    <w:overflowPunct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lang w:eastAsia="zh-CN"/>
                    </w:rPr>
                    <w:t>胶水</w:t>
                  </w:r>
                </w:p>
              </w:tc>
              <w:tc>
                <w:tcPr>
                  <w:tcW w:w="4731" w:type="dxa"/>
                  <w:tcBorders>
                    <w:tl2br w:val="nil"/>
                    <w:tr2bl w:val="nil"/>
                  </w:tcBorders>
                  <w:vAlign w:val="center"/>
                </w:tcPr>
                <w:p>
                  <w:pPr>
                    <w:pStyle w:val="115"/>
                    <w:kinsoku w:val="0"/>
                    <w:overflowPunct w:val="0"/>
                    <w:snapToGrid w:val="0"/>
                    <w:spacing w:line="240" w:lineRule="auto"/>
                    <w:jc w:val="center"/>
                    <w:rPr>
                      <w:rFonts w:hint="default" w:ascii="Times New Roman" w:hAnsi="Times New Roman" w:eastAsia="宋体" w:cs="Times New Roman"/>
                      <w:kern w:val="0"/>
                      <w:sz w:val="21"/>
                      <w:szCs w:val="21"/>
                      <w:lang w:val="en-US"/>
                    </w:rPr>
                  </w:pPr>
                  <w:r>
                    <w:rPr>
                      <w:rFonts w:hint="eastAsia" w:cs="Times New Roman"/>
                      <w:sz w:val="21"/>
                      <w:szCs w:val="21"/>
                      <w:lang w:val="en-US" w:eastAsia="zh-CN"/>
                    </w:rPr>
                    <w:t>聚氨酯浆料主要由</w:t>
                  </w:r>
                  <w:r>
                    <w:rPr>
                      <w:rFonts w:hint="default" w:ascii="Times New Roman" w:hAnsi="Times New Roman" w:eastAsia="宋体" w:cs="Times New Roman"/>
                      <w:sz w:val="21"/>
                      <w:szCs w:val="21"/>
                      <w:lang w:eastAsia="zh-CN"/>
                    </w:rPr>
                    <w:t>聚醚60%，多亚甲基多苯基异氰酸脂30%，二苯基甲烷二异氰酸脂10</w:t>
                  </w:r>
                  <w:r>
                    <w:rPr>
                      <w:rFonts w:hint="eastAsia" w:cs="Times New Roman"/>
                      <w:sz w:val="21"/>
                      <w:szCs w:val="21"/>
                      <w:lang w:val="en-US" w:eastAsia="zh-CN"/>
                    </w:rPr>
                    <w:t>%组成。</w:t>
                  </w:r>
                </w:p>
              </w:tc>
              <w:tc>
                <w:tcPr>
                  <w:tcW w:w="920" w:type="dxa"/>
                  <w:tcBorders>
                    <w:tl2br w:val="nil"/>
                    <w:tr2bl w:val="nil"/>
                  </w:tcBorders>
                  <w:vAlign w:val="center"/>
                </w:tcPr>
                <w:p>
                  <w:pPr>
                    <w:pStyle w:val="115"/>
                    <w:kinsoku w:val="0"/>
                    <w:overflowPunct w:val="0"/>
                    <w:snapToGrid w:val="0"/>
                    <w:spacing w:line="240" w:lineRule="auto"/>
                    <w:jc w:val="center"/>
                    <w:rPr>
                      <w:rFonts w:hint="default" w:ascii="Times New Roman" w:hAnsi="Times New Roman" w:eastAsia="宋体" w:cs="Times New Roman"/>
                      <w:kern w:val="0"/>
                      <w:sz w:val="21"/>
                      <w:szCs w:val="21"/>
                    </w:rPr>
                  </w:pPr>
                  <w:r>
                    <w:rPr>
                      <w:rFonts w:hint="eastAsia" w:cs="Times New Roman"/>
                      <w:sz w:val="21"/>
                      <w:szCs w:val="21"/>
                      <w:lang w:val="en-US" w:eastAsia="zh-CN"/>
                    </w:rPr>
                    <w:t>12</w:t>
                  </w:r>
                  <w:r>
                    <w:rPr>
                      <w:rFonts w:hint="default" w:ascii="Times New Roman" w:hAnsi="Times New Roman" w:eastAsia="宋体" w:cs="Times New Roman"/>
                      <w:sz w:val="21"/>
                      <w:szCs w:val="21"/>
                      <w:lang w:val="en-US" w:eastAsia="zh-CN"/>
                    </w:rPr>
                    <w:t>吨</w:t>
                  </w:r>
                </w:p>
              </w:tc>
              <w:tc>
                <w:tcPr>
                  <w:tcW w:w="1363" w:type="dxa"/>
                  <w:vMerge w:val="continue"/>
                  <w:tcBorders>
                    <w:tl2br w:val="nil"/>
                    <w:tr2bl w:val="nil"/>
                  </w:tcBorders>
                  <w:vAlign w:val="center"/>
                </w:tcPr>
                <w:p>
                  <w:pPr>
                    <w:widowControl/>
                    <w:spacing w:before="156" w:beforeLines="50" w:after="156" w:afterLines="50" w:line="240" w:lineRule="auto"/>
                    <w:jc w:val="center"/>
                    <w:rPr>
                      <w:rFonts w:hint="default" w:ascii="Times New Roman" w:hAnsi="Times New Roman" w:eastAsia="宋体" w:cs="Times New Roman"/>
                      <w:b/>
                      <w:sz w:val="21"/>
                      <w:szCs w:val="21"/>
                    </w:rPr>
                  </w:pPr>
                </w:p>
              </w:tc>
            </w:tr>
          </w:tbl>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建设项目主要原辅材料消耗情况</w:t>
            </w:r>
          </w:p>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表1-2</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主要原辅材料理化性质</w:t>
            </w:r>
          </w:p>
          <w:tbl>
            <w:tblPr>
              <w:tblStyle w:val="23"/>
              <w:tblW w:w="8767"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66"/>
              <w:gridCol w:w="1600"/>
              <w:gridCol w:w="3636"/>
              <w:gridCol w:w="900"/>
              <w:gridCol w:w="20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46" w:hRule="atLeast"/>
                <w:jc w:val="center"/>
              </w:trPr>
              <w:tc>
                <w:tcPr>
                  <w:tcW w:w="566"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600"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化学名</w:t>
                  </w:r>
                </w:p>
              </w:tc>
              <w:tc>
                <w:tcPr>
                  <w:tcW w:w="3636"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理化性质</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燃烧爆炸性</w:t>
                  </w:r>
                </w:p>
              </w:tc>
              <w:tc>
                <w:tcPr>
                  <w:tcW w:w="2065"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毒理毒性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66" w:type="dxa"/>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6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二苯基甲烷二异氰酸酯</w:t>
                  </w:r>
                </w:p>
              </w:tc>
              <w:tc>
                <w:tcPr>
                  <w:tcW w:w="3636" w:type="dxa"/>
                  <w:tcBorders>
                    <w:tl2br w:val="nil"/>
                    <w:tr2bl w:val="nil"/>
                  </w:tcBorders>
                  <w:vAlign w:val="center"/>
                </w:tcPr>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shd w:val="clear"/>
                      <w:lang w:val="en-US" w:eastAsia="zh-CN"/>
                    </w:rPr>
                    <w:t>密度：</w:t>
                  </w:r>
                  <w:r>
                    <w:rPr>
                      <w:rFonts w:hint="default" w:ascii="Times New Roman" w:hAnsi="Times New Roman" w:eastAsia="宋体" w:cs="Times New Roman"/>
                      <w:i w:val="0"/>
                      <w:caps w:val="0"/>
                      <w:color w:val="auto"/>
                      <w:spacing w:val="0"/>
                      <w:sz w:val="21"/>
                      <w:szCs w:val="21"/>
                      <w:shd w:val="clear"/>
                    </w:rPr>
                    <w:t>1.1</w:t>
                  </w:r>
                  <w:r>
                    <w:rPr>
                      <w:rFonts w:hint="default" w:ascii="Times New Roman" w:hAnsi="Times New Roman" w:eastAsia="宋体" w:cs="Times New Roman"/>
                      <w:i w:val="0"/>
                      <w:caps w:val="0"/>
                      <w:color w:val="auto"/>
                      <w:spacing w:val="0"/>
                      <w:sz w:val="21"/>
                      <w:szCs w:val="21"/>
                      <w:shd w:val="clear"/>
                      <w:lang w:val="en-US" w:eastAsia="zh-CN"/>
                    </w:rPr>
                    <w:t>9</w:t>
                  </w:r>
                  <w:r>
                    <w:rPr>
                      <w:rFonts w:hint="default" w:ascii="Times New Roman" w:hAnsi="Times New Roman" w:eastAsia="宋体" w:cs="Times New Roman"/>
                      <w:i w:val="0"/>
                      <w:caps w:val="0"/>
                      <w:color w:val="auto"/>
                      <w:spacing w:val="0"/>
                      <w:sz w:val="21"/>
                      <w:szCs w:val="21"/>
                      <w:shd w:val="clear"/>
                    </w:rPr>
                    <w:t>g/cm</w:t>
                  </w:r>
                  <w:r>
                    <w:rPr>
                      <w:rFonts w:hint="default" w:ascii="Times New Roman" w:hAnsi="Times New Roman" w:eastAsia="宋体" w:cs="Times New Roman"/>
                      <w:i w:val="0"/>
                      <w:caps w:val="0"/>
                      <w:color w:val="auto"/>
                      <w:spacing w:val="0"/>
                      <w:sz w:val="21"/>
                      <w:szCs w:val="21"/>
                      <w:shd w:val="clear"/>
                      <w:vertAlign w:val="superscript"/>
                    </w:rPr>
                    <w:t>3</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熔点</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38-44℃</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性状</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淡黄色熔融固体，有强烈刺激气味</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沸点</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196℃</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凝固点 37℃</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溶解性</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溶于丙酮、苯、煤油、硝基苯</w:t>
                  </w:r>
                  <w:r>
                    <w:rPr>
                      <w:rFonts w:hint="default" w:ascii="Times New Roman" w:hAnsi="Times New Roman" w:eastAsia="宋体" w:cs="Times New Roman"/>
                      <w:i w:val="0"/>
                      <w:caps w:val="0"/>
                      <w:color w:val="auto"/>
                      <w:spacing w:val="0"/>
                      <w:sz w:val="21"/>
                      <w:szCs w:val="21"/>
                      <w:shd w:val="clear"/>
                      <w:lang w:eastAsia="zh-CN"/>
                    </w:rPr>
                    <w:t>；</w:t>
                  </w:r>
                  <w:r>
                    <w:rPr>
                      <w:rFonts w:hint="default" w:ascii="Times New Roman" w:hAnsi="Times New Roman" w:eastAsia="宋体" w:cs="Times New Roman"/>
                      <w:i w:val="0"/>
                      <w:caps w:val="0"/>
                      <w:color w:val="auto"/>
                      <w:spacing w:val="0"/>
                      <w:sz w:val="21"/>
                      <w:szCs w:val="21"/>
                      <w:shd w:val="clear"/>
                    </w:rPr>
                    <w:t>闪点：</w:t>
                  </w:r>
                  <w:r>
                    <w:rPr>
                      <w:rFonts w:hint="default" w:ascii="Times New Roman" w:hAnsi="Times New Roman" w:eastAsia="宋体" w:cs="Times New Roman"/>
                      <w:i w:val="0"/>
                      <w:caps w:val="0"/>
                      <w:color w:val="auto"/>
                      <w:spacing w:val="0"/>
                      <w:sz w:val="21"/>
                      <w:szCs w:val="21"/>
                      <w:shd w:val="clear"/>
                      <w:lang w:val="en-US" w:eastAsia="zh-CN"/>
                    </w:rPr>
                    <w:t>196℃；</w:t>
                  </w:r>
                  <w:r>
                    <w:rPr>
                      <w:rFonts w:hint="default" w:ascii="Times New Roman" w:hAnsi="Times New Roman" w:eastAsia="宋体" w:cs="Times New Roman"/>
                      <w:i w:val="0"/>
                      <w:caps w:val="0"/>
                      <w:color w:val="auto"/>
                      <w:spacing w:val="0"/>
                      <w:sz w:val="21"/>
                      <w:szCs w:val="21"/>
                      <w:shd w:val="clear"/>
                    </w:rPr>
                    <w:t>折射率：1.5906</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不易</w:t>
                  </w:r>
                  <w:r>
                    <w:rPr>
                      <w:rFonts w:hint="default" w:ascii="Times New Roman" w:hAnsi="Times New Roman" w:eastAsia="宋体" w:cs="Times New Roman"/>
                      <w:color w:val="auto"/>
                      <w:kern w:val="0"/>
                      <w:sz w:val="21"/>
                      <w:szCs w:val="21"/>
                      <w:lang w:bidi="ar"/>
                    </w:rPr>
                    <w:t>燃</w:t>
                  </w:r>
                </w:p>
              </w:tc>
              <w:tc>
                <w:tcPr>
                  <w:tcW w:w="2065" w:type="dxa"/>
                  <w:tcBorders>
                    <w:tl2br w:val="nil"/>
                    <w:tr2bl w:val="nil"/>
                  </w:tcBorders>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呼入有害；</w:t>
                  </w:r>
                  <w:r>
                    <w:rPr>
                      <w:rFonts w:hint="default" w:ascii="Times New Roman" w:hAnsi="Times New Roman" w:eastAsia="宋体" w:cs="Times New Roman"/>
                      <w:color w:val="auto"/>
                      <w:sz w:val="21"/>
                      <w:szCs w:val="21"/>
                      <w:shd w:val="clear" w:color="auto" w:fill="FFFFFF"/>
                    </w:rPr>
                    <w:t>对</w:t>
                  </w:r>
                  <w:r>
                    <w:rPr>
                      <w:rFonts w:hint="default" w:ascii="Times New Roman" w:hAnsi="Times New Roman" w:eastAsia="宋体" w:cs="Times New Roman"/>
                      <w:i w:val="0"/>
                      <w:caps w:val="0"/>
                      <w:color w:val="auto"/>
                      <w:spacing w:val="0"/>
                      <w:sz w:val="21"/>
                      <w:szCs w:val="21"/>
                    </w:rPr>
                    <w:t>眼睛、呼吸道和皮肤有刺激作用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i w:val="0"/>
                      <w:caps w:val="0"/>
                      <w:color w:val="auto"/>
                      <w:spacing w:val="0"/>
                      <w:sz w:val="21"/>
                      <w:szCs w:val="21"/>
                    </w:rPr>
                    <w:t>吸入和皮肤接触会导致过敏。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566" w:type="dxa"/>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1600"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color w:val="auto"/>
                      <w:kern w:val="0"/>
                      <w:sz w:val="21"/>
                      <w:szCs w:val="21"/>
                      <w:shd w:val="clear"/>
                      <w:lang w:val="en-US" w:eastAsia="zh-CN" w:bidi="ar-SA"/>
                    </w:rPr>
                  </w:pPr>
                  <w:r>
                    <w:rPr>
                      <w:rFonts w:hint="default" w:ascii="Times New Roman" w:hAnsi="Times New Roman" w:eastAsia="宋体" w:cs="Times New Roman"/>
                      <w:color w:val="auto"/>
                      <w:kern w:val="0"/>
                      <w:sz w:val="21"/>
                      <w:szCs w:val="21"/>
                      <w:shd w:val="clear"/>
                      <w:lang w:val="en-US" w:eastAsia="zh-CN" w:bidi="ar-SA"/>
                    </w:rPr>
                    <w:t>聚醚</w:t>
                  </w:r>
                </w:p>
              </w:tc>
              <w:tc>
                <w:tcPr>
                  <w:tcW w:w="3636" w:type="dxa"/>
                  <w:tcBorders>
                    <w:tl2br w:val="nil"/>
                    <w:tr2bl w:val="nil"/>
                  </w:tcBorders>
                  <w:shd w:val="clear" w:color="auto" w:fill="auto"/>
                  <w:vAlign w:val="center"/>
                </w:tcPr>
                <w:p>
                  <w:pPr>
                    <w:keepNext w:val="0"/>
                    <w:keepLines w:val="0"/>
                    <w:widowControl/>
                    <w:suppressLineNumbers w:val="0"/>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 度：1.095g/mLat 25℃；熔点：57-61℃；沸点：200℃(lit.)；闪点：230℉；</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aps w:val="0"/>
                      <w:color w:val="auto"/>
                      <w:spacing w:val="0"/>
                      <w:sz w:val="21"/>
                      <w:szCs w:val="21"/>
                      <w:u w:val="none"/>
                      <w:shd w:val="clear" w:fill="FFFFFF"/>
                      <w:lang w:val="en-US" w:eastAsia="zh-CN"/>
                    </w:rPr>
                    <w:t>不</w:t>
                  </w:r>
                  <w:r>
                    <w:rPr>
                      <w:rFonts w:hint="default" w:ascii="Times New Roman" w:hAnsi="Times New Roman" w:eastAsia="宋体" w:cs="Times New Roman"/>
                      <w:i w:val="0"/>
                      <w:caps w:val="0"/>
                      <w:color w:val="auto"/>
                      <w:spacing w:val="0"/>
                      <w:sz w:val="21"/>
                      <w:szCs w:val="21"/>
                      <w:u w:val="none"/>
                      <w:shd w:val="clear" w:fill="FFFFFF"/>
                    </w:rPr>
                    <w:fldChar w:fldCharType="begin"/>
                  </w:r>
                  <w:r>
                    <w:rPr>
                      <w:rFonts w:hint="default" w:ascii="Times New Roman" w:hAnsi="Times New Roman" w:eastAsia="宋体" w:cs="Times New Roman"/>
                      <w:i w:val="0"/>
                      <w:caps w:val="0"/>
                      <w:color w:val="auto"/>
                      <w:spacing w:val="0"/>
                      <w:sz w:val="21"/>
                      <w:szCs w:val="21"/>
                      <w:u w:val="none"/>
                      <w:shd w:val="clear" w:fill="FFFFFF"/>
                    </w:rPr>
                    <w:instrText xml:space="preserve"> HYPERLINK "https://baike.sogou.com/lemma/ShowInnerLink.htm?lemmaId=7555579&amp;ss_c=ssc.citiao.link" \t "https://baike.sogou.com/_blank" </w:instrText>
                  </w:r>
                  <w:r>
                    <w:rPr>
                      <w:rFonts w:hint="default" w:ascii="Times New Roman" w:hAnsi="Times New Roman" w:eastAsia="宋体" w:cs="Times New Roman"/>
                      <w:i w:val="0"/>
                      <w:caps w:val="0"/>
                      <w:color w:val="auto"/>
                      <w:spacing w:val="0"/>
                      <w:sz w:val="21"/>
                      <w:szCs w:val="21"/>
                      <w:u w:val="none"/>
                      <w:shd w:val="clear" w:fill="FFFFFF"/>
                    </w:rPr>
                    <w:fldChar w:fldCharType="separate"/>
                  </w:r>
                  <w:r>
                    <w:rPr>
                      <w:rStyle w:val="27"/>
                      <w:rFonts w:hint="default" w:ascii="Times New Roman" w:hAnsi="Times New Roman" w:eastAsia="宋体" w:cs="Times New Roman"/>
                      <w:i w:val="0"/>
                      <w:caps w:val="0"/>
                      <w:color w:val="auto"/>
                      <w:spacing w:val="0"/>
                      <w:sz w:val="21"/>
                      <w:szCs w:val="21"/>
                      <w:u w:val="none"/>
                      <w:shd w:val="clear" w:fill="FFFFFF"/>
                    </w:rPr>
                    <w:t>易燃</w:t>
                  </w:r>
                  <w:r>
                    <w:rPr>
                      <w:rStyle w:val="27"/>
                      <w:rFonts w:hint="default" w:ascii="Times New Roman" w:hAnsi="Times New Roman" w:eastAsia="宋体" w:cs="Times New Roman"/>
                      <w:i w:val="0"/>
                      <w:caps w:val="0"/>
                      <w:color w:val="auto"/>
                      <w:spacing w:val="0"/>
                      <w:sz w:val="21"/>
                      <w:szCs w:val="21"/>
                      <w:u w:val="none"/>
                      <w:shd w:val="clear" w:fill="FFFFFF"/>
                      <w:lang w:val="en-US" w:eastAsia="zh-CN"/>
                    </w:rPr>
                    <w:t>、不</w:t>
                  </w:r>
                  <w:r>
                    <w:rPr>
                      <w:rStyle w:val="27"/>
                      <w:rFonts w:hint="default" w:ascii="Times New Roman" w:hAnsi="Times New Roman" w:eastAsia="宋体" w:cs="Times New Roman"/>
                      <w:i w:val="0"/>
                      <w:caps w:val="0"/>
                      <w:color w:val="auto"/>
                      <w:spacing w:val="0"/>
                      <w:sz w:val="21"/>
                      <w:szCs w:val="21"/>
                      <w:u w:val="none"/>
                      <w:shd w:val="clear" w:fill="FFFFFF"/>
                    </w:rPr>
                    <w:t>易爆</w:t>
                  </w:r>
                  <w:r>
                    <w:rPr>
                      <w:rFonts w:hint="default" w:ascii="Times New Roman" w:hAnsi="Times New Roman" w:eastAsia="宋体" w:cs="Times New Roman"/>
                      <w:i w:val="0"/>
                      <w:caps w:val="0"/>
                      <w:color w:val="auto"/>
                      <w:spacing w:val="0"/>
                      <w:sz w:val="21"/>
                      <w:szCs w:val="21"/>
                      <w:u w:val="none"/>
                      <w:shd w:val="clear" w:fill="FFFFFF"/>
                    </w:rPr>
                    <w:fldChar w:fldCharType="end"/>
                  </w:r>
                </w:p>
              </w:tc>
              <w:tc>
                <w:tcPr>
                  <w:tcW w:w="2065" w:type="dxa"/>
                  <w:tcBorders>
                    <w:tl2br w:val="nil"/>
                    <w:tr2bl w:val="nil"/>
                  </w:tcBorders>
                  <w:vAlign w:val="center"/>
                </w:tcPr>
                <w:p>
                  <w:pPr>
                    <w:keepNext w:val="0"/>
                    <w:keepLines w:val="0"/>
                    <w:widowControl/>
                    <w:suppressLineNumbers w:val="0"/>
                    <w:spacing w:line="240" w:lineRule="auto"/>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caps w:val="0"/>
                      <w:color w:val="auto"/>
                      <w:spacing w:val="0"/>
                      <w:sz w:val="21"/>
                      <w:szCs w:val="21"/>
                      <w:shd w:val="clear" w:fill="FFFFFF"/>
                    </w:rPr>
                    <w:t>性质稳定，无毒，无腐蚀性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860" w:hRule="atLeast"/>
                <w:jc w:val="center"/>
              </w:trPr>
              <w:tc>
                <w:tcPr>
                  <w:tcW w:w="566" w:type="dxa"/>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1600" w:type="dxa"/>
                  <w:tcBorders>
                    <w:tl2br w:val="nil"/>
                    <w:tr2bl w:val="nil"/>
                  </w:tcBorders>
                  <w:vAlign w:val="center"/>
                </w:tcPr>
                <w:p>
                  <w:pPr>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eastAsia="zh-CN"/>
                    </w:rPr>
                    <w:t>多亚甲基多苯基异氰酸脂</w:t>
                  </w:r>
                </w:p>
              </w:tc>
              <w:tc>
                <w:tcPr>
                  <w:tcW w:w="3636" w:type="dxa"/>
                  <w:tcBorders>
                    <w:tl2br w:val="nil"/>
                    <w:tr2bl w:val="nil"/>
                  </w:tcBorders>
                  <w:vAlign w:val="center"/>
                </w:tcPr>
                <w:p>
                  <w:pPr>
                    <w:keepNext w:val="0"/>
                    <w:keepLines w:val="0"/>
                    <w:widowControl/>
                    <w:suppressLineNumbers w:val="0"/>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相对分子量或原子量：250.26；密度：1.19（50℃）；熔点：36～39℃；沸点：190℃；闪点：202℃；溶解情况：溶于苯、甲苯、氯苯、硝基苯、丙酮、乙醚、乙酸乙酯、二噁烷等；性状：白色或浅黄色固体</w:t>
                  </w:r>
                  <w:r>
                    <w:rPr>
                      <w:rFonts w:hint="eastAsia" w:ascii="Times New Roman" w:hAnsi="Times New Roman" w:cs="Times New Roman"/>
                      <w:sz w:val="21"/>
                      <w:szCs w:val="21"/>
                      <w:lang w:val="en-US" w:eastAsia="zh-CN"/>
                    </w:rPr>
                    <w:t>。</w:t>
                  </w:r>
                </w:p>
              </w:tc>
              <w:tc>
                <w:tcPr>
                  <w:tcW w:w="900" w:type="dxa"/>
                  <w:tcBorders>
                    <w:tl2br w:val="nil"/>
                    <w:tr2bl w:val="nil"/>
                  </w:tcBorders>
                  <w:vAlign w:val="center"/>
                </w:tcPr>
                <w:p>
                  <w:pPr>
                    <w:spacing w:line="240" w:lineRule="auto"/>
                    <w:jc w:val="both"/>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caps w:val="0"/>
                      <w:color w:val="333333"/>
                      <w:spacing w:val="0"/>
                      <w:kern w:val="0"/>
                      <w:sz w:val="21"/>
                      <w:szCs w:val="21"/>
                      <w:shd w:val="clear" w:fill="FFFFFF"/>
                      <w:lang w:val="en-US" w:eastAsia="zh-CN" w:bidi="ar"/>
                    </w:rPr>
                    <w:t>毒性LD50(mg/kg)</w:t>
                  </w:r>
                </w:p>
              </w:tc>
              <w:tc>
                <w:tcPr>
                  <w:tcW w:w="2065" w:type="dxa"/>
                  <w:tcBorders>
                    <w:tl2br w:val="nil"/>
                    <w:tr2bl w:val="nil"/>
                  </w:tcBorders>
                  <w:vAlign w:val="center"/>
                </w:tcPr>
                <w:p>
                  <w:pPr>
                    <w:keepNext w:val="0"/>
                    <w:keepLines w:val="0"/>
                    <w:widowControl/>
                    <w:suppressLineNumbers w:val="0"/>
                    <w:spacing w:line="240" w:lineRule="auto"/>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有毒，刺激眼睛、粘膜，空气中允许浓度为0.02E-6。</w:t>
                  </w:r>
                </w:p>
                <w:p>
                  <w:pPr>
                    <w:keepNext w:val="0"/>
                    <w:keepLines w:val="0"/>
                    <w:widowControl/>
                    <w:suppressLineNumbers w:val="0"/>
                    <w:spacing w:line="240" w:lineRule="auto"/>
                    <w:jc w:val="left"/>
                    <w:rPr>
                      <w:rFonts w:hint="default" w:ascii="Times New Roman" w:hAnsi="Times New Roman" w:eastAsia="宋体" w:cs="Times New Roman"/>
                      <w:color w:val="000000"/>
                      <w:kern w:val="0"/>
                      <w:sz w:val="21"/>
                      <w:szCs w:val="21"/>
                      <w:lang w:val="en-US" w:eastAsia="zh-CN" w:bidi="ar"/>
                    </w:rPr>
                  </w:pPr>
                </w:p>
              </w:tc>
            </w:tr>
          </w:tbl>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表1-3</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建设项目主要生产设备一览表</w:t>
            </w:r>
          </w:p>
          <w:tbl>
            <w:tblPr>
              <w:tblStyle w:val="22"/>
              <w:tblW w:w="876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7"/>
              <w:gridCol w:w="2519"/>
              <w:gridCol w:w="2009"/>
              <w:gridCol w:w="1443"/>
              <w:gridCol w:w="18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pStyle w:val="11"/>
                    <w:spacing w:line="32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2519" w:type="dxa"/>
                  <w:tcBorders>
                    <w:tl2br w:val="nil"/>
                    <w:tr2bl w:val="nil"/>
                  </w:tcBorders>
                  <w:vAlign w:val="center"/>
                </w:tcPr>
                <w:p>
                  <w:pPr>
                    <w:pStyle w:val="11"/>
                    <w:spacing w:line="32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设备名称</w:t>
                  </w:r>
                </w:p>
              </w:tc>
              <w:tc>
                <w:tcPr>
                  <w:tcW w:w="2009" w:type="dxa"/>
                  <w:tcBorders>
                    <w:tl2br w:val="nil"/>
                    <w:tr2bl w:val="nil"/>
                  </w:tcBorders>
                  <w:vAlign w:val="center"/>
                </w:tcPr>
                <w:p>
                  <w:pPr>
                    <w:pStyle w:val="11"/>
                    <w:spacing w:line="32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规格及型号</w:t>
                  </w:r>
                </w:p>
              </w:tc>
              <w:tc>
                <w:tcPr>
                  <w:tcW w:w="1443" w:type="dxa"/>
                  <w:tcBorders>
                    <w:tl2br w:val="nil"/>
                    <w:tr2bl w:val="nil"/>
                  </w:tcBorders>
                  <w:vAlign w:val="center"/>
                </w:tcPr>
                <w:p>
                  <w:pPr>
                    <w:pStyle w:val="11"/>
                    <w:spacing w:line="32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数量（台/套）</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51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sz w:val="21"/>
                      <w:szCs w:val="21"/>
                      <w:lang w:val="en-US"/>
                    </w:rPr>
                  </w:pPr>
                  <w:r>
                    <w:rPr>
                      <w:rFonts w:hint="default" w:ascii="Times New Roman" w:hAnsi="Times New Roman" w:eastAsia="宋体" w:cs="Times New Roman"/>
                      <w:bCs/>
                      <w:sz w:val="21"/>
                      <w:szCs w:val="21"/>
                      <w:lang w:eastAsia="zh-CN"/>
                    </w:rPr>
                    <w:t>锥磨</w:t>
                  </w:r>
                  <w:r>
                    <w:rPr>
                      <w:rFonts w:hint="eastAsia" w:ascii="Times New Roman" w:hAnsi="Times New Roman" w:cs="Times New Roman"/>
                      <w:bCs/>
                      <w:sz w:val="21"/>
                      <w:szCs w:val="21"/>
                      <w:lang w:val="en-US" w:eastAsia="zh-CN"/>
                    </w:rPr>
                    <w:t>机</w:t>
                  </w:r>
                </w:p>
              </w:tc>
              <w:tc>
                <w:tcPr>
                  <w:tcW w:w="200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t>278</w:t>
                  </w:r>
                </w:p>
              </w:tc>
              <w:tc>
                <w:tcPr>
                  <w:tcW w:w="1443"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t>5</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51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eastAsia="zh-CN"/>
                    </w:rPr>
                    <w:t>液压机</w:t>
                  </w:r>
                </w:p>
              </w:tc>
              <w:tc>
                <w:tcPr>
                  <w:tcW w:w="200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t>160吨</w:t>
                  </w:r>
                </w:p>
              </w:tc>
              <w:tc>
                <w:tcPr>
                  <w:tcW w:w="1443"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sz w:val="21"/>
                      <w:szCs w:val="21"/>
                    </w:rPr>
                  </w:pPr>
                  <w:r>
                    <w:rPr>
                      <w:rFonts w:hint="eastAsia" w:ascii="Times New Roman" w:hAnsi="Times New Roman" w:cs="Times New Roman"/>
                      <w:bCs/>
                      <w:sz w:val="21"/>
                      <w:szCs w:val="21"/>
                      <w:lang w:val="en-US" w:eastAsia="zh-CN"/>
                    </w:rPr>
                    <w:t>1</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51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sz w:val="21"/>
                      <w:szCs w:val="21"/>
                    </w:rPr>
                  </w:pPr>
                  <w:r>
                    <w:rPr>
                      <w:rFonts w:hint="eastAsia" w:ascii="Times New Roman" w:hAnsi="Times New Roman" w:cs="Times New Roman"/>
                      <w:bCs/>
                      <w:sz w:val="21"/>
                      <w:szCs w:val="21"/>
                      <w:lang w:eastAsia="zh-CN"/>
                    </w:rPr>
                    <w:t>切片</w:t>
                  </w:r>
                  <w:r>
                    <w:rPr>
                      <w:rFonts w:hint="default" w:ascii="Times New Roman" w:hAnsi="Times New Roman" w:eastAsia="宋体" w:cs="Times New Roman"/>
                      <w:bCs/>
                      <w:sz w:val="21"/>
                      <w:szCs w:val="21"/>
                      <w:lang w:eastAsia="zh-CN"/>
                    </w:rPr>
                    <w:t>机</w:t>
                  </w:r>
                </w:p>
              </w:tc>
              <w:tc>
                <w:tcPr>
                  <w:tcW w:w="200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t>XSRM-P-1300-8000</w:t>
                  </w:r>
                </w:p>
              </w:tc>
              <w:tc>
                <w:tcPr>
                  <w:tcW w:w="1443"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rPr>
                    <w:t>3</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51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拌合机</w:t>
                  </w:r>
                </w:p>
              </w:tc>
              <w:tc>
                <w:tcPr>
                  <w:tcW w:w="200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443"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51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振动筛</w:t>
                  </w:r>
                </w:p>
              </w:tc>
              <w:tc>
                <w:tcPr>
                  <w:tcW w:w="200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6道筛网</w:t>
                  </w:r>
                </w:p>
              </w:tc>
              <w:tc>
                <w:tcPr>
                  <w:tcW w:w="1443"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51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砂光机</w:t>
                  </w:r>
                </w:p>
              </w:tc>
              <w:tc>
                <w:tcPr>
                  <w:tcW w:w="200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443"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251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负压式除尘器</w:t>
                  </w:r>
                </w:p>
              </w:tc>
              <w:tc>
                <w:tcPr>
                  <w:tcW w:w="200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443"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spacing w:line="32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2519" w:type="dxa"/>
                  <w:tcBorders>
                    <w:tl2br w:val="nil"/>
                    <w:tr2bl w:val="nil"/>
                  </w:tcBorders>
                  <w:vAlign w:val="top"/>
                </w:tcPr>
                <w:p>
                  <w:pPr>
                    <w:pStyle w:val="11"/>
                    <w:adjustRightInd w:val="0"/>
                    <w:snapToGrid w:val="0"/>
                    <w:spacing w:line="400" w:lineRule="exact"/>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切块机</w:t>
                  </w:r>
                </w:p>
              </w:tc>
              <w:tc>
                <w:tcPr>
                  <w:tcW w:w="200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w:t>
                  </w:r>
                </w:p>
              </w:tc>
              <w:tc>
                <w:tcPr>
                  <w:tcW w:w="1443"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7" w:type="dxa"/>
                  <w:tcBorders>
                    <w:tl2br w:val="nil"/>
                    <w:tr2bl w:val="nil"/>
                  </w:tcBorders>
                  <w:vAlign w:val="center"/>
                </w:tcPr>
                <w:p>
                  <w:pPr>
                    <w:spacing w:line="32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2519" w:type="dxa"/>
                  <w:tcBorders>
                    <w:tl2br w:val="nil"/>
                    <w:tr2bl w:val="nil"/>
                  </w:tcBorders>
                  <w:vAlign w:val="top"/>
                </w:tcPr>
                <w:p>
                  <w:pPr>
                    <w:pStyle w:val="11"/>
                    <w:adjustRightInd w:val="0"/>
                    <w:snapToGrid w:val="0"/>
                    <w:spacing w:line="400" w:lineRule="exact"/>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仿形机</w:t>
                  </w:r>
                </w:p>
              </w:tc>
              <w:tc>
                <w:tcPr>
                  <w:tcW w:w="2009"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w:t>
                  </w:r>
                </w:p>
              </w:tc>
              <w:tc>
                <w:tcPr>
                  <w:tcW w:w="1443" w:type="dxa"/>
                  <w:tcBorders>
                    <w:tl2br w:val="nil"/>
                    <w:tr2bl w:val="nil"/>
                  </w:tcBorders>
                  <w:vAlign w:val="top"/>
                </w:tcPr>
                <w:p>
                  <w:pPr>
                    <w:pStyle w:val="11"/>
                    <w:adjustRightInd w:val="0"/>
                    <w:snapToGrid w:val="0"/>
                    <w:spacing w:line="40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1849" w:type="dxa"/>
                  <w:tcBorders>
                    <w:tl2br w:val="nil"/>
                    <w:tr2bl w:val="nil"/>
                  </w:tcBorders>
                  <w:vAlign w:val="center"/>
                </w:tcPr>
                <w:p>
                  <w:pPr>
                    <w:pStyle w:val="11"/>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r>
          </w:tbl>
          <w:p>
            <w:pPr>
              <w:widowControl/>
              <w:numPr>
                <w:ilvl w:val="0"/>
                <w:numId w:val="1"/>
              </w:numPr>
              <w:spacing w:line="360" w:lineRule="auto"/>
              <w:ind w:firstLine="480" w:firstLineChars="200"/>
              <w:rPr>
                <w:rFonts w:ascii="Times New Roman" w:hAnsi="Times New Roman"/>
                <w:b w:val="0"/>
                <w:bCs/>
                <w:kern w:val="0"/>
                <w:sz w:val="24"/>
                <w:szCs w:val="24"/>
              </w:rPr>
            </w:pPr>
            <w:r>
              <w:rPr>
                <w:rFonts w:ascii="Times New Roman" w:hAnsi="Times New Roman"/>
                <w:b w:val="0"/>
                <w:bCs/>
                <w:kern w:val="0"/>
                <w:sz w:val="24"/>
                <w:szCs w:val="24"/>
              </w:rPr>
              <w:t>产品方案及工作制</w:t>
            </w:r>
          </w:p>
          <w:p>
            <w:pPr>
              <w:spacing w:line="360" w:lineRule="auto"/>
              <w:ind w:firstLine="480" w:firstLineChars="200"/>
              <w:rPr>
                <w:rFonts w:ascii="Times New Roman" w:hAnsi="Times New Roman"/>
                <w:sz w:val="24"/>
                <w:szCs w:val="24"/>
              </w:rPr>
            </w:pPr>
            <w:r>
              <w:rPr>
                <w:rFonts w:ascii="Times New Roman" w:hAnsi="Times New Roman"/>
                <w:sz w:val="24"/>
                <w:szCs w:val="24"/>
              </w:rPr>
              <w:t>项目名称：</w:t>
            </w:r>
            <w:r>
              <w:rPr>
                <w:rFonts w:hint="eastAsia" w:ascii="Times New Roman" w:hAnsi="Times New Roman"/>
                <w:sz w:val="24"/>
                <w:szCs w:val="24"/>
                <w:lang w:eastAsia="zh-CN"/>
              </w:rPr>
              <w:t>年产280吨软木颗粒、300万根软木棒、20万块软木瑜伽砖项目</w:t>
            </w:r>
          </w:p>
          <w:p>
            <w:pPr>
              <w:spacing w:line="360" w:lineRule="auto"/>
              <w:ind w:firstLine="480" w:firstLineChars="200"/>
              <w:rPr>
                <w:rFonts w:ascii="Times New Roman" w:hAnsi="Times New Roman"/>
                <w:sz w:val="24"/>
                <w:szCs w:val="24"/>
              </w:rPr>
            </w:pPr>
            <w:r>
              <w:rPr>
                <w:rFonts w:ascii="Times New Roman" w:hAnsi="Times New Roman"/>
                <w:sz w:val="24"/>
                <w:szCs w:val="24"/>
              </w:rPr>
              <w:t>总投资：</w:t>
            </w:r>
            <w:r>
              <w:rPr>
                <w:rFonts w:hint="eastAsia" w:ascii="Times New Roman" w:hAnsi="Times New Roman"/>
                <w:sz w:val="24"/>
                <w:szCs w:val="24"/>
                <w:lang w:eastAsia="zh-CN"/>
              </w:rPr>
              <w:t>850</w:t>
            </w:r>
            <w:r>
              <w:rPr>
                <w:rFonts w:ascii="Times New Roman" w:hAnsi="Times New Roman"/>
                <w:sz w:val="24"/>
                <w:szCs w:val="24"/>
              </w:rPr>
              <w:t>万元</w:t>
            </w:r>
          </w:p>
          <w:p>
            <w:pPr>
              <w:spacing w:line="360" w:lineRule="auto"/>
              <w:ind w:firstLine="480" w:firstLineChars="200"/>
              <w:rPr>
                <w:rFonts w:ascii="Times New Roman" w:hAnsi="Times New Roman"/>
                <w:sz w:val="24"/>
                <w:szCs w:val="24"/>
              </w:rPr>
            </w:pPr>
            <w:r>
              <w:rPr>
                <w:rFonts w:ascii="Times New Roman" w:hAnsi="Times New Roman"/>
                <w:sz w:val="24"/>
                <w:szCs w:val="24"/>
              </w:rPr>
              <w:t>工作时数：年运行3</w:t>
            </w:r>
            <w:r>
              <w:rPr>
                <w:rFonts w:hint="eastAsia" w:ascii="Times New Roman" w:hAnsi="Times New Roman"/>
                <w:sz w:val="24"/>
                <w:szCs w:val="24"/>
                <w:lang w:val="en-US" w:eastAsia="zh-CN"/>
              </w:rPr>
              <w:t>0</w:t>
            </w:r>
            <w:r>
              <w:rPr>
                <w:rFonts w:ascii="Times New Roman" w:hAnsi="Times New Roman"/>
                <w:sz w:val="24"/>
                <w:szCs w:val="24"/>
              </w:rPr>
              <w:t>0天，每天工作</w:t>
            </w:r>
            <w:r>
              <w:rPr>
                <w:rFonts w:hint="eastAsia" w:ascii="Times New Roman" w:hAnsi="Times New Roman"/>
                <w:sz w:val="24"/>
                <w:szCs w:val="24"/>
                <w:lang w:val="en-US" w:eastAsia="zh-CN"/>
              </w:rPr>
              <w:t>8</w:t>
            </w:r>
            <w:r>
              <w:rPr>
                <w:rFonts w:ascii="Times New Roman" w:hAnsi="Times New Roman"/>
                <w:sz w:val="24"/>
                <w:szCs w:val="24"/>
              </w:rPr>
              <w:t>小时。</w:t>
            </w:r>
          </w:p>
          <w:p>
            <w:pPr>
              <w:spacing w:line="360" w:lineRule="auto"/>
              <w:ind w:firstLine="480" w:firstLineChars="200"/>
              <w:rPr>
                <w:rFonts w:ascii="Times New Roman" w:hAnsi="Times New Roman"/>
                <w:sz w:val="24"/>
                <w:szCs w:val="24"/>
              </w:rPr>
            </w:pPr>
            <w:r>
              <w:rPr>
                <w:rFonts w:ascii="Times New Roman" w:hAnsi="Times New Roman"/>
                <w:sz w:val="24"/>
                <w:szCs w:val="24"/>
              </w:rPr>
              <w:t>职工人数：员工</w:t>
            </w:r>
            <w:r>
              <w:rPr>
                <w:rFonts w:hint="eastAsia" w:ascii="Times New Roman" w:hAnsi="Times New Roman"/>
                <w:sz w:val="24"/>
                <w:szCs w:val="24"/>
                <w:lang w:val="en-US" w:eastAsia="zh-CN"/>
              </w:rPr>
              <w:t>30</w:t>
            </w:r>
            <w:r>
              <w:rPr>
                <w:rFonts w:ascii="Times New Roman" w:hAnsi="Times New Roman"/>
                <w:sz w:val="24"/>
                <w:szCs w:val="24"/>
              </w:rPr>
              <w:t>人。厂内不设食宿。</w:t>
            </w:r>
          </w:p>
          <w:p>
            <w:pPr>
              <w:spacing w:line="360" w:lineRule="auto"/>
              <w:ind w:firstLine="480" w:firstLineChars="200"/>
            </w:pPr>
            <w:r>
              <w:rPr>
                <w:rFonts w:ascii="Times New Roman" w:hAnsi="Times New Roman"/>
                <w:sz w:val="24"/>
                <w:szCs w:val="24"/>
              </w:rPr>
              <w:t>建设项目产品方案一览表见表1-4。</w:t>
            </w:r>
          </w:p>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表1-4</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建设项目产品方案一览表</w:t>
            </w:r>
          </w:p>
          <w:tbl>
            <w:tblPr>
              <w:tblStyle w:val="23"/>
              <w:tblW w:w="8767"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79"/>
              <w:gridCol w:w="2349"/>
              <w:gridCol w:w="2080"/>
              <w:gridCol w:w="1436"/>
              <w:gridCol w:w="20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79" w:type="dxa"/>
                  <w:tcBorders>
                    <w:tl2br w:val="nil"/>
                    <w:tr2bl w:val="nil"/>
                  </w:tcBorders>
                  <w:vAlign w:val="center"/>
                </w:tcPr>
                <w:p>
                  <w:pPr>
                    <w:spacing w:line="360" w:lineRule="exact"/>
                    <w:jc w:val="center"/>
                    <w:rPr>
                      <w:rFonts w:ascii="Times New Roman" w:hAnsi="Times New Roman"/>
                      <w:b/>
                      <w:bCs/>
                      <w:color w:val="auto"/>
                      <w:szCs w:val="21"/>
                    </w:rPr>
                  </w:pPr>
                  <w:r>
                    <w:rPr>
                      <w:rFonts w:ascii="Times New Roman" w:hAnsi="Times New Roman"/>
                      <w:b/>
                      <w:bCs/>
                      <w:color w:val="auto"/>
                      <w:szCs w:val="21"/>
                    </w:rPr>
                    <w:t>序号</w:t>
                  </w:r>
                </w:p>
              </w:tc>
              <w:tc>
                <w:tcPr>
                  <w:tcW w:w="2349" w:type="dxa"/>
                  <w:tcBorders>
                    <w:tl2br w:val="nil"/>
                    <w:tr2bl w:val="nil"/>
                  </w:tcBorders>
                  <w:vAlign w:val="center"/>
                </w:tcPr>
                <w:p>
                  <w:pPr>
                    <w:spacing w:line="360" w:lineRule="exact"/>
                    <w:jc w:val="center"/>
                    <w:rPr>
                      <w:rFonts w:ascii="Times New Roman" w:hAnsi="Times New Roman"/>
                      <w:b/>
                      <w:bCs/>
                      <w:color w:val="auto"/>
                      <w:szCs w:val="21"/>
                    </w:rPr>
                  </w:pPr>
                  <w:r>
                    <w:rPr>
                      <w:rFonts w:ascii="Times New Roman" w:hAnsi="Times New Roman"/>
                      <w:b/>
                      <w:bCs/>
                      <w:color w:val="auto"/>
                      <w:szCs w:val="21"/>
                    </w:rPr>
                    <w:t>生产线</w:t>
                  </w:r>
                </w:p>
              </w:tc>
              <w:tc>
                <w:tcPr>
                  <w:tcW w:w="2080" w:type="dxa"/>
                  <w:tcBorders>
                    <w:tl2br w:val="nil"/>
                    <w:tr2bl w:val="nil"/>
                  </w:tcBorders>
                  <w:vAlign w:val="center"/>
                </w:tcPr>
                <w:p>
                  <w:pPr>
                    <w:spacing w:line="360" w:lineRule="exact"/>
                    <w:jc w:val="center"/>
                    <w:rPr>
                      <w:rFonts w:ascii="Times New Roman" w:hAnsi="Times New Roman"/>
                      <w:color w:val="auto"/>
                      <w:szCs w:val="21"/>
                    </w:rPr>
                  </w:pPr>
                  <w:r>
                    <w:rPr>
                      <w:rFonts w:ascii="Times New Roman" w:hAnsi="Times New Roman"/>
                      <w:b/>
                      <w:bCs/>
                      <w:color w:val="auto"/>
                      <w:szCs w:val="21"/>
                    </w:rPr>
                    <w:t>产品名称</w:t>
                  </w:r>
                </w:p>
              </w:tc>
              <w:tc>
                <w:tcPr>
                  <w:tcW w:w="1436" w:type="dxa"/>
                  <w:tcBorders>
                    <w:tl2br w:val="nil"/>
                    <w:tr2bl w:val="nil"/>
                  </w:tcBorders>
                  <w:vAlign w:val="center"/>
                </w:tcPr>
                <w:p>
                  <w:pPr>
                    <w:spacing w:line="360" w:lineRule="exact"/>
                    <w:jc w:val="center"/>
                    <w:rPr>
                      <w:rFonts w:ascii="Times New Roman" w:hAnsi="Times New Roman"/>
                      <w:b/>
                      <w:bCs/>
                      <w:color w:val="auto"/>
                      <w:szCs w:val="21"/>
                    </w:rPr>
                  </w:pPr>
                  <w:r>
                    <w:rPr>
                      <w:rFonts w:ascii="Times New Roman" w:hAnsi="Times New Roman"/>
                      <w:b/>
                      <w:bCs/>
                      <w:color w:val="auto"/>
                      <w:szCs w:val="21"/>
                    </w:rPr>
                    <w:t>设计能力</w:t>
                  </w:r>
                </w:p>
              </w:tc>
              <w:tc>
                <w:tcPr>
                  <w:tcW w:w="2023" w:type="dxa"/>
                  <w:tcBorders>
                    <w:tl2br w:val="nil"/>
                    <w:tr2bl w:val="nil"/>
                  </w:tcBorders>
                  <w:vAlign w:val="center"/>
                </w:tcPr>
                <w:p>
                  <w:pPr>
                    <w:spacing w:line="360" w:lineRule="exact"/>
                    <w:jc w:val="center"/>
                    <w:rPr>
                      <w:rFonts w:ascii="Times New Roman" w:hAnsi="Times New Roman"/>
                      <w:b/>
                      <w:bCs/>
                      <w:color w:val="auto"/>
                      <w:szCs w:val="21"/>
                    </w:rPr>
                  </w:pPr>
                  <w:r>
                    <w:rPr>
                      <w:rFonts w:ascii="Times New Roman" w:hAnsi="Times New Roman"/>
                      <w:b/>
                      <w:bCs/>
                      <w:color w:val="auto"/>
                      <w:szCs w:val="21"/>
                    </w:rPr>
                    <w:t>年运行时数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879" w:type="dxa"/>
                  <w:tcBorders>
                    <w:tl2br w:val="nil"/>
                    <w:tr2bl w:val="nil"/>
                  </w:tcBorders>
                  <w:vAlign w:val="center"/>
                </w:tcPr>
                <w:p>
                  <w:pPr>
                    <w:spacing w:line="360" w:lineRule="exact"/>
                    <w:jc w:val="center"/>
                    <w:rPr>
                      <w:rFonts w:ascii="Times New Roman" w:hAnsi="Times New Roman"/>
                      <w:color w:val="auto"/>
                      <w:szCs w:val="21"/>
                    </w:rPr>
                  </w:pPr>
                  <w:r>
                    <w:rPr>
                      <w:rFonts w:ascii="Times New Roman" w:hAnsi="Times New Roman"/>
                      <w:color w:val="auto"/>
                      <w:szCs w:val="21"/>
                    </w:rPr>
                    <w:t>1</w:t>
                  </w:r>
                </w:p>
              </w:tc>
              <w:tc>
                <w:tcPr>
                  <w:tcW w:w="2349" w:type="dxa"/>
                  <w:tcBorders>
                    <w:tl2br w:val="nil"/>
                    <w:tr2bl w:val="nil"/>
                  </w:tcBorders>
                  <w:vAlign w:val="center"/>
                </w:tcPr>
                <w:p>
                  <w:pPr>
                    <w:spacing w:line="36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原材料生产线</w:t>
                  </w:r>
                </w:p>
              </w:tc>
              <w:tc>
                <w:tcPr>
                  <w:tcW w:w="2080" w:type="dxa"/>
                  <w:tcBorders>
                    <w:tl2br w:val="nil"/>
                    <w:tr2bl w:val="nil"/>
                  </w:tcBorders>
                  <w:vAlign w:val="center"/>
                </w:tcPr>
                <w:p>
                  <w:pPr>
                    <w:spacing w:line="36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软木颗粒</w:t>
                  </w:r>
                </w:p>
              </w:tc>
              <w:tc>
                <w:tcPr>
                  <w:tcW w:w="1436" w:type="dxa"/>
                  <w:tcBorders>
                    <w:tl2br w:val="nil"/>
                    <w:tr2bl w:val="nil"/>
                  </w:tcBorders>
                  <w:vAlign w:val="center"/>
                </w:tcPr>
                <w:p>
                  <w:pPr>
                    <w:spacing w:line="36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280吨</w:t>
                  </w:r>
                </w:p>
              </w:tc>
              <w:tc>
                <w:tcPr>
                  <w:tcW w:w="2023" w:type="dxa"/>
                  <w:tcBorders>
                    <w:tl2br w:val="nil"/>
                    <w:tr2bl w:val="nil"/>
                  </w:tcBorders>
                  <w:vAlign w:val="center"/>
                </w:tcPr>
                <w:p>
                  <w:pPr>
                    <w:spacing w:line="36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1300小时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79" w:type="dxa"/>
                  <w:tcBorders>
                    <w:tl2br w:val="nil"/>
                    <w:tr2bl w:val="nil"/>
                  </w:tcBorders>
                  <w:vAlign w:val="center"/>
                </w:tcPr>
                <w:p>
                  <w:pPr>
                    <w:spacing w:line="360" w:lineRule="exact"/>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2</w:t>
                  </w:r>
                </w:p>
              </w:tc>
              <w:tc>
                <w:tcPr>
                  <w:tcW w:w="2349" w:type="dxa"/>
                  <w:tcBorders>
                    <w:tl2br w:val="nil"/>
                    <w:tr2bl w:val="nil"/>
                  </w:tcBorders>
                  <w:vAlign w:val="center"/>
                </w:tcPr>
                <w:p>
                  <w:pPr>
                    <w:spacing w:line="36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软木棒生产线</w:t>
                  </w:r>
                </w:p>
              </w:tc>
              <w:tc>
                <w:tcPr>
                  <w:tcW w:w="2080" w:type="dxa"/>
                  <w:tcBorders>
                    <w:tl2br w:val="nil"/>
                    <w:tr2bl w:val="nil"/>
                  </w:tcBorders>
                  <w:vAlign w:val="center"/>
                </w:tcPr>
                <w:p>
                  <w:pPr>
                    <w:spacing w:line="36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软木棒</w:t>
                  </w:r>
                </w:p>
              </w:tc>
              <w:tc>
                <w:tcPr>
                  <w:tcW w:w="1436" w:type="dxa"/>
                  <w:tcBorders>
                    <w:tl2br w:val="nil"/>
                    <w:tr2bl w:val="nil"/>
                  </w:tcBorders>
                  <w:vAlign w:val="center"/>
                </w:tcPr>
                <w:p>
                  <w:pPr>
                    <w:spacing w:line="36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300万根</w:t>
                  </w:r>
                </w:p>
              </w:tc>
              <w:tc>
                <w:tcPr>
                  <w:tcW w:w="2023" w:type="dxa"/>
                  <w:tcBorders>
                    <w:tl2br w:val="nil"/>
                    <w:tr2bl w:val="nil"/>
                  </w:tcBorders>
                  <w:vAlign w:val="center"/>
                </w:tcPr>
                <w:p>
                  <w:pPr>
                    <w:spacing w:line="36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700小时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trPr>
              <w:tc>
                <w:tcPr>
                  <w:tcW w:w="879" w:type="dxa"/>
                  <w:tcBorders>
                    <w:tl2br w:val="nil"/>
                    <w:tr2bl w:val="nil"/>
                  </w:tcBorders>
                  <w:vAlign w:val="center"/>
                </w:tcPr>
                <w:p>
                  <w:pPr>
                    <w:spacing w:line="360" w:lineRule="exact"/>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3</w:t>
                  </w:r>
                </w:p>
              </w:tc>
              <w:tc>
                <w:tcPr>
                  <w:tcW w:w="2349" w:type="dxa"/>
                  <w:tcBorders>
                    <w:tl2br w:val="nil"/>
                    <w:tr2bl w:val="nil"/>
                  </w:tcBorders>
                  <w:vAlign w:val="center"/>
                </w:tcPr>
                <w:p>
                  <w:pPr>
                    <w:spacing w:line="36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软木砖生产线</w:t>
                  </w:r>
                </w:p>
              </w:tc>
              <w:tc>
                <w:tcPr>
                  <w:tcW w:w="2080" w:type="dxa"/>
                  <w:tcBorders>
                    <w:tl2br w:val="nil"/>
                    <w:tr2bl w:val="nil"/>
                  </w:tcBorders>
                  <w:vAlign w:val="center"/>
                </w:tcPr>
                <w:p>
                  <w:pPr>
                    <w:spacing w:line="36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软木瑜伽砖</w:t>
                  </w:r>
                </w:p>
              </w:tc>
              <w:tc>
                <w:tcPr>
                  <w:tcW w:w="1436" w:type="dxa"/>
                  <w:tcBorders>
                    <w:tl2br w:val="nil"/>
                    <w:tr2bl w:val="nil"/>
                  </w:tcBorders>
                  <w:vAlign w:val="center"/>
                </w:tcPr>
                <w:p>
                  <w:pPr>
                    <w:spacing w:line="36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20万块</w:t>
                  </w:r>
                </w:p>
              </w:tc>
              <w:tc>
                <w:tcPr>
                  <w:tcW w:w="2023" w:type="dxa"/>
                  <w:tcBorders>
                    <w:tl2br w:val="nil"/>
                    <w:tr2bl w:val="nil"/>
                  </w:tcBorders>
                  <w:vAlign w:val="center"/>
                </w:tcPr>
                <w:p>
                  <w:pPr>
                    <w:spacing w:line="36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400小时</w:t>
                  </w:r>
                </w:p>
              </w:tc>
            </w:tr>
          </w:tbl>
          <w:p>
            <w:pPr>
              <w:spacing w:line="240" w:lineRule="atLeast"/>
              <w:ind w:firstLine="199" w:firstLineChars="95"/>
              <w:rPr>
                <w:rFonts w:ascii="Times New Roman" w:hAnsi="Times New Roman"/>
                <w:b/>
                <w:szCs w:val="21"/>
              </w:rPr>
            </w:pPr>
            <w:r>
              <w:rPr>
                <w:rFonts w:ascii="Times New Roman" w:hAnsi="Times New Roman"/>
                <w:color w:val="000000"/>
                <w:kern w:val="0"/>
                <w:szCs w:val="21"/>
              </w:rPr>
              <w:t>注：单班制，每班</w:t>
            </w:r>
            <w:r>
              <w:rPr>
                <w:rFonts w:hint="eastAsia" w:ascii="Times New Roman" w:hAnsi="Times New Roman"/>
                <w:color w:val="000000"/>
                <w:kern w:val="0"/>
                <w:szCs w:val="21"/>
                <w:lang w:val="en-US" w:eastAsia="zh-CN"/>
              </w:rPr>
              <w:t>8</w:t>
            </w:r>
            <w:r>
              <w:rPr>
                <w:rFonts w:ascii="Times New Roman" w:hAnsi="Times New Roman"/>
                <w:color w:val="000000"/>
                <w:kern w:val="0"/>
                <w:szCs w:val="21"/>
              </w:rPr>
              <w:t>h，年工作3</w:t>
            </w:r>
            <w:r>
              <w:rPr>
                <w:rFonts w:hint="eastAsia" w:ascii="Times New Roman" w:hAnsi="Times New Roman"/>
                <w:color w:val="000000"/>
                <w:kern w:val="0"/>
                <w:szCs w:val="21"/>
                <w:lang w:val="en-US" w:eastAsia="zh-CN"/>
              </w:rPr>
              <w:t>0</w:t>
            </w:r>
            <w:r>
              <w:rPr>
                <w:rFonts w:ascii="Times New Roman" w:hAnsi="Times New Roman"/>
                <w:color w:val="000000"/>
                <w:kern w:val="0"/>
                <w:szCs w:val="21"/>
              </w:rPr>
              <w:t>0天。</w:t>
            </w:r>
          </w:p>
          <w:p>
            <w:pPr>
              <w:spacing w:line="460" w:lineRule="exact"/>
              <w:ind w:firstLine="480" w:firstLineChars="200"/>
              <w:rPr>
                <w:rFonts w:ascii="Times New Roman" w:hAnsi="Times New Roman"/>
                <w:b w:val="0"/>
                <w:bCs/>
                <w:kern w:val="0"/>
                <w:sz w:val="24"/>
                <w:szCs w:val="24"/>
              </w:rPr>
            </w:pPr>
            <w:r>
              <w:rPr>
                <w:rFonts w:ascii="Times New Roman" w:hAnsi="Times New Roman"/>
                <w:b w:val="0"/>
                <w:bCs/>
                <w:sz w:val="24"/>
                <w:szCs w:val="24"/>
              </w:rPr>
              <w:t>（3）</w:t>
            </w:r>
            <w:r>
              <w:rPr>
                <w:rFonts w:ascii="Times New Roman" w:hAnsi="Times New Roman"/>
                <w:b w:val="0"/>
                <w:bCs/>
                <w:kern w:val="0"/>
                <w:sz w:val="24"/>
                <w:szCs w:val="24"/>
              </w:rPr>
              <w:t>公用及辅助工程</w:t>
            </w:r>
          </w:p>
          <w:p>
            <w:pPr>
              <w:spacing w:line="360" w:lineRule="auto"/>
              <w:ind w:firstLine="480" w:firstLineChars="200"/>
              <w:rPr>
                <w:rFonts w:ascii="Times New Roman" w:hAnsi="Times New Roman"/>
                <w:sz w:val="24"/>
                <w:szCs w:val="24"/>
              </w:rPr>
            </w:pPr>
            <w:r>
              <w:rPr>
                <w:rFonts w:ascii="Times New Roman" w:hAnsi="Times New Roman"/>
                <w:sz w:val="24"/>
                <w:szCs w:val="24"/>
              </w:rPr>
              <w:t>①供水</w:t>
            </w:r>
          </w:p>
          <w:p>
            <w:pPr>
              <w:spacing w:line="360" w:lineRule="auto"/>
              <w:ind w:firstLine="480" w:firstLineChars="200"/>
              <w:rPr>
                <w:rFonts w:ascii="Times New Roman" w:hAnsi="Times New Roman"/>
                <w:sz w:val="24"/>
                <w:szCs w:val="24"/>
              </w:rPr>
            </w:pPr>
            <w:r>
              <w:rPr>
                <w:rFonts w:ascii="Times New Roman" w:hAnsi="Times New Roman"/>
                <w:sz w:val="24"/>
                <w:szCs w:val="24"/>
              </w:rPr>
              <w:t>建设项目用水由市政供水，用水量为</w:t>
            </w:r>
            <w:r>
              <w:rPr>
                <w:rFonts w:hint="eastAsia" w:ascii="Times New Roman" w:hAnsi="Times New Roman"/>
                <w:sz w:val="24"/>
                <w:szCs w:val="24"/>
                <w:lang w:eastAsia="zh-CN"/>
              </w:rPr>
              <w:t>720</w:t>
            </w:r>
            <w:r>
              <w:rPr>
                <w:rFonts w:ascii="Times New Roman" w:hAnsi="Times New Roman"/>
                <w:sz w:val="24"/>
                <w:szCs w:val="24"/>
              </w:rPr>
              <w:t>t/a，主要用于生活用水。</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②排水</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建设项目实行</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雨污分</w:t>
            </w:r>
            <w:r>
              <w:rPr>
                <w:rFonts w:hint="default" w:ascii="Times New Roman" w:hAnsi="Times New Roman" w:eastAsia="宋体" w:cs="Times New Roman"/>
                <w:color w:val="auto"/>
                <w:sz w:val="24"/>
                <w:szCs w:val="24"/>
                <w:shd w:val="clear" w:color="auto" w:fill="auto"/>
              </w:rPr>
              <w:t>流</w:t>
            </w:r>
            <w:r>
              <w:rPr>
                <w:rFonts w:hint="default" w:ascii="Times New Roman" w:hAnsi="Times New Roman" w:eastAsia="宋体" w:cs="Times New Roman"/>
                <w:color w:val="auto"/>
                <w:sz w:val="24"/>
                <w:szCs w:val="24"/>
                <w:shd w:val="clear" w:color="auto" w:fill="auto"/>
                <w:lang w:eastAsia="zh-CN"/>
              </w:rPr>
              <w:t>”</w:t>
            </w:r>
            <w:r>
              <w:rPr>
                <w:rFonts w:hint="default" w:ascii="Times New Roman" w:hAnsi="Times New Roman" w:eastAsia="宋体" w:cs="Times New Roman"/>
                <w:color w:val="auto"/>
                <w:sz w:val="24"/>
                <w:szCs w:val="24"/>
                <w:shd w:val="clear" w:color="auto" w:fill="auto"/>
              </w:rPr>
              <w:t>制，雨水经收集后排入</w:t>
            </w:r>
            <w:r>
              <w:rPr>
                <w:rFonts w:hint="default" w:ascii="Times New Roman" w:hAnsi="Times New Roman" w:eastAsia="宋体" w:cs="Times New Roman"/>
                <w:color w:val="auto"/>
                <w:sz w:val="24"/>
                <w:szCs w:val="24"/>
                <w:shd w:val="clear" w:color="auto" w:fill="auto"/>
                <w:lang w:val="en-US" w:eastAsia="zh-CN"/>
              </w:rPr>
              <w:t>西</w:t>
            </w:r>
            <w:r>
              <w:rPr>
                <w:rFonts w:hint="default" w:ascii="Times New Roman" w:hAnsi="Times New Roman" w:eastAsia="宋体" w:cs="Times New Roman"/>
                <w:color w:val="auto"/>
                <w:sz w:val="24"/>
                <w:szCs w:val="24"/>
                <w:shd w:val="clear" w:color="auto" w:fill="auto"/>
              </w:rPr>
              <w:t>侧小河</w:t>
            </w:r>
            <w:r>
              <w:rPr>
                <w:rFonts w:hint="default" w:ascii="Times New Roman" w:hAnsi="Times New Roman" w:eastAsia="宋体" w:cs="Times New Roman"/>
                <w:color w:val="auto"/>
                <w:sz w:val="24"/>
                <w:szCs w:val="24"/>
                <w:shd w:val="clear" w:color="auto" w:fill="auto"/>
                <w:lang w:eastAsia="zh-CN"/>
              </w:rPr>
              <w:t>。</w:t>
            </w:r>
            <w:r>
              <w:rPr>
                <w:rFonts w:hint="default" w:ascii="Times New Roman" w:hAnsi="Times New Roman" w:eastAsia="宋体" w:cs="Times New Roman"/>
                <w:color w:val="auto"/>
                <w:sz w:val="24"/>
                <w:szCs w:val="24"/>
                <w:shd w:val="clear" w:color="auto" w:fill="auto"/>
              </w:rPr>
              <w:t>本项目无生产废水排放，建设项目污水主要为生活污水，员工生活污水的排放量按用水量的80%计，生活污水</w:t>
            </w:r>
            <w:r>
              <w:rPr>
                <w:rFonts w:hint="default" w:ascii="Times New Roman" w:hAnsi="Times New Roman" w:eastAsia="宋体" w:cs="Times New Roman"/>
                <w:color w:val="auto"/>
                <w:sz w:val="24"/>
                <w:szCs w:val="24"/>
                <w:shd w:val="clear" w:color="auto" w:fill="auto"/>
                <w:lang w:eastAsia="zh-CN"/>
              </w:rPr>
              <w:t>576</w:t>
            </w:r>
            <w:r>
              <w:rPr>
                <w:rFonts w:hint="default" w:ascii="Times New Roman" w:hAnsi="Times New Roman" w:eastAsia="宋体" w:cs="Times New Roman"/>
                <w:color w:val="auto"/>
                <w:sz w:val="24"/>
                <w:szCs w:val="24"/>
                <w:shd w:val="clear" w:color="auto" w:fill="auto"/>
              </w:rPr>
              <w:t>t/a。污水管网接通前经化粪池预处理后作农肥利用</w:t>
            </w:r>
            <w:r>
              <w:rPr>
                <w:rFonts w:hint="eastAsia" w:ascii="Times New Roman" w:hAnsi="Times New Roman" w:cs="Times New Roman"/>
                <w:color w:val="auto"/>
                <w:sz w:val="24"/>
                <w:szCs w:val="24"/>
                <w:shd w:val="clear" w:color="auto" w:fill="auto"/>
                <w:lang w:eastAsia="zh-CN"/>
              </w:rPr>
              <w:t>；</w:t>
            </w:r>
            <w:r>
              <w:rPr>
                <w:rFonts w:hint="default" w:ascii="Times New Roman" w:hAnsi="Times New Roman" w:eastAsia="宋体" w:cs="Times New Roman"/>
                <w:color w:val="auto"/>
                <w:sz w:val="24"/>
                <w:szCs w:val="24"/>
              </w:rPr>
              <w:t>待污水管网接通后，生活污水预处理达《污水综合排放标准》（GB8978-1996）表 4 中的三级标准后排入污水管网，接至</w:t>
            </w:r>
            <w:r>
              <w:rPr>
                <w:rFonts w:hint="default" w:ascii="Times New Roman" w:hAnsi="Times New Roman" w:eastAsia="宋体" w:cs="Times New Roman"/>
                <w:color w:val="auto"/>
                <w:sz w:val="24"/>
                <w:szCs w:val="24"/>
                <w:lang w:eastAsia="zh-CN"/>
              </w:rPr>
              <w:t>如皋市恒发污水处理厂</w:t>
            </w:r>
            <w:r>
              <w:rPr>
                <w:rFonts w:hint="default" w:ascii="Times New Roman" w:hAnsi="Times New Roman" w:eastAsia="宋体" w:cs="Times New Roman"/>
                <w:color w:val="auto"/>
                <w:sz w:val="24"/>
                <w:szCs w:val="24"/>
              </w:rPr>
              <w:t>，尾水达《城镇污水处理厂污染物排放标准》（GB18918-2002）表1中一级A标准后排入通扬运河。</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建设项目实行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雨污分流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制，雨水经收集后排入雨水管网</w:t>
            </w:r>
            <w:r>
              <w:rPr>
                <w:rFonts w:hint="default" w:ascii="Times New Roman" w:hAnsi="Times New Roman" w:eastAsia="宋体" w:cs="Times New Roman"/>
                <w:color w:val="auto"/>
                <w:sz w:val="24"/>
                <w:szCs w:val="24"/>
                <w:highlight w:val="none"/>
                <w:lang w:eastAsia="zh-CN"/>
              </w:rPr>
              <w:t>，汇入通扬运河；</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生活污</w:t>
            </w:r>
            <w:r>
              <w:rPr>
                <w:rFonts w:hint="default" w:ascii="Times New Roman" w:hAnsi="Times New Roman" w:eastAsia="宋体" w:cs="Times New Roman"/>
                <w:color w:val="auto"/>
                <w:sz w:val="24"/>
                <w:szCs w:val="24"/>
                <w:highlight w:val="none"/>
              </w:rPr>
              <w:t>水接管前经化粪池处理后肥田，不排入外环境，无需申请总量；管网接管后，接管至排入</w:t>
            </w:r>
            <w:r>
              <w:rPr>
                <w:rFonts w:hint="default" w:ascii="Times New Roman" w:hAnsi="Times New Roman" w:eastAsia="宋体" w:cs="Times New Roman"/>
                <w:color w:val="auto"/>
                <w:sz w:val="24"/>
                <w:szCs w:val="24"/>
                <w:highlight w:val="none"/>
                <w:lang w:eastAsia="zh-CN"/>
              </w:rPr>
              <w:t>如皋市恒发污水处理厂</w:t>
            </w:r>
            <w:r>
              <w:rPr>
                <w:rFonts w:hint="default" w:ascii="Times New Roman" w:hAnsi="Times New Roman" w:eastAsia="宋体" w:cs="Times New Roman"/>
                <w:color w:val="auto"/>
                <w:sz w:val="24"/>
                <w:szCs w:val="24"/>
                <w:highlight w:val="none"/>
              </w:rPr>
              <w:t>集中处理，尾水排入通扬运河。</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③供电</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建设项目年用电量</w:t>
            </w:r>
            <w:r>
              <w:rPr>
                <w:rFonts w:hint="eastAsia" w:ascii="Times New Roman" w:hAnsi="Times New Roman"/>
                <w:color w:val="auto"/>
                <w:sz w:val="24"/>
                <w:szCs w:val="24"/>
                <w:lang w:val="en-US" w:eastAsia="zh-CN"/>
              </w:rPr>
              <w:t>13</w:t>
            </w:r>
            <w:r>
              <w:rPr>
                <w:rFonts w:ascii="Times New Roman" w:hAnsi="Times New Roman"/>
                <w:color w:val="auto"/>
                <w:sz w:val="24"/>
                <w:szCs w:val="24"/>
              </w:rPr>
              <w:t>.5万kwh/a，由如皋市政电网提供，供电可靠，可以满足建设项目的需求。</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④ 贮运</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建设项目原料及成品存放在原料</w:t>
            </w:r>
            <w:r>
              <w:rPr>
                <w:rFonts w:hint="eastAsia" w:ascii="Times New Roman" w:hAnsi="Times New Roman"/>
                <w:color w:val="auto"/>
                <w:sz w:val="24"/>
                <w:szCs w:val="24"/>
                <w:lang w:val="en-US" w:eastAsia="zh-CN"/>
              </w:rPr>
              <w:t>堆放区</w:t>
            </w:r>
            <w:r>
              <w:rPr>
                <w:rFonts w:ascii="Times New Roman" w:hAnsi="Times New Roman"/>
                <w:color w:val="auto"/>
                <w:sz w:val="24"/>
                <w:szCs w:val="24"/>
              </w:rPr>
              <w:t>、成品</w:t>
            </w:r>
            <w:r>
              <w:rPr>
                <w:rFonts w:hint="eastAsia" w:ascii="Times New Roman" w:hAnsi="Times New Roman"/>
                <w:color w:val="auto"/>
                <w:sz w:val="24"/>
                <w:szCs w:val="24"/>
                <w:lang w:val="en-US" w:eastAsia="zh-CN"/>
              </w:rPr>
              <w:t>堆放区</w:t>
            </w:r>
            <w:r>
              <w:rPr>
                <w:rFonts w:ascii="Times New Roman" w:hAnsi="Times New Roman"/>
                <w:color w:val="auto"/>
                <w:sz w:val="24"/>
                <w:szCs w:val="24"/>
              </w:rPr>
              <w:t>，厂外运输依靠社会专业物流公司。</w:t>
            </w:r>
          </w:p>
          <w:p>
            <w:pPr>
              <w:spacing w:line="360" w:lineRule="auto"/>
              <w:ind w:firstLine="480" w:firstLineChars="200"/>
              <w:rPr>
                <w:rFonts w:ascii="Times New Roman" w:hAnsi="Times New Roman"/>
                <w:sz w:val="24"/>
                <w:szCs w:val="24"/>
              </w:rPr>
            </w:pPr>
            <w:r>
              <w:rPr>
                <w:rFonts w:ascii="Times New Roman" w:hAnsi="Times New Roman"/>
                <w:sz w:val="24"/>
                <w:szCs w:val="24"/>
              </w:rPr>
              <w:t>建设项目公用及辅助工程见表1-5。</w:t>
            </w:r>
          </w:p>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表1-5</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建设项目公用及辅助工程</w:t>
            </w:r>
          </w:p>
          <w:tbl>
            <w:tblPr>
              <w:tblStyle w:val="22"/>
              <w:tblW w:w="8767"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81"/>
              <w:gridCol w:w="1059"/>
              <w:gridCol w:w="2161"/>
              <w:gridCol w:w="2379"/>
              <w:gridCol w:w="22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11" w:hRule="atLeast"/>
                <w:jc w:val="center"/>
              </w:trPr>
              <w:tc>
                <w:tcPr>
                  <w:tcW w:w="4101" w:type="dxa"/>
                  <w:gridSpan w:val="3"/>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工程名称</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设计能力</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restart"/>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生产车间</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1200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287" w:type="dxa"/>
                  <w:vMerge w:val="restart"/>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挤棒区</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360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287"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包装区</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287"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烘房</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p>
              </w:tc>
              <w:tc>
                <w:tcPr>
                  <w:tcW w:w="2287"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restart"/>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门卫</w:t>
                  </w:r>
                  <w:r>
                    <w:rPr>
                      <w:rFonts w:hint="default" w:ascii="Times New Roman" w:hAnsi="Times New Roman" w:eastAsia="宋体" w:cs="Times New Roman"/>
                      <w:color w:val="auto"/>
                      <w:sz w:val="21"/>
                      <w:szCs w:val="21"/>
                    </w:rPr>
                    <w:t>区</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p>
              </w:tc>
              <w:tc>
                <w:tcPr>
                  <w:tcW w:w="2287" w:type="dxa"/>
                  <w:vMerge w:val="restart"/>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公共</w:t>
                  </w:r>
                  <w:r>
                    <w:rPr>
                      <w:rFonts w:hint="default" w:ascii="Times New Roman" w:hAnsi="Times New Roman" w:eastAsia="宋体" w:cs="Times New Roman"/>
                      <w:color w:val="auto"/>
                      <w:sz w:val="21"/>
                      <w:szCs w:val="21"/>
                    </w:rPr>
                    <w:t>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杂物堆放区</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287"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restart"/>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原料堆放区</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854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原料存放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成品堆放区</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432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成品存放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半成品堆放区</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378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半</w:t>
                  </w:r>
                  <w:r>
                    <w:rPr>
                      <w:rFonts w:hint="default" w:ascii="Times New Roman" w:hAnsi="Times New Roman" w:eastAsia="宋体" w:cs="Times New Roman"/>
                      <w:color w:val="auto"/>
                      <w:sz w:val="21"/>
                      <w:szCs w:val="21"/>
                    </w:rPr>
                    <w:t>成品存放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restart"/>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给水系统</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720</w:t>
                  </w:r>
                  <w:r>
                    <w:rPr>
                      <w:rFonts w:hint="default" w:ascii="Times New Roman" w:hAnsi="Times New Roman" w:eastAsia="宋体" w:cs="Times New Roman"/>
                      <w:color w:val="auto"/>
                      <w:sz w:val="21"/>
                      <w:szCs w:val="21"/>
                    </w:rPr>
                    <w:t>t/a</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市政供水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排水系统</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576</w:t>
                  </w:r>
                  <w:r>
                    <w:rPr>
                      <w:rFonts w:hint="default" w:ascii="Times New Roman" w:hAnsi="Times New Roman" w:eastAsia="宋体" w:cs="Times New Roman"/>
                      <w:color w:val="auto"/>
                      <w:sz w:val="21"/>
                      <w:szCs w:val="21"/>
                    </w:rPr>
                    <w:t>t/a</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肥田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供电系统</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w:t>
                  </w:r>
                  <w:r>
                    <w:rPr>
                      <w:rFonts w:hint="default" w:ascii="Times New Roman" w:hAnsi="Times New Roman" w:eastAsia="宋体" w:cs="Times New Roman"/>
                      <w:color w:val="auto"/>
                      <w:sz w:val="21"/>
                      <w:szCs w:val="21"/>
                    </w:rPr>
                    <w:t>.5万KW·h/a</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市政供电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865" w:hRule="atLeast"/>
                <w:jc w:val="center"/>
              </w:trPr>
              <w:tc>
                <w:tcPr>
                  <w:tcW w:w="881" w:type="dxa"/>
                  <w:vMerge w:val="restart"/>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1059" w:type="dxa"/>
                  <w:vMerge w:val="restart"/>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w:t>
                  </w:r>
                </w:p>
              </w:tc>
              <w:tc>
                <w:tcPr>
                  <w:tcW w:w="2161"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i w:val="0"/>
                      <w:color w:val="auto"/>
                      <w:kern w:val="0"/>
                      <w:sz w:val="21"/>
                      <w:szCs w:val="21"/>
                      <w:highlight w:val="none"/>
                      <w:u w:val="none"/>
                      <w:lang w:val="en-US" w:eastAsia="zh-CN" w:bidi="ar"/>
                    </w:rPr>
                    <w:t>30000</w:t>
                  </w:r>
                  <w:r>
                    <w:rPr>
                      <w:rFonts w:hint="default" w:ascii="Times New Roman" w:hAnsi="Times New Roman" w:eastAsia="宋体" w:cs="Times New Roman"/>
                      <w:i w:val="0"/>
                      <w:color w:val="auto"/>
                      <w:kern w:val="0"/>
                      <w:sz w:val="21"/>
                      <w:szCs w:val="21"/>
                      <w:highlight w:val="none"/>
                      <w:u w:val="none"/>
                      <w:lang w:val="en-US" w:eastAsia="zh-CN" w:bidi="ar"/>
                    </w:rPr>
                    <w:t>m³/h</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集气管道</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布袋除尘</w:t>
                  </w:r>
                  <w:r>
                    <w:rPr>
                      <w:rFonts w:hint="default" w:ascii="Times New Roman" w:hAnsi="Times New Roman" w:eastAsia="宋体" w:cs="Times New Roman"/>
                      <w:color w:val="auto"/>
                      <w:sz w:val="21"/>
                      <w:szCs w:val="21"/>
                      <w:highlight w:val="none"/>
                    </w:rPr>
                    <w:t>装置+15m高排气筒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1059"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2161"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非甲烷总烃</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i w:val="0"/>
                      <w:color w:val="auto"/>
                      <w:kern w:val="0"/>
                      <w:sz w:val="21"/>
                      <w:szCs w:val="21"/>
                      <w:highlight w:val="none"/>
                      <w:u w:val="none"/>
                      <w:lang w:val="en-US" w:eastAsia="zh-CN" w:bidi="ar"/>
                    </w:rPr>
                    <w:t>3</w:t>
                  </w:r>
                  <w:r>
                    <w:rPr>
                      <w:rFonts w:hint="eastAsia" w:ascii="Times New Roman" w:hAnsi="Times New Roman" w:eastAsia="宋体" w:cs="Times New Roman"/>
                      <w:i w:val="0"/>
                      <w:color w:val="auto"/>
                      <w:kern w:val="0"/>
                      <w:sz w:val="21"/>
                      <w:szCs w:val="21"/>
                      <w:highlight w:val="none"/>
                      <w:u w:val="none"/>
                      <w:lang w:val="en-US" w:eastAsia="zh-CN" w:bidi="ar"/>
                    </w:rPr>
                    <w:t>0</w:t>
                  </w:r>
                  <w:r>
                    <w:rPr>
                      <w:rFonts w:hint="eastAsia" w:ascii="Times New Roman" w:hAnsi="Times New Roman" w:cs="Times New Roman"/>
                      <w:i w:val="0"/>
                      <w:color w:val="auto"/>
                      <w:kern w:val="0"/>
                      <w:sz w:val="21"/>
                      <w:szCs w:val="21"/>
                      <w:highlight w:val="none"/>
                      <w:u w:val="none"/>
                      <w:lang w:val="en-US" w:eastAsia="zh-CN" w:bidi="ar"/>
                    </w:rPr>
                    <w:t>0</w:t>
                  </w:r>
                  <w:r>
                    <w:rPr>
                      <w:rFonts w:hint="default" w:ascii="Times New Roman" w:hAnsi="Times New Roman" w:eastAsia="宋体" w:cs="Times New Roman"/>
                      <w:i w:val="0"/>
                      <w:color w:val="auto"/>
                      <w:kern w:val="0"/>
                      <w:sz w:val="21"/>
                      <w:szCs w:val="21"/>
                      <w:highlight w:val="none"/>
                      <w:u w:val="none"/>
                      <w:lang w:val="en-US" w:eastAsia="zh-CN" w:bidi="ar"/>
                    </w:rPr>
                    <w:t>00m³/h</w:t>
                  </w:r>
                </w:p>
              </w:tc>
              <w:tc>
                <w:tcPr>
                  <w:tcW w:w="2287" w:type="dxa"/>
                  <w:tcBorders>
                    <w:tl2br w:val="nil"/>
                    <w:tr2bl w:val="nil"/>
                  </w:tcBorders>
                  <w:shd w:val="clear" w:color="auto" w:fill="auto"/>
                  <w:tcMar>
                    <w:top w:w="11" w:type="dxa"/>
                    <w:left w:w="11" w:type="dxa"/>
                    <w:right w:w="11" w:type="dxa"/>
                  </w:tcMar>
                  <w:vAlign w:val="center"/>
                </w:tcPr>
                <w:p>
                  <w:pPr>
                    <w:pStyle w:val="9"/>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负压收集</w:t>
                  </w:r>
                  <w:r>
                    <w:rPr>
                      <w:rFonts w:hint="default" w:ascii="Times New Roman" w:hAnsi="Times New Roman" w:eastAsia="宋体" w:cs="Times New Roman"/>
                      <w:color w:val="auto"/>
                      <w:sz w:val="21"/>
                      <w:szCs w:val="21"/>
                      <w:highlight w:val="none"/>
                    </w:rPr>
                    <w:t>+二级活性炭吸附装置+15m高排气筒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105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废水处理</w:t>
                  </w:r>
                </w:p>
              </w:tc>
              <w:tc>
                <w:tcPr>
                  <w:tcW w:w="2161"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化粪池</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5m</w:t>
                  </w:r>
                  <w:r>
                    <w:rPr>
                      <w:rFonts w:hint="default" w:ascii="Times New Roman" w:hAnsi="Times New Roman" w:eastAsia="宋体" w:cs="Times New Roman"/>
                      <w:color w:val="auto"/>
                      <w:sz w:val="21"/>
                      <w:szCs w:val="21"/>
                      <w:vertAlign w:val="superscript"/>
                    </w:rPr>
                    <w:t>2</w:t>
                  </w:r>
                </w:p>
              </w:tc>
              <w:tc>
                <w:tcPr>
                  <w:tcW w:w="2287" w:type="dxa"/>
                  <w:tcBorders>
                    <w:tl2br w:val="nil"/>
                    <w:tr2bl w:val="nil"/>
                  </w:tcBorders>
                  <w:shd w:val="clear" w:color="auto" w:fill="auto"/>
                  <w:tcMar>
                    <w:top w:w="11" w:type="dxa"/>
                    <w:left w:w="11" w:type="dxa"/>
                    <w:right w:w="11" w:type="dxa"/>
                  </w:tcMar>
                  <w:vAlign w:val="center"/>
                </w:tcPr>
                <w:p>
                  <w:pPr>
                    <w:pStyle w:val="9"/>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依托租赁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1059" w:type="dxa"/>
                  <w:vMerge w:val="restart"/>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w:t>
                  </w:r>
                </w:p>
              </w:tc>
              <w:tc>
                <w:tcPr>
                  <w:tcW w:w="2161"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一般固废暂存区</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10m</w:t>
                  </w:r>
                  <w:r>
                    <w:rPr>
                      <w:rFonts w:hint="default" w:ascii="Times New Roman" w:hAnsi="Times New Roman" w:eastAsia="宋体" w:cs="Times New Roman"/>
                      <w:color w:val="auto"/>
                      <w:sz w:val="21"/>
                      <w:szCs w:val="21"/>
                      <w:vertAlign w:val="superscript"/>
                    </w:rPr>
                    <w:t>2</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1059"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2161"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危险废物暂存区</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w:t>
                  </w:r>
                  <w:r>
                    <w:rPr>
                      <w:rFonts w:hint="default" w:ascii="Times New Roman" w:hAnsi="Times New Roman" w:eastAsia="宋体" w:cs="Times New Roman"/>
                      <w:color w:val="auto"/>
                      <w:sz w:val="21"/>
                      <w:szCs w:val="21"/>
                      <w:vertAlign w:val="superscript"/>
                    </w:rPr>
                    <w:t>2</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合理处置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881"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p>
              </w:tc>
              <w:tc>
                <w:tcPr>
                  <w:tcW w:w="3220" w:type="dxa"/>
                  <w:gridSpan w:val="2"/>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379"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厂房隔声、减振隔声措施</w:t>
                  </w:r>
                </w:p>
              </w:tc>
              <w:tc>
                <w:tcPr>
                  <w:tcW w:w="2287" w:type="dxa"/>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厂界达标</w:t>
                  </w:r>
                </w:p>
              </w:tc>
            </w:tr>
          </w:tbl>
          <w:p>
            <w:pPr>
              <w:spacing w:line="360" w:lineRule="auto"/>
              <w:ind w:firstLine="482" w:firstLineChars="200"/>
              <w:rPr>
                <w:rFonts w:ascii="Times New Roman" w:hAnsi="Times New Roman"/>
                <w:b/>
                <w:bCs/>
                <w:sz w:val="24"/>
                <w:szCs w:val="24"/>
              </w:rPr>
            </w:pPr>
          </w:p>
          <w:p>
            <w:pPr>
              <w:spacing w:line="360" w:lineRule="auto"/>
              <w:ind w:firstLine="480" w:firstLineChars="200"/>
              <w:rPr>
                <w:rFonts w:ascii="Times New Roman" w:hAnsi="Times New Roman"/>
                <w:b w:val="0"/>
                <w:bCs w:val="0"/>
                <w:sz w:val="24"/>
                <w:szCs w:val="24"/>
              </w:rPr>
            </w:pPr>
            <w:r>
              <w:rPr>
                <w:rFonts w:ascii="Times New Roman" w:hAnsi="Times New Roman"/>
                <w:b w:val="0"/>
                <w:bCs w:val="0"/>
                <w:sz w:val="24"/>
                <w:szCs w:val="24"/>
              </w:rPr>
              <w:t>（4）环保投资</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建设项目总投资</w:t>
            </w:r>
            <w:r>
              <w:rPr>
                <w:rFonts w:hint="default" w:ascii="Times New Roman" w:hAnsi="Times New Roman" w:eastAsia="宋体" w:cs="Times New Roman"/>
                <w:sz w:val="24"/>
                <w:szCs w:val="24"/>
                <w:lang w:val="en-US" w:eastAsia="zh-CN"/>
              </w:rPr>
              <w:t>850</w:t>
            </w:r>
            <w:r>
              <w:rPr>
                <w:rFonts w:hint="default" w:ascii="Times New Roman" w:hAnsi="Times New Roman" w:eastAsia="宋体" w:cs="Times New Roman"/>
                <w:sz w:val="24"/>
                <w:szCs w:val="24"/>
              </w:rPr>
              <w:t>万元，项目建成</w:t>
            </w:r>
            <w:r>
              <w:rPr>
                <w:rFonts w:hint="default" w:ascii="Times New Roman" w:hAnsi="Times New Roman" w:eastAsia="宋体" w:cs="Times New Roman"/>
                <w:sz w:val="24"/>
                <w:szCs w:val="24"/>
                <w:lang w:val="en-US" w:eastAsia="zh-CN"/>
              </w:rPr>
              <w:t>后</w:t>
            </w:r>
            <w:r>
              <w:rPr>
                <w:rFonts w:hint="eastAsia" w:ascii="Times New Roman" w:hAnsi="Times New Roman" w:eastAsia="宋体" w:cs="Times New Roman"/>
                <w:sz w:val="24"/>
                <w:szCs w:val="24"/>
                <w:lang w:val="en-US" w:eastAsia="zh-CN"/>
              </w:rPr>
              <w:t>年产280吨软木颗粒、300万根软木棒、20万块软木瑜伽砖项目</w:t>
            </w:r>
            <w:r>
              <w:rPr>
                <w:rFonts w:hint="default" w:ascii="Times New Roman" w:hAnsi="Times New Roman" w:eastAsia="宋体" w:cs="Times New Roman"/>
                <w:sz w:val="24"/>
                <w:szCs w:val="24"/>
                <w:lang w:val="en-US" w:eastAsia="zh-CN"/>
              </w:rPr>
              <w:t>。建设项目</w:t>
            </w:r>
            <w:r>
              <w:rPr>
                <w:rFonts w:hint="default" w:ascii="Times New Roman" w:hAnsi="Times New Roman" w:eastAsia="宋体" w:cs="Times New Roman"/>
                <w:color w:val="auto"/>
                <w:sz w:val="24"/>
                <w:szCs w:val="24"/>
              </w:rPr>
              <w:t>用于环保投资估算约为8</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万元，占建设项目总投资的</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%。建设项目建成时应同时完成项目的治理措施。具体环保投资一览表见表1-6。</w:t>
            </w:r>
          </w:p>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表1-6</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建设项目环保投资一览表</w:t>
            </w:r>
          </w:p>
          <w:tbl>
            <w:tblPr>
              <w:tblStyle w:val="22"/>
              <w:tblW w:w="8767"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29"/>
              <w:gridCol w:w="2654"/>
              <w:gridCol w:w="1875"/>
              <w:gridCol w:w="1996"/>
              <w:gridCol w:w="13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9"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
                      <w:color w:val="auto"/>
                      <w:szCs w:val="21"/>
                    </w:rPr>
                  </w:pPr>
                  <w:r>
                    <w:rPr>
                      <w:rFonts w:ascii="Times New Roman" w:hAnsi="Times New Roman"/>
                      <w:b/>
                      <w:color w:val="auto"/>
                      <w:kern w:val="0"/>
                      <w:szCs w:val="21"/>
                      <w:lang w:bidi="ar"/>
                    </w:rPr>
                    <w:t>污染源</w:t>
                  </w:r>
                </w:p>
              </w:tc>
              <w:tc>
                <w:tcPr>
                  <w:tcW w:w="2654"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
                      <w:color w:val="auto"/>
                      <w:szCs w:val="21"/>
                    </w:rPr>
                  </w:pPr>
                  <w:r>
                    <w:rPr>
                      <w:rFonts w:ascii="Times New Roman" w:hAnsi="Times New Roman"/>
                      <w:b/>
                      <w:color w:val="auto"/>
                      <w:kern w:val="0"/>
                      <w:szCs w:val="21"/>
                      <w:lang w:bidi="ar"/>
                    </w:rPr>
                    <w:t>环境保护设施名称</w:t>
                  </w:r>
                </w:p>
              </w:tc>
              <w:tc>
                <w:tcPr>
                  <w:tcW w:w="1875"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
                      <w:color w:val="auto"/>
                      <w:szCs w:val="21"/>
                    </w:rPr>
                  </w:pPr>
                  <w:r>
                    <w:rPr>
                      <w:rFonts w:ascii="Times New Roman" w:hAnsi="Times New Roman"/>
                      <w:b/>
                      <w:color w:val="auto"/>
                      <w:kern w:val="0"/>
                      <w:szCs w:val="21"/>
                      <w:lang w:bidi="ar"/>
                    </w:rPr>
                    <w:t>投资估算（万元）</w:t>
                  </w:r>
                </w:p>
              </w:tc>
              <w:tc>
                <w:tcPr>
                  <w:tcW w:w="1996"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
                      <w:color w:val="auto"/>
                      <w:szCs w:val="21"/>
                    </w:rPr>
                  </w:pPr>
                  <w:r>
                    <w:rPr>
                      <w:rFonts w:ascii="Times New Roman" w:hAnsi="Times New Roman"/>
                      <w:b/>
                      <w:color w:val="auto"/>
                      <w:kern w:val="0"/>
                      <w:szCs w:val="21"/>
                      <w:lang w:bidi="ar"/>
                    </w:rPr>
                    <w:t>预期效果</w:t>
                  </w:r>
                </w:p>
              </w:tc>
              <w:tc>
                <w:tcPr>
                  <w:tcW w:w="1313"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
                      <w:color w:val="auto"/>
                      <w:szCs w:val="21"/>
                    </w:rPr>
                  </w:pPr>
                  <w:r>
                    <w:rPr>
                      <w:rFonts w:ascii="Times New Roman" w:hAnsi="Times New Roman"/>
                      <w:b/>
                      <w:color w:val="auto"/>
                      <w:kern w:val="0"/>
                      <w:szCs w:val="21"/>
                      <w:lang w:bidi="ar"/>
                    </w:rPr>
                    <w:t>进度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9" w:type="dxa"/>
                  <w:vMerge w:val="restart"/>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废气</w:t>
                  </w:r>
                </w:p>
              </w:tc>
              <w:tc>
                <w:tcPr>
                  <w:tcW w:w="2654" w:type="dxa"/>
                  <w:tcBorders>
                    <w:tl2br w:val="nil"/>
                    <w:tr2bl w:val="nil"/>
                  </w:tcBorders>
                  <w:shd w:val="clear" w:color="auto" w:fill="auto"/>
                  <w:tcMar>
                    <w:top w:w="11" w:type="dxa"/>
                    <w:left w:w="11" w:type="dxa"/>
                    <w:right w:w="11" w:type="dxa"/>
                  </w:tcMar>
                  <w:vAlign w:val="center"/>
                </w:tcPr>
                <w:p>
                  <w:pPr>
                    <w:spacing w:line="240" w:lineRule="auto"/>
                    <w:jc w:val="center"/>
                    <w:rPr>
                      <w:rFonts w:ascii="Times New Roman" w:hAnsi="Times New Roman"/>
                      <w:bCs/>
                      <w:color w:val="auto"/>
                      <w:kern w:val="0"/>
                      <w:szCs w:val="21"/>
                      <w:lang w:bidi="ar"/>
                    </w:rPr>
                  </w:pPr>
                  <w:r>
                    <w:rPr>
                      <w:rFonts w:hint="default" w:ascii="Times New Roman" w:hAnsi="Times New Roman" w:eastAsia="宋体" w:cs="Times New Roman"/>
                      <w:color w:val="000000"/>
                      <w:kern w:val="0"/>
                      <w:sz w:val="21"/>
                      <w:szCs w:val="21"/>
                      <w:lang w:val="en-US" w:eastAsia="zh-CN" w:bidi="ar"/>
                    </w:rPr>
                    <w:t>集气管道</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布袋除尘</w:t>
                  </w:r>
                  <w:r>
                    <w:rPr>
                      <w:rFonts w:hint="default" w:ascii="Times New Roman" w:hAnsi="Times New Roman" w:eastAsia="宋体" w:cs="Times New Roman"/>
                      <w:color w:val="auto"/>
                      <w:sz w:val="21"/>
                      <w:szCs w:val="21"/>
                    </w:rPr>
                    <w:t>装置+15m高排气筒</w:t>
                  </w:r>
                </w:p>
              </w:tc>
              <w:tc>
                <w:tcPr>
                  <w:tcW w:w="1875"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hint="default" w:ascii="Times New Roman" w:hAnsi="Times New Roman" w:eastAsia="宋体"/>
                      <w:bCs/>
                      <w:color w:val="auto"/>
                      <w:kern w:val="0"/>
                      <w:szCs w:val="21"/>
                      <w:lang w:val="en-US" w:eastAsia="zh-CN" w:bidi="ar"/>
                    </w:rPr>
                  </w:pPr>
                  <w:r>
                    <w:rPr>
                      <w:rFonts w:hint="eastAsia" w:ascii="Times New Roman" w:hAnsi="Times New Roman"/>
                      <w:bCs/>
                      <w:color w:val="auto"/>
                      <w:kern w:val="0"/>
                      <w:szCs w:val="21"/>
                      <w:lang w:val="en-US" w:eastAsia="zh-CN" w:bidi="ar"/>
                    </w:rPr>
                    <w:t>66</w:t>
                  </w:r>
                </w:p>
              </w:tc>
              <w:tc>
                <w:tcPr>
                  <w:tcW w:w="1996"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kern w:val="0"/>
                      <w:szCs w:val="21"/>
                      <w:lang w:bidi="ar"/>
                    </w:rPr>
                  </w:pPr>
                  <w:r>
                    <w:rPr>
                      <w:rFonts w:ascii="Times New Roman" w:hAnsi="Times New Roman"/>
                      <w:bCs/>
                      <w:color w:val="auto"/>
                      <w:kern w:val="0"/>
                      <w:szCs w:val="21"/>
                      <w:lang w:bidi="ar"/>
                    </w:rPr>
                    <w:t>厂界达标</w:t>
                  </w:r>
                </w:p>
              </w:tc>
              <w:tc>
                <w:tcPr>
                  <w:tcW w:w="1313" w:type="dxa"/>
                  <w:vMerge w:val="restart"/>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与主体工程同时施工、同时投产、同时使用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9" w:type="dxa"/>
                  <w:vMerge w:val="continue"/>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p>
              </w:tc>
              <w:tc>
                <w:tcPr>
                  <w:tcW w:w="2654" w:type="dxa"/>
                  <w:tcBorders>
                    <w:tl2br w:val="nil"/>
                    <w:tr2bl w:val="nil"/>
                  </w:tcBorders>
                  <w:shd w:val="clear" w:color="auto" w:fill="auto"/>
                  <w:tcMar>
                    <w:top w:w="11" w:type="dxa"/>
                    <w:left w:w="11" w:type="dxa"/>
                    <w:right w:w="11" w:type="dxa"/>
                  </w:tcMar>
                  <w:vAlign w:val="center"/>
                </w:tcPr>
                <w:p>
                  <w:pPr>
                    <w:spacing w:line="240" w:lineRule="auto"/>
                    <w:jc w:val="center"/>
                    <w:rPr>
                      <w:rFonts w:ascii="Times New Roman" w:hAnsi="Times New Roman"/>
                      <w:bCs/>
                      <w:color w:val="auto"/>
                      <w:szCs w:val="21"/>
                    </w:rPr>
                  </w:pPr>
                  <w:r>
                    <w:rPr>
                      <w:rFonts w:hint="eastAsia" w:ascii="Times New Roman" w:hAnsi="Times New Roman" w:cs="Times New Roman"/>
                      <w:color w:val="auto"/>
                      <w:sz w:val="21"/>
                      <w:szCs w:val="21"/>
                      <w:lang w:val="en-US" w:eastAsia="zh-CN"/>
                    </w:rPr>
                    <w:t>负压收集</w:t>
                  </w:r>
                  <w:r>
                    <w:rPr>
                      <w:rFonts w:hint="default" w:ascii="Times New Roman" w:hAnsi="Times New Roman" w:eastAsia="宋体" w:cs="Times New Roman"/>
                      <w:color w:val="auto"/>
                      <w:sz w:val="21"/>
                      <w:szCs w:val="21"/>
                    </w:rPr>
                    <w:t>+二级活性炭吸附装置+15m高排气筒</w:t>
                  </w:r>
                </w:p>
              </w:tc>
              <w:tc>
                <w:tcPr>
                  <w:tcW w:w="1875"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hint="default" w:ascii="Times New Roman" w:hAnsi="Times New Roman" w:eastAsia="宋体"/>
                      <w:bCs/>
                      <w:color w:val="auto"/>
                      <w:szCs w:val="21"/>
                      <w:lang w:val="en-US" w:eastAsia="zh-CN"/>
                    </w:rPr>
                  </w:pPr>
                  <w:r>
                    <w:rPr>
                      <w:rFonts w:hint="eastAsia" w:ascii="Times New Roman" w:hAnsi="Times New Roman"/>
                      <w:bCs/>
                      <w:color w:val="auto"/>
                      <w:kern w:val="0"/>
                      <w:szCs w:val="21"/>
                      <w:lang w:val="en-US" w:eastAsia="zh-CN" w:bidi="ar"/>
                    </w:rPr>
                    <w:t>10</w:t>
                  </w:r>
                </w:p>
              </w:tc>
              <w:tc>
                <w:tcPr>
                  <w:tcW w:w="1996"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厂界达标</w:t>
                  </w:r>
                </w:p>
              </w:tc>
              <w:tc>
                <w:tcPr>
                  <w:tcW w:w="1313" w:type="dxa"/>
                  <w:vMerge w:val="continue"/>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9"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废水</w:t>
                  </w:r>
                </w:p>
              </w:tc>
              <w:tc>
                <w:tcPr>
                  <w:tcW w:w="2654"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化粪池1座5</w:t>
                  </w:r>
                  <w:r>
                    <w:rPr>
                      <w:rFonts w:hint="eastAsia" w:ascii="Times New Roman" w:hAnsi="Times New Roman"/>
                      <w:bCs/>
                      <w:color w:val="auto"/>
                      <w:kern w:val="0"/>
                      <w:szCs w:val="21"/>
                      <w:lang w:bidi="ar"/>
                    </w:rPr>
                    <w:t>m</w:t>
                  </w:r>
                  <w:r>
                    <w:rPr>
                      <w:rFonts w:hint="eastAsia" w:ascii="Times New Roman" w:hAnsi="Times New Roman"/>
                      <w:bCs/>
                      <w:color w:val="auto"/>
                      <w:kern w:val="0"/>
                      <w:szCs w:val="21"/>
                      <w:vertAlign w:val="superscript"/>
                      <w:lang w:bidi="ar"/>
                    </w:rPr>
                    <w:t>2</w:t>
                  </w:r>
                </w:p>
              </w:tc>
              <w:tc>
                <w:tcPr>
                  <w:tcW w:w="1875"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hint="eastAsia" w:ascii="Times New Roman" w:hAnsi="Times New Roman" w:eastAsia="宋体"/>
                      <w:bCs/>
                      <w:color w:val="auto"/>
                      <w:szCs w:val="21"/>
                      <w:lang w:val="en-US" w:eastAsia="zh-CN"/>
                    </w:rPr>
                  </w:pPr>
                  <w:r>
                    <w:rPr>
                      <w:rFonts w:hint="eastAsia" w:ascii="Times New Roman" w:hAnsi="Times New Roman"/>
                      <w:color w:val="auto"/>
                      <w:szCs w:val="21"/>
                    </w:rPr>
                    <w:t>依托</w:t>
                  </w:r>
                  <w:r>
                    <w:rPr>
                      <w:rFonts w:hint="eastAsia" w:ascii="Times New Roman" w:hAnsi="Times New Roman"/>
                      <w:color w:val="auto"/>
                      <w:szCs w:val="21"/>
                      <w:lang w:val="en-US" w:eastAsia="zh-CN"/>
                    </w:rPr>
                    <w:t>现有</w:t>
                  </w:r>
                </w:p>
              </w:tc>
              <w:tc>
                <w:tcPr>
                  <w:tcW w:w="1996"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满足要求</w:t>
                  </w:r>
                </w:p>
              </w:tc>
              <w:tc>
                <w:tcPr>
                  <w:tcW w:w="1313" w:type="dxa"/>
                  <w:vMerge w:val="continue"/>
                  <w:tcBorders>
                    <w:tl2br w:val="nil"/>
                    <w:tr2bl w:val="nil"/>
                  </w:tcBorders>
                  <w:shd w:val="clear" w:color="auto" w:fill="auto"/>
                  <w:tcMar>
                    <w:top w:w="11" w:type="dxa"/>
                    <w:left w:w="11" w:type="dxa"/>
                    <w:right w:w="11" w:type="dxa"/>
                  </w:tcMar>
                  <w:vAlign w:val="center"/>
                </w:tcPr>
                <w:p>
                  <w:pPr>
                    <w:widowControl/>
                    <w:spacing w:line="240" w:lineRule="auto"/>
                    <w:jc w:val="center"/>
                    <w:rPr>
                      <w:rFonts w:ascii="Times New Roman" w:hAnsi="Times New Roman"/>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9"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噪声</w:t>
                  </w:r>
                </w:p>
              </w:tc>
              <w:tc>
                <w:tcPr>
                  <w:tcW w:w="2654"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厂房隔声</w:t>
                  </w:r>
                </w:p>
              </w:tc>
              <w:tc>
                <w:tcPr>
                  <w:tcW w:w="1875"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hint="eastAsia" w:ascii="Times New Roman" w:hAnsi="Times New Roman" w:eastAsia="宋体"/>
                      <w:bCs/>
                      <w:color w:val="auto"/>
                      <w:szCs w:val="21"/>
                      <w:lang w:eastAsia="zh-CN"/>
                    </w:rPr>
                  </w:pPr>
                  <w:r>
                    <w:rPr>
                      <w:rFonts w:hint="eastAsia" w:ascii="Times New Roman" w:hAnsi="Times New Roman"/>
                      <w:bCs/>
                      <w:color w:val="auto"/>
                      <w:kern w:val="0"/>
                      <w:szCs w:val="21"/>
                      <w:lang w:val="en-US" w:eastAsia="zh-CN" w:bidi="ar"/>
                    </w:rPr>
                    <w:t>6</w:t>
                  </w:r>
                </w:p>
              </w:tc>
              <w:tc>
                <w:tcPr>
                  <w:tcW w:w="1996"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厂界达标</w:t>
                  </w:r>
                </w:p>
              </w:tc>
              <w:tc>
                <w:tcPr>
                  <w:tcW w:w="1313" w:type="dxa"/>
                  <w:vMerge w:val="continue"/>
                  <w:tcBorders>
                    <w:tl2br w:val="nil"/>
                    <w:tr2bl w:val="nil"/>
                  </w:tcBorders>
                  <w:shd w:val="clear" w:color="auto" w:fill="auto"/>
                  <w:tcMar>
                    <w:top w:w="11" w:type="dxa"/>
                    <w:left w:w="11" w:type="dxa"/>
                    <w:right w:w="11" w:type="dxa"/>
                  </w:tcMar>
                  <w:vAlign w:val="center"/>
                </w:tcPr>
                <w:p>
                  <w:pPr>
                    <w:widowControl/>
                    <w:spacing w:line="240" w:lineRule="auto"/>
                    <w:jc w:val="center"/>
                    <w:rPr>
                      <w:rFonts w:ascii="Times New Roman" w:hAnsi="Times New Roman"/>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9" w:type="dxa"/>
                  <w:vMerge w:val="restart"/>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固废</w:t>
                  </w:r>
                </w:p>
              </w:tc>
              <w:tc>
                <w:tcPr>
                  <w:tcW w:w="2654"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一般固废暂存区10</w:t>
                  </w:r>
                  <w:r>
                    <w:rPr>
                      <w:rFonts w:hint="eastAsia" w:ascii="Times New Roman" w:hAnsi="Times New Roman"/>
                      <w:bCs/>
                      <w:color w:val="auto"/>
                      <w:kern w:val="0"/>
                      <w:szCs w:val="21"/>
                      <w:lang w:bidi="ar"/>
                    </w:rPr>
                    <w:t>m</w:t>
                  </w:r>
                  <w:r>
                    <w:rPr>
                      <w:rFonts w:hint="eastAsia" w:ascii="Times New Roman" w:hAnsi="Times New Roman"/>
                      <w:bCs/>
                      <w:color w:val="auto"/>
                      <w:kern w:val="0"/>
                      <w:szCs w:val="21"/>
                      <w:vertAlign w:val="superscript"/>
                      <w:lang w:bidi="ar"/>
                    </w:rPr>
                    <w:t>2</w:t>
                  </w:r>
                </w:p>
              </w:tc>
              <w:tc>
                <w:tcPr>
                  <w:tcW w:w="1875" w:type="dxa"/>
                  <w:vMerge w:val="restart"/>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hint="eastAsia" w:ascii="Times New Roman" w:hAnsi="Times New Roman" w:eastAsia="宋体"/>
                      <w:bCs/>
                      <w:color w:val="auto"/>
                      <w:szCs w:val="21"/>
                      <w:lang w:eastAsia="zh-CN"/>
                    </w:rPr>
                  </w:pPr>
                  <w:r>
                    <w:rPr>
                      <w:rFonts w:hint="eastAsia" w:ascii="Times New Roman" w:hAnsi="Times New Roman"/>
                      <w:bCs/>
                      <w:color w:val="auto"/>
                      <w:kern w:val="0"/>
                      <w:szCs w:val="21"/>
                      <w:lang w:val="en-US" w:eastAsia="zh-CN" w:bidi="ar"/>
                    </w:rPr>
                    <w:t>3</w:t>
                  </w:r>
                </w:p>
              </w:tc>
              <w:tc>
                <w:tcPr>
                  <w:tcW w:w="1996" w:type="dxa"/>
                  <w:vMerge w:val="restart"/>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合理处置</w:t>
                  </w:r>
                </w:p>
              </w:tc>
              <w:tc>
                <w:tcPr>
                  <w:tcW w:w="1313" w:type="dxa"/>
                  <w:vMerge w:val="continue"/>
                  <w:tcBorders>
                    <w:tl2br w:val="nil"/>
                    <w:tr2bl w:val="nil"/>
                  </w:tcBorders>
                  <w:shd w:val="clear" w:color="auto" w:fill="auto"/>
                  <w:tcMar>
                    <w:top w:w="11" w:type="dxa"/>
                    <w:left w:w="11" w:type="dxa"/>
                    <w:right w:w="11" w:type="dxa"/>
                  </w:tcMar>
                  <w:vAlign w:val="center"/>
                </w:tcPr>
                <w:p>
                  <w:pPr>
                    <w:widowControl/>
                    <w:spacing w:line="240" w:lineRule="auto"/>
                    <w:jc w:val="center"/>
                    <w:rPr>
                      <w:rFonts w:ascii="Times New Roman" w:hAnsi="Times New Roman"/>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929" w:type="dxa"/>
                  <w:vMerge w:val="continue"/>
                  <w:tcBorders>
                    <w:tl2br w:val="nil"/>
                    <w:tr2bl w:val="nil"/>
                  </w:tcBorders>
                  <w:shd w:val="clear" w:color="auto" w:fill="auto"/>
                  <w:tcMar>
                    <w:top w:w="11" w:type="dxa"/>
                    <w:left w:w="11" w:type="dxa"/>
                    <w:right w:w="11" w:type="dxa"/>
                  </w:tcMar>
                  <w:vAlign w:val="center"/>
                </w:tcPr>
                <w:p>
                  <w:pPr>
                    <w:widowControl/>
                    <w:spacing w:line="240" w:lineRule="auto"/>
                    <w:jc w:val="center"/>
                    <w:rPr>
                      <w:rFonts w:ascii="Times New Roman" w:hAnsi="Times New Roman"/>
                      <w:bCs/>
                      <w:color w:val="auto"/>
                      <w:szCs w:val="21"/>
                    </w:rPr>
                  </w:pPr>
                </w:p>
              </w:tc>
              <w:tc>
                <w:tcPr>
                  <w:tcW w:w="2654"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危险废物暂存区4</w:t>
                  </w:r>
                  <w:r>
                    <w:rPr>
                      <w:rFonts w:hint="eastAsia" w:ascii="Times New Roman" w:hAnsi="Times New Roman"/>
                      <w:bCs/>
                      <w:color w:val="auto"/>
                      <w:kern w:val="0"/>
                      <w:szCs w:val="21"/>
                      <w:lang w:bidi="ar"/>
                    </w:rPr>
                    <w:t>m</w:t>
                  </w:r>
                  <w:r>
                    <w:rPr>
                      <w:rFonts w:hint="eastAsia" w:ascii="Times New Roman" w:hAnsi="Times New Roman"/>
                      <w:bCs/>
                      <w:color w:val="auto"/>
                      <w:kern w:val="0"/>
                      <w:szCs w:val="21"/>
                      <w:vertAlign w:val="superscript"/>
                      <w:lang w:bidi="ar"/>
                    </w:rPr>
                    <w:t>2</w:t>
                  </w:r>
                </w:p>
              </w:tc>
              <w:tc>
                <w:tcPr>
                  <w:tcW w:w="1875" w:type="dxa"/>
                  <w:vMerge w:val="continue"/>
                  <w:tcBorders>
                    <w:tl2br w:val="nil"/>
                    <w:tr2bl w:val="nil"/>
                  </w:tcBorders>
                  <w:shd w:val="clear" w:color="auto" w:fill="auto"/>
                  <w:tcMar>
                    <w:top w:w="11" w:type="dxa"/>
                    <w:left w:w="11" w:type="dxa"/>
                    <w:right w:w="11" w:type="dxa"/>
                  </w:tcMar>
                  <w:vAlign w:val="center"/>
                </w:tcPr>
                <w:p>
                  <w:pPr>
                    <w:widowControl/>
                    <w:spacing w:line="240" w:lineRule="auto"/>
                    <w:jc w:val="center"/>
                    <w:rPr>
                      <w:rFonts w:ascii="Times New Roman" w:hAnsi="Times New Roman"/>
                      <w:bCs/>
                      <w:color w:val="auto"/>
                      <w:szCs w:val="21"/>
                    </w:rPr>
                  </w:pPr>
                </w:p>
              </w:tc>
              <w:tc>
                <w:tcPr>
                  <w:tcW w:w="1996" w:type="dxa"/>
                  <w:vMerge w:val="continue"/>
                  <w:tcBorders>
                    <w:tl2br w:val="nil"/>
                    <w:tr2bl w:val="nil"/>
                  </w:tcBorders>
                  <w:shd w:val="clear" w:color="auto" w:fill="auto"/>
                  <w:tcMar>
                    <w:top w:w="11" w:type="dxa"/>
                    <w:left w:w="11" w:type="dxa"/>
                    <w:right w:w="11" w:type="dxa"/>
                  </w:tcMar>
                  <w:vAlign w:val="center"/>
                </w:tcPr>
                <w:p>
                  <w:pPr>
                    <w:widowControl/>
                    <w:spacing w:line="240" w:lineRule="auto"/>
                    <w:jc w:val="center"/>
                    <w:rPr>
                      <w:rFonts w:ascii="Times New Roman" w:hAnsi="Times New Roman"/>
                      <w:bCs/>
                      <w:color w:val="auto"/>
                      <w:szCs w:val="21"/>
                    </w:rPr>
                  </w:pPr>
                </w:p>
              </w:tc>
              <w:tc>
                <w:tcPr>
                  <w:tcW w:w="1313" w:type="dxa"/>
                  <w:vMerge w:val="continue"/>
                  <w:tcBorders>
                    <w:tl2br w:val="nil"/>
                    <w:tr2bl w:val="nil"/>
                  </w:tcBorders>
                  <w:shd w:val="clear" w:color="auto" w:fill="auto"/>
                  <w:tcMar>
                    <w:top w:w="11" w:type="dxa"/>
                    <w:left w:w="11" w:type="dxa"/>
                    <w:right w:w="11" w:type="dxa"/>
                  </w:tcMar>
                  <w:vAlign w:val="center"/>
                </w:tcPr>
                <w:p>
                  <w:pPr>
                    <w:widowControl/>
                    <w:spacing w:line="240" w:lineRule="auto"/>
                    <w:jc w:val="center"/>
                    <w:rPr>
                      <w:rFonts w:ascii="Times New Roman" w:hAnsi="Times New Roman"/>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3583" w:type="dxa"/>
                  <w:gridSpan w:val="2"/>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合计</w:t>
                  </w:r>
                </w:p>
              </w:tc>
              <w:tc>
                <w:tcPr>
                  <w:tcW w:w="1875"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hint="default" w:ascii="Times New Roman" w:hAnsi="Times New Roman" w:eastAsia="宋体"/>
                      <w:bCs/>
                      <w:color w:val="auto"/>
                      <w:szCs w:val="21"/>
                      <w:lang w:val="en-US" w:eastAsia="zh-CN"/>
                    </w:rPr>
                  </w:pPr>
                  <w:r>
                    <w:rPr>
                      <w:rFonts w:hint="eastAsia" w:ascii="Times New Roman" w:hAnsi="Times New Roman"/>
                      <w:bCs/>
                      <w:color w:val="auto"/>
                      <w:szCs w:val="21"/>
                      <w:lang w:val="en-US" w:eastAsia="zh-CN"/>
                    </w:rPr>
                    <w:t>85</w:t>
                  </w:r>
                </w:p>
              </w:tc>
              <w:tc>
                <w:tcPr>
                  <w:tcW w:w="1996"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占总投资的</w:t>
                  </w:r>
                  <w:r>
                    <w:rPr>
                      <w:rFonts w:hint="eastAsia" w:ascii="Times New Roman" w:hAnsi="Times New Roman"/>
                      <w:bCs/>
                      <w:color w:val="auto"/>
                      <w:kern w:val="0"/>
                      <w:szCs w:val="21"/>
                      <w:lang w:val="en-US" w:eastAsia="zh-CN" w:bidi="ar"/>
                    </w:rPr>
                    <w:t>10</w:t>
                  </w:r>
                  <w:r>
                    <w:rPr>
                      <w:rFonts w:ascii="Times New Roman" w:hAnsi="Times New Roman"/>
                      <w:bCs/>
                      <w:color w:val="auto"/>
                      <w:kern w:val="0"/>
                      <w:szCs w:val="21"/>
                      <w:lang w:bidi="ar"/>
                    </w:rPr>
                    <w:t>%</w:t>
                  </w:r>
                </w:p>
              </w:tc>
              <w:tc>
                <w:tcPr>
                  <w:tcW w:w="1313" w:type="dxa"/>
                  <w:tcBorders>
                    <w:tl2br w:val="nil"/>
                    <w:tr2bl w:val="nil"/>
                  </w:tcBorders>
                  <w:shd w:val="clear" w:color="auto" w:fill="auto"/>
                  <w:tcMar>
                    <w:top w:w="11" w:type="dxa"/>
                    <w:left w:w="11" w:type="dxa"/>
                    <w:right w:w="11" w:type="dxa"/>
                  </w:tcMar>
                  <w:vAlign w:val="center"/>
                </w:tcPr>
                <w:p>
                  <w:pPr>
                    <w:widowControl/>
                    <w:spacing w:line="240" w:lineRule="auto"/>
                    <w:jc w:val="center"/>
                    <w:textAlignment w:val="bottom"/>
                    <w:rPr>
                      <w:rFonts w:ascii="Times New Roman" w:hAnsi="Times New Roman"/>
                      <w:bCs/>
                      <w:color w:val="auto"/>
                      <w:szCs w:val="21"/>
                    </w:rPr>
                  </w:pPr>
                  <w:r>
                    <w:rPr>
                      <w:rFonts w:ascii="Times New Roman" w:hAnsi="Times New Roman"/>
                      <w:bCs/>
                      <w:color w:val="auto"/>
                      <w:kern w:val="0"/>
                      <w:szCs w:val="21"/>
                      <w:lang w:bidi="ar"/>
                    </w:rPr>
                    <w:t>—</w:t>
                  </w:r>
                </w:p>
              </w:tc>
            </w:tr>
          </w:tbl>
          <w:p>
            <w:pPr>
              <w:spacing w:line="360" w:lineRule="auto"/>
              <w:ind w:firstLine="482" w:firstLineChars="200"/>
              <w:jc w:val="left"/>
              <w:rPr>
                <w:rFonts w:ascii="Times New Roman" w:hAnsi="Times New Roman"/>
                <w:b/>
                <w:color w:val="auto"/>
                <w:sz w:val="24"/>
                <w:szCs w:val="24"/>
              </w:rPr>
            </w:pPr>
            <w:r>
              <w:rPr>
                <w:rFonts w:ascii="Times New Roman" w:hAnsi="Times New Roman"/>
                <w:b/>
                <w:color w:val="auto"/>
                <w:sz w:val="24"/>
                <w:szCs w:val="24"/>
              </w:rPr>
              <w:t>1.2 与本项目有关的原有污染情况及主要环境问题</w:t>
            </w:r>
          </w:p>
          <w:p>
            <w:pPr>
              <w:numPr>
                <w:ilvl w:val="0"/>
                <w:numId w:val="0"/>
              </w:numPr>
              <w:tabs>
                <w:tab w:val="center" w:pos="4804"/>
              </w:tabs>
              <w:spacing w:line="360" w:lineRule="auto"/>
              <w:ind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1.2.1 </w:t>
            </w:r>
            <w:r>
              <w:rPr>
                <w:rFonts w:hint="default" w:ascii="Times New Roman" w:hAnsi="Times New Roman" w:eastAsia="宋体" w:cs="Times New Roman"/>
                <w:b/>
                <w:bCs/>
                <w:sz w:val="24"/>
                <w:szCs w:val="24"/>
              </w:rPr>
              <w:t>与拟建项目有关的污染情况及环境问题</w:t>
            </w:r>
          </w:p>
          <w:p>
            <w:pPr>
              <w:numPr>
                <w:ilvl w:val="0"/>
                <w:numId w:val="0"/>
              </w:numPr>
              <w:tabs>
                <w:tab w:val="center" w:pos="4804"/>
              </w:tabs>
              <w:spacing w:line="360" w:lineRule="auto"/>
              <w:ind w:firstLine="480" w:firstLineChars="200"/>
              <w:rPr>
                <w:rFonts w:hint="default"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cs="Times New Roman"/>
                <w:b w:val="0"/>
                <w:bCs w:val="0"/>
                <w:sz w:val="24"/>
                <w:szCs w:val="24"/>
                <w:lang w:eastAsia="zh-CN"/>
              </w:rPr>
              <w:t>原有</w:t>
            </w:r>
            <w:r>
              <w:rPr>
                <w:rFonts w:hint="default" w:ascii="Times New Roman" w:hAnsi="Times New Roman" w:eastAsia="宋体" w:cs="Times New Roman"/>
                <w:b w:val="0"/>
                <w:bCs w:val="0"/>
                <w:sz w:val="24"/>
                <w:szCs w:val="24"/>
              </w:rPr>
              <w:t>项目概况</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lang w:eastAsia="zh-CN"/>
              </w:rPr>
              <w:t>如皋市晨光软木厂</w:t>
            </w:r>
            <w:r>
              <w:rPr>
                <w:rFonts w:hint="default" w:ascii="Times New Roman" w:hAnsi="Times New Roman" w:eastAsia="宋体" w:cs="Times New Roman"/>
                <w:b w:val="0"/>
                <w:bCs w:val="0"/>
                <w:color w:val="auto"/>
                <w:sz w:val="24"/>
                <w:szCs w:val="24"/>
              </w:rPr>
              <w:t>成立于</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位于</w:t>
            </w:r>
            <w:r>
              <w:rPr>
                <w:rFonts w:hint="default" w:ascii="Times New Roman" w:hAnsi="Times New Roman" w:eastAsia="宋体" w:cs="Times New Roman"/>
                <w:sz w:val="24"/>
                <w:szCs w:val="24"/>
                <w:lang w:eastAsia="zh-CN"/>
              </w:rPr>
              <w:t>如皋市城北街道镇南社区1</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组</w:t>
            </w:r>
            <w:r>
              <w:rPr>
                <w:rFonts w:hint="default" w:ascii="Times New Roman" w:hAnsi="Times New Roman" w:eastAsia="宋体" w:cs="Times New Roman"/>
                <w:sz w:val="24"/>
                <w:szCs w:val="24"/>
              </w:rPr>
              <w:t>，</w:t>
            </w:r>
            <w:r>
              <w:rPr>
                <w:rFonts w:hint="default" w:ascii="Times New Roman" w:hAnsi="Times New Roman" w:eastAsia="宋体" w:cs="Times New Roman"/>
                <w:color w:val="auto"/>
                <w:sz w:val="24"/>
                <w:szCs w:val="24"/>
              </w:rPr>
              <w:t>公司主要从</w:t>
            </w:r>
            <w:r>
              <w:rPr>
                <w:rFonts w:hint="default" w:ascii="Times New Roman" w:hAnsi="Times New Roman" w:eastAsia="宋体" w:cs="Times New Roman"/>
                <w:color w:val="auto"/>
                <w:sz w:val="24"/>
                <w:szCs w:val="24"/>
                <w:lang w:eastAsia="zh-CN"/>
              </w:rPr>
              <w:t xml:space="preserve">事软木制品、木制品(留言板、杯垫、餐垫)加工、销售；塑料制品、装饰材料销售；自营和代理各类商品和技术的进出口业务(国家限制企业经营或禁止进出口的商品和技术除外)。(依法须经批准的项目，经相关部门批准后方可开展经营活动) </w:t>
            </w:r>
            <w:r>
              <w:rPr>
                <w:rFonts w:hint="default" w:ascii="Times New Roman" w:hAnsi="Times New Roman" w:eastAsia="宋体" w:cs="Times New Roman"/>
                <w:sz w:val="24"/>
                <w:szCs w:val="24"/>
              </w:rPr>
              <w:t>。</w:t>
            </w:r>
            <w:r>
              <w:rPr>
                <w:rFonts w:hint="eastAsia" w:ascii="Times New Roman" w:hAnsi="Times New Roman" w:eastAsia="宋体" w:cs="Times New Roman"/>
                <w:color w:val="auto"/>
                <w:sz w:val="24"/>
                <w:szCs w:val="24"/>
                <w:highlight w:val="none"/>
                <w:lang w:val="en-US" w:eastAsia="zh-CN"/>
              </w:rPr>
              <w:t>原有项目</w:t>
            </w:r>
            <w:r>
              <w:rPr>
                <w:rFonts w:hint="default" w:ascii="Times New Roman" w:hAnsi="Times New Roman" w:eastAsia="宋体"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16日</w:t>
            </w:r>
            <w:r>
              <w:rPr>
                <w:rFonts w:hint="default" w:ascii="Times New Roman" w:hAnsi="Times New Roman" w:eastAsia="宋体" w:cs="Times New Roman"/>
                <w:color w:val="auto"/>
                <w:sz w:val="24"/>
                <w:szCs w:val="24"/>
                <w:highlight w:val="none"/>
              </w:rPr>
              <w:t>取得</w:t>
            </w:r>
            <w:r>
              <w:rPr>
                <w:rFonts w:hint="eastAsia" w:ascii="Times New Roman" w:hAnsi="Times New Roman" w:eastAsia="宋体" w:cs="Times New Roman"/>
                <w:color w:val="auto"/>
                <w:sz w:val="24"/>
                <w:szCs w:val="24"/>
                <w:highlight w:val="none"/>
                <w:lang w:val="en-US" w:eastAsia="zh-CN"/>
              </w:rPr>
              <w:t>建设项目环境影响申报（登记）表见附件10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环保局编号2005-1027号</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原有项目于</w:t>
            </w:r>
            <w:r>
              <w:rPr>
                <w:rFonts w:hint="eastAsia" w:ascii="Times New Roman" w:hAnsi="Times New Roman" w:cs="Times New Roman"/>
                <w:color w:val="auto"/>
                <w:sz w:val="24"/>
                <w:szCs w:val="24"/>
                <w:highlight w:val="none"/>
                <w:lang w:val="en-US" w:eastAsia="zh-CN"/>
              </w:rPr>
              <w:t>2019年6月</w:t>
            </w:r>
            <w:r>
              <w:rPr>
                <w:rFonts w:hint="eastAsia" w:ascii="Times New Roman" w:hAnsi="Times New Roman" w:eastAsia="宋体" w:cs="Times New Roman"/>
                <w:color w:val="auto"/>
                <w:sz w:val="24"/>
                <w:szCs w:val="24"/>
                <w:highlight w:val="none"/>
                <w:lang w:val="en-US" w:eastAsia="zh-CN"/>
              </w:rPr>
              <w:t>已停止生产。原有项目</w:t>
            </w:r>
            <w:r>
              <w:rPr>
                <w:rFonts w:hint="default" w:ascii="Times New Roman" w:hAnsi="Times New Roman" w:eastAsia="宋体" w:cs="Times New Roman"/>
                <w:color w:val="auto"/>
                <w:sz w:val="24"/>
                <w:szCs w:val="24"/>
                <w:highlight w:val="none"/>
                <w:lang w:val="en-US" w:eastAsia="zh-CN"/>
              </w:rPr>
              <w:t>审批规模为年产软木板100吨、软木塞500万只</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原有</w:t>
            </w:r>
            <w:r>
              <w:rPr>
                <w:rFonts w:hint="default" w:ascii="Times New Roman" w:hAnsi="Times New Roman" w:eastAsia="宋体" w:cs="Times New Roman"/>
                <w:sz w:val="24"/>
                <w:szCs w:val="24"/>
              </w:rPr>
              <w:t>项目环保手续概况见表1-</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w:t>
            </w:r>
          </w:p>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7</w:t>
            </w:r>
            <w:r>
              <w:rPr>
                <w:rFonts w:hint="eastAsia" w:ascii="Times New Roman" w:hAnsi="Times New Roman"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原有</w:t>
            </w:r>
            <w:r>
              <w:rPr>
                <w:rFonts w:hint="default" w:ascii="Times New Roman" w:hAnsi="Times New Roman" w:eastAsia="宋体" w:cs="Times New Roman"/>
                <w:b/>
                <w:bCs/>
                <w:color w:val="auto"/>
                <w:sz w:val="21"/>
                <w:szCs w:val="21"/>
                <w:lang w:val="en-US" w:eastAsia="zh-CN"/>
              </w:rPr>
              <w:t>项目环保手续概况</w:t>
            </w:r>
          </w:p>
          <w:tbl>
            <w:tblPr>
              <w:tblStyle w:val="22"/>
              <w:tblW w:w="876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1489"/>
              <w:gridCol w:w="1951"/>
              <w:gridCol w:w="1998"/>
              <w:gridCol w:w="10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2245"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项目名称</w:t>
                  </w:r>
                </w:p>
              </w:tc>
              <w:tc>
                <w:tcPr>
                  <w:tcW w:w="1489"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环保事项</w:t>
                  </w:r>
                </w:p>
              </w:tc>
              <w:tc>
                <w:tcPr>
                  <w:tcW w:w="1951"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审批部门</w:t>
                  </w:r>
                </w:p>
              </w:tc>
              <w:tc>
                <w:tcPr>
                  <w:tcW w:w="1998"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文件号</w:t>
                  </w:r>
                </w:p>
              </w:tc>
              <w:tc>
                <w:tcPr>
                  <w:tcW w:w="1084"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45"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软木制品加工</w:t>
                  </w:r>
                  <w:r>
                    <w:rPr>
                      <w:rFonts w:hint="default" w:ascii="Times New Roman" w:hAnsi="Times New Roman" w:eastAsia="宋体" w:cs="Times New Roman"/>
                      <w:sz w:val="21"/>
                      <w:szCs w:val="21"/>
                    </w:rPr>
                    <w:t>项目</w:t>
                  </w:r>
                </w:p>
              </w:tc>
              <w:tc>
                <w:tcPr>
                  <w:tcW w:w="1489"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环评审批</w:t>
                  </w:r>
                </w:p>
              </w:tc>
              <w:tc>
                <w:tcPr>
                  <w:tcW w:w="1951"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如皋市</w:t>
                  </w:r>
                  <w:r>
                    <w:rPr>
                      <w:rFonts w:hint="eastAsia" w:ascii="Times New Roman" w:hAnsi="Times New Roman" w:eastAsia="宋体" w:cs="Times New Roman"/>
                      <w:sz w:val="21"/>
                      <w:szCs w:val="21"/>
                      <w:lang w:val="en-US" w:eastAsia="zh-CN"/>
                    </w:rPr>
                    <w:t>环境保护</w:t>
                  </w:r>
                  <w:r>
                    <w:rPr>
                      <w:rFonts w:hint="eastAsia" w:ascii="Times New Roman" w:hAnsi="Times New Roman" w:cs="Times New Roman"/>
                      <w:sz w:val="21"/>
                      <w:szCs w:val="21"/>
                      <w:lang w:val="en-US" w:eastAsia="zh-CN"/>
                    </w:rPr>
                    <w:t>局</w:t>
                  </w:r>
                </w:p>
              </w:tc>
              <w:tc>
                <w:tcPr>
                  <w:tcW w:w="1998"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lang w:val="en-US" w:eastAsia="zh-CN"/>
                    </w:rPr>
                    <w:t>环保局编号2005-1027号</w:t>
                  </w:r>
                </w:p>
              </w:tc>
              <w:tc>
                <w:tcPr>
                  <w:tcW w:w="1084" w:type="dxa"/>
                  <w:tcBorders>
                    <w:tl2br w:val="nil"/>
                    <w:tr2bl w:val="nil"/>
                  </w:tcBorders>
                  <w:noWrap w:val="0"/>
                  <w:vAlign w:val="center"/>
                </w:tcPr>
                <w:p>
                  <w:pPr>
                    <w:pStyle w:val="11"/>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15.8.16</w:t>
                  </w:r>
                </w:p>
              </w:tc>
            </w:tr>
          </w:tbl>
          <w:p>
            <w:pPr>
              <w:numPr>
                <w:ilvl w:val="0"/>
                <w:numId w:val="0"/>
              </w:numPr>
              <w:tabs>
                <w:tab w:val="center" w:pos="4804"/>
              </w:tabs>
              <w:spacing w:line="360" w:lineRule="auto"/>
              <w:ind w:firstLine="480" w:firstLineChars="200"/>
              <w:rPr>
                <w:rFonts w:hint="default" w:ascii="Times New Roman" w:hAnsi="Times New Roman" w:eastAsia="宋体" w:cs="Times New Roman"/>
                <w:b w:val="0"/>
                <w:bCs w:val="0"/>
                <w:sz w:val="24"/>
                <w:szCs w:val="24"/>
              </w:rPr>
            </w:pP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2）</w:t>
            </w:r>
            <w:r>
              <w:rPr>
                <w:rFonts w:hint="eastAsia" w:ascii="Times New Roman" w:hAnsi="Times New Roman" w:cs="Times New Roman"/>
                <w:b w:val="0"/>
                <w:bCs w:val="0"/>
                <w:sz w:val="24"/>
                <w:szCs w:val="24"/>
                <w:lang w:eastAsia="zh-CN"/>
              </w:rPr>
              <w:t>原有</w:t>
            </w:r>
            <w:r>
              <w:rPr>
                <w:rFonts w:hint="default" w:ascii="Times New Roman" w:hAnsi="Times New Roman" w:eastAsia="宋体" w:cs="Times New Roman"/>
                <w:b w:val="0"/>
                <w:bCs w:val="0"/>
                <w:sz w:val="24"/>
                <w:szCs w:val="24"/>
              </w:rPr>
              <w:t>项目生产工艺</w:t>
            </w:r>
          </w:p>
          <w:p>
            <w:pPr>
              <w:tabs>
                <w:tab w:val="center" w:pos="4804"/>
              </w:tabs>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软木制品加工</w:t>
            </w:r>
            <w:r>
              <w:rPr>
                <w:rFonts w:hint="default" w:ascii="Times New Roman" w:hAnsi="Times New Roman" w:eastAsia="宋体" w:cs="Times New Roman"/>
                <w:sz w:val="24"/>
                <w:szCs w:val="24"/>
              </w:rPr>
              <w:t>项目工艺流程见图1-1</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object>
                <v:shape id="_x0000_i1025" o:spt="75" type="#_x0000_t75" style="height:314.35pt;width:70.4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p>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图1-1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软木制品加工项目工艺流程示意图</w:t>
            </w:r>
          </w:p>
          <w:p>
            <w:pPr>
              <w:numPr>
                <w:ilvl w:val="0"/>
                <w:numId w:val="0"/>
              </w:numPr>
              <w:tabs>
                <w:tab w:val="center" w:pos="4804"/>
              </w:tabs>
              <w:spacing w:line="360" w:lineRule="auto"/>
              <w:ind w:firstLine="480" w:firstLineChars="200"/>
              <w:rPr>
                <w:rFonts w:hint="default" w:ascii="Times New Roman" w:hAnsi="Times New Roman" w:eastAsia="宋体" w:cs="Times New Roman"/>
                <w:b w:val="0"/>
                <w:bCs w:val="0"/>
                <w:kern w:val="0"/>
                <w:sz w:val="24"/>
                <w:szCs w:val="24"/>
              </w:rPr>
            </w:pP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lang w:val="en-US" w:eastAsia="zh-CN"/>
              </w:rPr>
              <w:t>3）原有</w:t>
            </w:r>
            <w:r>
              <w:rPr>
                <w:rFonts w:hint="default" w:ascii="Times New Roman" w:hAnsi="Times New Roman" w:eastAsia="宋体" w:cs="Times New Roman"/>
                <w:b w:val="0"/>
                <w:bCs w:val="0"/>
                <w:sz w:val="24"/>
                <w:szCs w:val="24"/>
              </w:rPr>
              <w:t>项目污染物排放情况</w:t>
            </w:r>
          </w:p>
          <w:p>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eastAsia" w:ascii="Times New Roman" w:hAnsi="Times New Roman" w:cs="Times New Roman"/>
                <w:color w:val="auto"/>
                <w:sz w:val="24"/>
                <w:szCs w:val="24"/>
                <w:highlight w:val="none"/>
                <w:lang w:val="en-US" w:eastAsia="zh-CN"/>
              </w:rPr>
              <w:t>原有项目</w:t>
            </w:r>
            <w:r>
              <w:rPr>
                <w:rFonts w:hint="default" w:ascii="Times New Roman" w:hAnsi="Times New Roman" w:eastAsia="宋体" w:cs="Times New Roman"/>
                <w:color w:val="auto"/>
                <w:sz w:val="24"/>
                <w:szCs w:val="24"/>
                <w:highlight w:val="none"/>
              </w:rPr>
              <w:t>生产过程的</w:t>
            </w:r>
            <w:r>
              <w:rPr>
                <w:rFonts w:hint="default" w:ascii="Times New Roman" w:hAnsi="Times New Roman" w:eastAsia="宋体" w:cs="Times New Roman"/>
                <w:color w:val="auto"/>
                <w:sz w:val="24"/>
                <w:szCs w:val="24"/>
                <w:highlight w:val="none"/>
                <w:lang w:val="en-US" w:eastAsia="zh-CN"/>
              </w:rPr>
              <w:t>粉碎机</w:t>
            </w:r>
            <w:r>
              <w:rPr>
                <w:rFonts w:hint="default" w:ascii="Times New Roman" w:hAnsi="Times New Roman" w:eastAsia="宋体" w:cs="Times New Roman"/>
                <w:color w:val="auto"/>
                <w:sz w:val="24"/>
                <w:szCs w:val="24"/>
                <w:highlight w:val="none"/>
              </w:rPr>
              <w:t>运行时产生的噪声采取隔声减振、厂房隔声</w:t>
            </w:r>
            <w:r>
              <w:rPr>
                <w:rFonts w:hint="default" w:ascii="Times New Roman" w:hAnsi="Times New Roman" w:eastAsia="宋体" w:cs="Times New Roman"/>
                <w:color w:val="auto"/>
                <w:kern w:val="0"/>
                <w:sz w:val="24"/>
                <w:szCs w:val="24"/>
                <w:highlight w:val="none"/>
              </w:rPr>
              <w:t>等降噪措施</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污水综合利用</w:t>
            </w:r>
            <w:r>
              <w:rPr>
                <w:rFonts w:hint="default" w:ascii="Times New Roman" w:hAnsi="Times New Roman" w:eastAsia="宋体" w:cs="Times New Roman"/>
                <w:color w:val="auto"/>
                <w:kern w:val="0"/>
                <w:sz w:val="24"/>
                <w:szCs w:val="24"/>
                <w:highlight w:val="none"/>
              </w:rPr>
              <w:t>。</w:t>
            </w:r>
            <w:r>
              <w:rPr>
                <w:rFonts w:hint="eastAsia" w:ascii="Times New Roman" w:hAnsi="Times New Roman" w:cs="Times New Roman"/>
                <w:b w:val="0"/>
                <w:bCs w:val="0"/>
                <w:sz w:val="24"/>
                <w:szCs w:val="24"/>
                <w:lang w:val="en-US" w:eastAsia="zh-CN"/>
              </w:rPr>
              <w:t>原有</w:t>
            </w:r>
            <w:r>
              <w:rPr>
                <w:rFonts w:hint="default" w:ascii="Times New Roman" w:hAnsi="Times New Roman" w:eastAsia="宋体" w:cs="Times New Roman"/>
                <w:b w:val="0"/>
                <w:bCs w:val="0"/>
                <w:sz w:val="24"/>
                <w:szCs w:val="24"/>
              </w:rPr>
              <w:t>项目</w:t>
            </w:r>
            <w:r>
              <w:rPr>
                <w:rFonts w:hint="default" w:ascii="Times New Roman" w:hAnsi="Times New Roman" w:eastAsia="宋体" w:cs="Times New Roman"/>
                <w:bCs/>
                <w:color w:val="auto"/>
                <w:sz w:val="24"/>
                <w:szCs w:val="24"/>
                <w:highlight w:val="none"/>
              </w:rPr>
              <w:t>的各污染工序已相应采取了污染防治措施，污染工序通过采取措施治理后，对周围环境没有产生明显的影响。</w:t>
            </w:r>
            <w:r>
              <w:rPr>
                <w:rFonts w:hint="eastAsia" w:ascii="Times New Roman" w:hAnsi="Times New Roman" w:eastAsia="宋体" w:cs="Times New Roman"/>
                <w:color w:val="auto"/>
                <w:sz w:val="24"/>
                <w:szCs w:val="24"/>
                <w:highlight w:val="none"/>
                <w:lang w:val="en-US" w:eastAsia="zh-CN"/>
              </w:rPr>
              <w:t>原有项目于</w:t>
            </w:r>
            <w:r>
              <w:rPr>
                <w:rFonts w:hint="eastAsia" w:ascii="Times New Roman" w:hAnsi="Times New Roman" w:cs="Times New Roman"/>
                <w:color w:val="auto"/>
                <w:sz w:val="24"/>
                <w:szCs w:val="24"/>
                <w:highlight w:val="none"/>
                <w:lang w:val="en-US" w:eastAsia="zh-CN"/>
              </w:rPr>
              <w:t>2019年6月</w:t>
            </w:r>
            <w:r>
              <w:rPr>
                <w:rFonts w:hint="eastAsia" w:ascii="Times New Roman" w:hAnsi="Times New Roman" w:eastAsia="宋体" w:cs="Times New Roman"/>
                <w:color w:val="auto"/>
                <w:sz w:val="24"/>
                <w:szCs w:val="24"/>
                <w:highlight w:val="none"/>
                <w:lang w:val="en-US" w:eastAsia="zh-CN"/>
              </w:rPr>
              <w:t>已停止生产</w:t>
            </w:r>
            <w:r>
              <w:rPr>
                <w:rFonts w:hint="eastAsia" w:ascii="Times New Roman" w:hAnsi="Times New Roman" w:cs="Times New Roman"/>
                <w:color w:val="auto"/>
                <w:sz w:val="24"/>
                <w:szCs w:val="24"/>
                <w:highlight w:val="none"/>
                <w:lang w:val="en-US" w:eastAsia="zh-CN"/>
              </w:rPr>
              <w:t>，故不产生污染物。</w:t>
            </w:r>
          </w:p>
          <w:p>
            <w:pPr>
              <w:spacing w:line="360" w:lineRule="auto"/>
              <w:ind w:firstLine="0" w:firstLineChars="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1.2.2建设项目所在地污染及主要环境问题</w:t>
            </w:r>
          </w:p>
          <w:p>
            <w:pPr>
              <w:widowControl/>
              <w:spacing w:line="360" w:lineRule="auto"/>
              <w:ind w:firstLine="480" w:firstLineChars="200"/>
              <w:jc w:val="left"/>
              <w:rPr>
                <w:rFonts w:ascii="Times New Roman" w:hAnsi="Times New Roman"/>
                <w:color w:val="000000"/>
                <w:szCs w:val="21"/>
              </w:rPr>
            </w:pPr>
            <w:r>
              <w:rPr>
                <w:rFonts w:hint="default" w:ascii="Times New Roman" w:hAnsi="Times New Roman" w:eastAsia="宋体" w:cs="Times New Roman"/>
                <w:sz w:val="24"/>
                <w:szCs w:val="24"/>
              </w:rPr>
              <w:t>建设项目位于</w:t>
            </w:r>
            <w:r>
              <w:rPr>
                <w:rFonts w:hint="default" w:ascii="Times New Roman" w:hAnsi="Times New Roman" w:eastAsia="宋体" w:cs="Times New Roman"/>
                <w:color w:val="auto"/>
                <w:sz w:val="24"/>
                <w:szCs w:val="24"/>
                <w:highlight w:val="none"/>
                <w:lang w:eastAsia="zh-CN"/>
              </w:rPr>
              <w:t>如皋市城北街道</w:t>
            </w:r>
            <w:r>
              <w:rPr>
                <w:rFonts w:hint="eastAsia" w:ascii="Times New Roman" w:hAnsi="Times New Roman" w:cs="Times New Roman"/>
                <w:color w:val="auto"/>
                <w:sz w:val="24"/>
                <w:szCs w:val="24"/>
                <w:highlight w:val="none"/>
                <w:lang w:eastAsia="zh-CN"/>
              </w:rPr>
              <w:t>镇南社区</w:t>
            </w:r>
            <w:r>
              <w:rPr>
                <w:rFonts w:hint="default" w:ascii="Times New Roman" w:hAnsi="Times New Roman" w:eastAsia="宋体" w:cs="Times New Roman"/>
                <w:color w:val="auto"/>
                <w:sz w:val="24"/>
                <w:szCs w:val="24"/>
                <w:highlight w:val="none"/>
                <w:lang w:eastAsia="zh-CN"/>
              </w:rPr>
              <w:t>1</w:t>
            </w:r>
            <w:r>
              <w:rPr>
                <w:rFonts w:hint="eastAsia"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组</w:t>
            </w:r>
            <w:r>
              <w:rPr>
                <w:rFonts w:hint="default" w:ascii="Times New Roman" w:hAnsi="Times New Roman" w:eastAsia="宋体" w:cs="Times New Roman"/>
                <w:sz w:val="24"/>
                <w:szCs w:val="24"/>
              </w:rPr>
              <w:t>，根据调查</w:t>
            </w:r>
            <w:r>
              <w:rPr>
                <w:rFonts w:hint="eastAsia" w:ascii="Times New Roman" w:hAnsi="Times New Roman" w:cs="Times New Roman"/>
                <w:sz w:val="24"/>
                <w:szCs w:val="24"/>
                <w:lang w:eastAsia="zh-CN"/>
              </w:rPr>
              <w:t>，</w:t>
            </w:r>
            <w:r>
              <w:rPr>
                <w:rFonts w:hint="default" w:ascii="Times New Roman" w:hAnsi="Times New Roman" w:eastAsia="宋体" w:cs="Times New Roman"/>
                <w:color w:val="auto"/>
                <w:sz w:val="24"/>
                <w:szCs w:val="24"/>
                <w:highlight w:val="none"/>
                <w:lang w:eastAsia="zh-CN"/>
              </w:rPr>
              <w:t>城北街道</w:t>
            </w:r>
            <w:r>
              <w:rPr>
                <w:rFonts w:hint="default" w:ascii="Times New Roman" w:hAnsi="Times New Roman" w:eastAsia="宋体" w:cs="Times New Roman"/>
                <w:sz w:val="24"/>
                <w:szCs w:val="24"/>
              </w:rPr>
              <w:t>工业集中区基本无污染或无污染企业为主，暂无收到相关企业的环保投诉。</w:t>
            </w:r>
          </w:p>
        </w:tc>
      </w:tr>
    </w:tbl>
    <w:p>
      <w:pPr>
        <w:snapToGrid w:val="0"/>
        <w:rPr>
          <w:rFonts w:ascii="Times New Roman" w:hAnsi="Times New Roman" w:eastAsia="黑体"/>
          <w:sz w:val="28"/>
          <w:szCs w:val="24"/>
        </w:rPr>
        <w:sectPr>
          <w:footerReference r:id="rId5" w:type="default"/>
          <w:pgSz w:w="11906" w:h="16838"/>
          <w:pgMar w:top="1418" w:right="1418" w:bottom="1418" w:left="1701"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widowControl/>
        <w:spacing w:line="460" w:lineRule="exact"/>
        <w:rPr>
          <w:rFonts w:ascii="Times New Roman" w:hAnsi="Times New Roman"/>
          <w:b/>
          <w:bCs/>
          <w:sz w:val="28"/>
          <w:szCs w:val="24"/>
        </w:rPr>
      </w:pPr>
      <w:r>
        <w:rPr>
          <w:rFonts w:ascii="Times New Roman" w:hAnsi="Times New Roman"/>
          <w:b/>
          <w:bCs/>
          <w:sz w:val="28"/>
          <w:szCs w:val="24"/>
        </w:rPr>
        <w:t>二、建设项目所在地自然环境社会环境简况</w:t>
      </w:r>
    </w:p>
    <w:tbl>
      <w:tblPr>
        <w:tblStyle w:val="22"/>
        <w:tblW w:w="9003"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0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445" w:hRule="atLeast"/>
          <w:jc w:val="center"/>
        </w:trPr>
        <w:tc>
          <w:tcPr>
            <w:tcW w:w="9003" w:type="dxa"/>
          </w:tcPr>
          <w:p>
            <w:pPr>
              <w:spacing w:line="360" w:lineRule="auto"/>
              <w:ind w:firstLine="482" w:firstLineChars="200"/>
              <w:jc w:val="left"/>
              <w:rPr>
                <w:rFonts w:ascii="Times New Roman" w:hAnsi="Times New Roman"/>
                <w:b/>
                <w:sz w:val="24"/>
                <w:szCs w:val="24"/>
              </w:rPr>
            </w:pPr>
            <w:r>
              <w:rPr>
                <w:rFonts w:ascii="Times New Roman" w:hAnsi="Times New Roman"/>
                <w:b/>
                <w:sz w:val="24"/>
                <w:szCs w:val="24"/>
              </w:rPr>
              <w:t>2.1 自然环境简况</w:t>
            </w:r>
          </w:p>
          <w:p>
            <w:pPr>
              <w:spacing w:line="360" w:lineRule="auto"/>
              <w:ind w:firstLine="482" w:firstLineChars="200"/>
              <w:jc w:val="left"/>
              <w:rPr>
                <w:rFonts w:ascii="Times New Roman" w:hAnsi="Times New Roman"/>
                <w:b/>
                <w:sz w:val="24"/>
                <w:szCs w:val="24"/>
              </w:rPr>
            </w:pPr>
            <w:r>
              <w:rPr>
                <w:rFonts w:ascii="Times New Roman" w:hAnsi="Times New Roman"/>
                <w:b/>
                <w:sz w:val="24"/>
                <w:szCs w:val="24"/>
              </w:rPr>
              <w:t>2.1.1 地理位置</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sz w:val="24"/>
                <w:szCs w:val="24"/>
              </w:rPr>
              <w:t>如皋市位于南通市的中西部，地处长江三角洲北翼，地理坐标为北纬32°00′~32°30′，东经120°20′~120°50′。东与如东县，东南与通州市，北与海安县毗邻，西南</w:t>
            </w:r>
            <w:r>
              <w:rPr>
                <w:rFonts w:ascii="Times New Roman" w:hAnsi="Times New Roman"/>
                <w:color w:val="auto"/>
                <w:sz w:val="24"/>
                <w:szCs w:val="24"/>
              </w:rPr>
              <w:t>与泰州市接壤，南临长江，与张家港市隔江相望。</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建设项目位于</w:t>
            </w:r>
            <w:r>
              <w:rPr>
                <w:rFonts w:hint="eastAsia" w:ascii="Times New Roman" w:hAnsi="Times New Roman"/>
                <w:color w:val="auto"/>
                <w:sz w:val="24"/>
                <w:szCs w:val="24"/>
                <w:lang w:eastAsia="zh-CN"/>
              </w:rPr>
              <w:t>如皋市城北街道镇南社区17组</w:t>
            </w:r>
            <w:r>
              <w:rPr>
                <w:rFonts w:ascii="Times New Roman" w:hAnsi="Times New Roman"/>
                <w:color w:val="auto"/>
                <w:sz w:val="24"/>
                <w:szCs w:val="24"/>
              </w:rPr>
              <w:t>，项目东侧为</w:t>
            </w:r>
            <w:r>
              <w:rPr>
                <w:rFonts w:hint="eastAsia" w:ascii="Times New Roman" w:hAnsi="Times New Roman"/>
                <w:color w:val="auto"/>
                <w:sz w:val="24"/>
                <w:szCs w:val="24"/>
                <w:lang w:val="en-US" w:eastAsia="zh-CN"/>
              </w:rPr>
              <w:t>鸿升脚手架</w:t>
            </w:r>
            <w:r>
              <w:rPr>
                <w:rFonts w:ascii="Times New Roman" w:hAnsi="Times New Roman"/>
                <w:color w:val="auto"/>
                <w:sz w:val="24"/>
                <w:szCs w:val="24"/>
              </w:rPr>
              <w:t>有限公司；南侧为</w:t>
            </w:r>
            <w:r>
              <w:rPr>
                <w:rFonts w:hint="eastAsia" w:ascii="Times New Roman" w:hAnsi="Times New Roman"/>
                <w:color w:val="auto"/>
                <w:sz w:val="24"/>
                <w:szCs w:val="24"/>
                <w:lang w:val="en-US" w:eastAsia="zh-CN"/>
              </w:rPr>
              <w:t>雪袁线</w:t>
            </w:r>
            <w:r>
              <w:rPr>
                <w:rFonts w:ascii="Times New Roman" w:hAnsi="Times New Roman"/>
                <w:color w:val="auto"/>
                <w:sz w:val="24"/>
                <w:szCs w:val="24"/>
              </w:rPr>
              <w:t>；西侧为</w:t>
            </w:r>
            <w:r>
              <w:rPr>
                <w:rFonts w:hint="eastAsia" w:ascii="Times New Roman" w:hAnsi="Times New Roman"/>
                <w:color w:val="auto"/>
                <w:sz w:val="24"/>
                <w:szCs w:val="24"/>
                <w:lang w:eastAsia="zh-CN"/>
              </w:rPr>
              <w:t>镇南社区</w:t>
            </w:r>
            <w:r>
              <w:rPr>
                <w:rFonts w:hint="eastAsia" w:ascii="Times New Roman" w:hAnsi="Times New Roman"/>
                <w:color w:val="auto"/>
                <w:sz w:val="24"/>
                <w:szCs w:val="24"/>
                <w:lang w:val="en-US" w:eastAsia="zh-CN"/>
              </w:rPr>
              <w:t>居民</w:t>
            </w:r>
            <w:r>
              <w:rPr>
                <w:rFonts w:ascii="Times New Roman" w:hAnsi="Times New Roman"/>
                <w:color w:val="auto"/>
                <w:sz w:val="24"/>
                <w:szCs w:val="24"/>
              </w:rPr>
              <w:t>；北侧为</w:t>
            </w:r>
            <w:r>
              <w:rPr>
                <w:rFonts w:hint="eastAsia" w:ascii="Times New Roman" w:hAnsi="Times New Roman"/>
                <w:color w:val="auto"/>
                <w:sz w:val="24"/>
                <w:szCs w:val="24"/>
                <w:lang w:val="en-US" w:eastAsia="zh-CN"/>
              </w:rPr>
              <w:t>农田</w:t>
            </w:r>
            <w:r>
              <w:rPr>
                <w:rFonts w:ascii="Times New Roman" w:hAnsi="Times New Roman"/>
                <w:color w:val="auto"/>
                <w:sz w:val="24"/>
                <w:szCs w:val="24"/>
              </w:rPr>
              <w:t>。</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项目地理位置图见附图1，项目周边300米土地使用状况图见附图2。</w:t>
            </w:r>
          </w:p>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2.1.2 地形地貌地质</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如皋市属于长江三角洲海相，河相沉积的沙嘴沙洲沉积平原部分，成土母质以江淮冲积物为主体，属扬子地层第一分层部分区。境内地势平坦，地面平均海拔2—6米（废黄河口基面），地貌分区为南通市五个地貌分区中的北岸古沙咀区。本地区地震频度低，强度弱，地震烈度在6度以下，为浅原构造地震。</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项目所在地的地质构造属中国东部新华夏第一沉降带，地势平坦开阔，地下水对砼无侵蚀作用。地貌分区为长江三角洲平原的启海平原，地势开阔平坦。海拔3.0米，地壳稳定无地震，沿江地区基土层由耕植土、粘土夹粉砂、粉砂夹粉土、粉细砂土层等组成，土质酸性，粉砂夹粉土层，整个土层在水平及垂直方向的变化不大，层位较为稳定。属第四系沉积层和水域覆盖。区内第四系地层自下而上分为：下更新统、中更新统、上更新统和全新统四个沉积阶段。其中全新统成因类型复杂，冲积相沿江分布，为一套黄褐、青灰色粉土和粉砂及灰色粘性土层，厚度0～72米，层底埋深31～72米。地表下50米以浅的第四纪沉积物可分为十个工程地质层。</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地表下50米以内主要为粉土和粉砂层交错沉积物，稍密—中密；24～31米为粉质粘土或淤泥质粉质粘土，高压缩性，其下土层主要为粉细砂和粉土层，力学强度较高。</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根据《中国地震动参数区划图GB18306—2002》的规定，本界区的地震峰值加速度为0.05g，抗震设防烈度为六度。</w:t>
            </w:r>
          </w:p>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2.1.3 气候气象</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如皋市属北亚热带季风气候区，全年气候温和、四季分明，雨水充沛，无霜期较长，光、热、水高峰基本同季。年平均气温为15.9℃，年平均日照时数1792.0小时，无霜期314天；2015年降雨量1424.7mm；年主导风向为：春夏以东南风为主，冬季以西北风居多，年平均风速3.0米/秒。</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具体风向频率见下表2-1。</w:t>
            </w:r>
          </w:p>
          <w:p>
            <w:pPr>
              <w:spacing w:line="460" w:lineRule="exact"/>
              <w:jc w:val="center"/>
              <w:rPr>
                <w:rFonts w:hint="default" w:ascii="Times New Roman" w:hAnsi="Times New Roman"/>
                <w:b/>
                <w:bCs/>
                <w:color w:val="auto"/>
                <w:sz w:val="21"/>
                <w:szCs w:val="21"/>
                <w:lang w:val="en-US" w:eastAsia="zh-CN"/>
              </w:rPr>
            </w:pPr>
            <w:r>
              <w:rPr>
                <w:rFonts w:hint="default" w:ascii="Times New Roman" w:hAnsi="Times New Roman"/>
                <w:b/>
                <w:bCs/>
                <w:color w:val="auto"/>
                <w:sz w:val="21"/>
                <w:szCs w:val="21"/>
                <w:lang w:val="en-US" w:eastAsia="zh-CN"/>
              </w:rPr>
              <mc:AlternateContent>
                <mc:Choice Requires="wps">
                  <w:drawing>
                    <wp:anchor distT="0" distB="0" distL="114300" distR="114300" simplePos="0" relativeHeight="251665408" behindDoc="1" locked="0" layoutInCell="1" allowOverlap="1">
                      <wp:simplePos x="0" y="0"/>
                      <wp:positionH relativeFrom="column">
                        <wp:posOffset>-97790</wp:posOffset>
                      </wp:positionH>
                      <wp:positionV relativeFrom="paragraph">
                        <wp:posOffset>350520</wp:posOffset>
                      </wp:positionV>
                      <wp:extent cx="6179820" cy="8471535"/>
                      <wp:effectExtent l="0" t="0" r="0" b="0"/>
                      <wp:wrapNone/>
                      <wp:docPr id="1" name="矩形 1"/>
                      <wp:cNvGraphicFramePr/>
                      <a:graphic xmlns:a="http://schemas.openxmlformats.org/drawingml/2006/main">
                        <a:graphicData uri="http://schemas.microsoft.com/office/word/2010/wordprocessingShape">
                          <wps:wsp>
                            <wps:cNvSpPr/>
                            <wps:spPr>
                              <a:xfrm>
                                <a:off x="0" y="0"/>
                                <a:ext cx="6179820" cy="8471535"/>
                              </a:xfrm>
                              <a:prstGeom prst="rect">
                                <a:avLst/>
                              </a:prstGeom>
                              <a:noFill/>
                              <a:ln>
                                <a:noFill/>
                              </a:ln>
                            </wps:spPr>
                            <wps:bodyPr upright="1"/>
                          </wps:wsp>
                        </a:graphicData>
                      </a:graphic>
                    </wp:anchor>
                  </w:drawing>
                </mc:Choice>
                <mc:Fallback>
                  <w:pict>
                    <v:rect id="_x0000_s1026" o:spid="_x0000_s1026" o:spt="1" style="position:absolute;left:0pt;margin-left:-7.7pt;margin-top:27.6pt;height:667.05pt;width:486.6pt;z-index:-251651072;mso-width-relative:page;mso-height-relative:page;" filled="f" stroked="f" coordsize="21600,21600" o:gfxdata="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Cs3U2E3AAAAAsBAAAPAAAAAAAAAAEAIAAAACIAAABkcnMvZG93bnJldi54bWxQSwEC&#10;FAAUAAAACACHTuJAaOrdnH4BAADpAgAADgAAAAAAAAABACAAAAArAQAAZHJzL2Uyb0RvYy54bWxQ&#10;SwUGAAAAAAYABgBZAQAAGwUAAAAA&#10;">
                      <v:fill on="f" focussize="0,0"/>
                      <v:stroke on="f"/>
                      <v:imagedata o:title=""/>
                      <o:lock v:ext="edit" aspectratio="f"/>
                    </v:rect>
                  </w:pict>
                </mc:Fallback>
              </mc:AlternateContent>
            </w:r>
            <w:r>
              <w:rPr>
                <w:rFonts w:hint="default" w:ascii="Times New Roman" w:hAnsi="Times New Roman"/>
                <w:b/>
                <w:bCs/>
                <w:color w:val="auto"/>
                <w:sz w:val="21"/>
                <w:szCs w:val="21"/>
                <w:lang w:val="en-US" w:eastAsia="zh-CN"/>
              </w:rPr>
              <w:t>表2-1</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lang w:val="en-US" w:eastAsia="zh-CN"/>
              </w:rPr>
              <w:t>2011年—2015年如皋市风向频率表</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2194"/>
              <w:gridCol w:w="2194"/>
              <w:gridCol w:w="21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5" w:type="dxa"/>
                  <w:tcBorders>
                    <w:tl2br w:val="nil"/>
                    <w:tr2bl w:val="nil"/>
                  </w:tcBorders>
                  <w:vAlign w:val="center"/>
                </w:tcPr>
                <w:p>
                  <w:pPr>
                    <w:pStyle w:val="11"/>
                    <w:spacing w:line="360" w:lineRule="exact"/>
                    <w:jc w:val="center"/>
                    <w:rPr>
                      <w:rFonts w:ascii="Times New Roman" w:hAnsi="Times New Roman"/>
                      <w:b/>
                      <w:bCs/>
                      <w:sz w:val="21"/>
                    </w:rPr>
                  </w:pPr>
                  <w:r>
                    <w:rPr>
                      <w:rFonts w:ascii="Times New Roman" w:hAnsi="Times New Roman"/>
                      <w:b/>
                      <w:bCs/>
                      <w:sz w:val="21"/>
                    </w:rPr>
                    <w:t>风向</w:t>
                  </w:r>
                </w:p>
              </w:tc>
              <w:tc>
                <w:tcPr>
                  <w:tcW w:w="2194" w:type="dxa"/>
                  <w:tcBorders>
                    <w:tl2br w:val="nil"/>
                    <w:tr2bl w:val="nil"/>
                  </w:tcBorders>
                  <w:vAlign w:val="center"/>
                </w:tcPr>
                <w:p>
                  <w:pPr>
                    <w:pStyle w:val="11"/>
                    <w:spacing w:line="360" w:lineRule="exact"/>
                    <w:jc w:val="center"/>
                    <w:rPr>
                      <w:rFonts w:ascii="Times New Roman" w:hAnsi="Times New Roman"/>
                      <w:b/>
                      <w:bCs/>
                      <w:sz w:val="21"/>
                    </w:rPr>
                  </w:pPr>
                  <w:r>
                    <w:rPr>
                      <w:rFonts w:ascii="Times New Roman" w:hAnsi="Times New Roman"/>
                      <w:b/>
                      <w:bCs/>
                      <w:sz w:val="21"/>
                    </w:rPr>
                    <w:t>风频（%）</w:t>
                  </w:r>
                </w:p>
              </w:tc>
              <w:tc>
                <w:tcPr>
                  <w:tcW w:w="2194" w:type="dxa"/>
                  <w:tcBorders>
                    <w:tl2br w:val="nil"/>
                    <w:tr2bl w:val="nil"/>
                  </w:tcBorders>
                  <w:vAlign w:val="center"/>
                </w:tcPr>
                <w:p>
                  <w:pPr>
                    <w:pStyle w:val="11"/>
                    <w:spacing w:line="360" w:lineRule="exact"/>
                    <w:jc w:val="center"/>
                    <w:rPr>
                      <w:rFonts w:ascii="Times New Roman" w:hAnsi="Times New Roman"/>
                      <w:b/>
                      <w:bCs/>
                      <w:sz w:val="21"/>
                    </w:rPr>
                  </w:pPr>
                  <w:r>
                    <w:rPr>
                      <w:rFonts w:ascii="Times New Roman" w:hAnsi="Times New Roman"/>
                      <w:b/>
                      <w:bCs/>
                      <w:sz w:val="21"/>
                    </w:rPr>
                    <w:t>风向</w:t>
                  </w:r>
                </w:p>
              </w:tc>
              <w:tc>
                <w:tcPr>
                  <w:tcW w:w="2194" w:type="dxa"/>
                  <w:tcBorders>
                    <w:tl2br w:val="nil"/>
                    <w:tr2bl w:val="nil"/>
                  </w:tcBorders>
                  <w:vAlign w:val="center"/>
                </w:tcPr>
                <w:p>
                  <w:pPr>
                    <w:pStyle w:val="11"/>
                    <w:spacing w:line="360" w:lineRule="exact"/>
                    <w:jc w:val="center"/>
                    <w:rPr>
                      <w:rFonts w:ascii="Times New Roman" w:hAnsi="Times New Roman"/>
                      <w:b/>
                      <w:bCs/>
                      <w:sz w:val="21"/>
                    </w:rPr>
                  </w:pPr>
                  <w:r>
                    <w:rPr>
                      <w:rFonts w:ascii="Times New Roman" w:hAnsi="Times New Roman"/>
                      <w:b/>
                      <w:bCs/>
                      <w:sz w:val="21"/>
                    </w:rPr>
                    <w:t>风频（%）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5"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N</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6.38</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S</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5"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NNE</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6.12</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SSW</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5"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NE</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8.40</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SW</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5"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ENE</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6.84</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WSW</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2.38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5"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E</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15.76</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W</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3.22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5"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ESE</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8.90</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WNW</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5"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SE</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11.0</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NW</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4.82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95"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SSE</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6.4</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NNW</w:t>
                  </w:r>
                </w:p>
              </w:tc>
              <w:tc>
                <w:tcPr>
                  <w:tcW w:w="2194" w:type="dxa"/>
                  <w:tcBorders>
                    <w:tl2br w:val="nil"/>
                    <w:tr2bl w:val="nil"/>
                  </w:tcBorders>
                  <w:vAlign w:val="center"/>
                </w:tcPr>
                <w:p>
                  <w:pPr>
                    <w:pStyle w:val="11"/>
                    <w:spacing w:line="360" w:lineRule="exact"/>
                    <w:jc w:val="center"/>
                    <w:rPr>
                      <w:rFonts w:ascii="Times New Roman" w:hAnsi="Times New Roman"/>
                      <w:sz w:val="21"/>
                    </w:rPr>
                  </w:pPr>
                  <w:r>
                    <w:rPr>
                      <w:rFonts w:ascii="Times New Roman" w:hAnsi="Times New Roman"/>
                      <w:sz w:val="21"/>
                    </w:rPr>
                    <w:t>5.54</w:t>
                  </w:r>
                </w:p>
              </w:tc>
            </w:tr>
          </w:tbl>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冬春贴地逆温频率较高，平均达57%；大气稳定度以中性D为主（Twner法），其次是稳定状态E，各类稳定度下混合层平均高度分别为A：1200m，B：1002m，C：391m，D：451m，E：309m，F：130m。</w:t>
            </w:r>
          </w:p>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2.1.4 水文水系</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如皋位于河网稠密、湖荡众多的长江三角洲。河网密度每平方千米高达4千米以上。</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全市水乡介于长江和淮河两大水系之间。以长江北岸沙堤为界，南部属长江水系，北部属淮河水系。50年代以前，境内水系紊乱，沟河断残，灌排困难。建国后，大兴水利，在沿江地区加固长江大堤，疏浚通江水道，挖港建闸，保证了沿江低平原的引排畅通；在高沙平原区，结合平整土地，挖河建站，保证了该地区的农田灌溉；在东北部滨海平原区，开挖河渠，形成了一套防洪、干旱，盐渍的水利系统。</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项目周边主要水体为如泰运河。</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如泰运河为如皋市一级河道，其水文状况受长江潮汐和港闸双重影响，河宽40米，隶属长江水系。该河具有潮汐河流的明显特征，水体正常流向由西向东，水深1～3米，枯水期流速平均约为0.08m/s，枯水期流量约2.8m³/s；平水期流速平均约为0.14m/s，平水期水流量约6m³/s。</w:t>
            </w:r>
          </w:p>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2.1.5</w:t>
            </w:r>
            <w:r>
              <w:rPr>
                <w:rFonts w:hint="eastAsia" w:ascii="Times New Roman" w:hAnsi="Times New Roman"/>
                <w:b/>
                <w:bCs/>
                <w:sz w:val="24"/>
                <w:szCs w:val="24"/>
                <w:lang w:val="en-US" w:eastAsia="zh-CN"/>
              </w:rPr>
              <w:t xml:space="preserve"> </w:t>
            </w:r>
            <w:r>
              <w:rPr>
                <w:rFonts w:ascii="Times New Roman" w:hAnsi="Times New Roman"/>
                <w:b/>
                <w:bCs/>
                <w:sz w:val="24"/>
                <w:szCs w:val="24"/>
              </w:rPr>
              <w:t>土壤、植被、生物多样性</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评价区内土壤为长江水缓慢回流积淀形成的灰泥土，质地良好，土层深厚，无严重障碍层。耕作层土壤有机质含量高，适合各种农作物和林木生长。</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评价区内天然木本植物缺乏，主要为人工种植的杨树、桑树、柳树、龙柏、棕榈、构树、广玉兰、女贞；常见的草本植物有芦苇、芦竹、茅草、葎草、牛筋草、狗尾草、蒲公英、藜、蓼等。野生动物有蛙、鸟、蛇、野兔及黄鼠狼等。农业现状栽培植被有三麦、棉花、油菜、玉米、花生、蚕豆、黄豆及瓜类蔬菜等。</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由于人类长期经济活动的影响，评价区内天然木本植物缺乏，生态环境以人工及半自然生态系统为主。植物资源以人工种植的稻、麦、棉、油菜及特种经济作物、树木、花卉为主，农作栽培植被发达；植树造林主要分布在江海堤防、河海岸坡、渠路两旁和宅基前后，主要种类为杨、槐、水杉、构树、银杏、柳树、柏树、玉兰、香樟等树木。常见的草本植物有狗尾草、苍耳、野苋、芦苇、水花生等。野生动物有蛙类、鸟类、蛇类、昆虫类及黄鼠狼等。</w:t>
            </w:r>
          </w:p>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2.2 社会环境简况（社会经济结构、教育、文化、文物保护等）</w:t>
            </w:r>
          </w:p>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2.2.1 如皋市社会环境简况</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如皋市隶属江苏省</w:t>
            </w:r>
            <w:r>
              <w:rPr>
                <w:rFonts w:ascii="Times New Roman" w:hAnsi="Times New Roman"/>
                <w:sz w:val="24"/>
                <w:szCs w:val="24"/>
              </w:rPr>
              <w:fldChar w:fldCharType="begin"/>
            </w:r>
            <w:r>
              <w:rPr>
                <w:rFonts w:ascii="Times New Roman" w:hAnsi="Times New Roman"/>
                <w:sz w:val="24"/>
                <w:szCs w:val="24"/>
              </w:rPr>
              <w:instrText xml:space="preserve">HYPERLINK "http://baike.baidu.com/view/122339.htm" \t "_blank"</w:instrText>
            </w:r>
            <w:r>
              <w:rPr>
                <w:rFonts w:ascii="Times New Roman" w:hAnsi="Times New Roman"/>
                <w:sz w:val="24"/>
                <w:szCs w:val="24"/>
              </w:rPr>
              <w:fldChar w:fldCharType="separate"/>
            </w:r>
            <w:r>
              <w:rPr>
                <w:rFonts w:ascii="Times New Roman" w:hAnsi="Times New Roman"/>
                <w:sz w:val="24"/>
                <w:szCs w:val="24"/>
              </w:rPr>
              <w:t>南通市</w:t>
            </w:r>
            <w:r>
              <w:rPr>
                <w:rFonts w:ascii="Times New Roman" w:hAnsi="Times New Roman"/>
                <w:sz w:val="24"/>
                <w:szCs w:val="24"/>
              </w:rPr>
              <w:fldChar w:fldCharType="end"/>
            </w:r>
            <w:r>
              <w:rPr>
                <w:rFonts w:ascii="Times New Roman" w:hAnsi="Times New Roman"/>
                <w:sz w:val="24"/>
                <w:szCs w:val="24"/>
              </w:rPr>
              <w:t>，地处</w:t>
            </w:r>
            <w:r>
              <w:fldChar w:fldCharType="begin"/>
            </w:r>
            <w:r>
              <w:instrText xml:space="preserve"> HYPERLINK "http://baike.baidu.com/view/48994.htm" \t "_blank" </w:instrText>
            </w:r>
            <w:r>
              <w:fldChar w:fldCharType="separate"/>
            </w:r>
            <w:r>
              <w:rPr>
                <w:rFonts w:ascii="Times New Roman" w:hAnsi="Times New Roman"/>
                <w:sz w:val="24"/>
                <w:szCs w:val="24"/>
              </w:rPr>
              <w:t>长江三角洲</w:t>
            </w:r>
            <w:r>
              <w:rPr>
                <w:rFonts w:ascii="Times New Roman" w:hAnsi="Times New Roman"/>
                <w:sz w:val="24"/>
                <w:szCs w:val="24"/>
              </w:rPr>
              <w:fldChar w:fldCharType="end"/>
            </w:r>
            <w:r>
              <w:rPr>
                <w:rFonts w:ascii="Times New Roman" w:hAnsi="Times New Roman"/>
                <w:sz w:val="24"/>
                <w:szCs w:val="24"/>
              </w:rPr>
              <w:t>北翼，北纬32°00′~32°30′、东经120°20′~120°50′。如皋市南临长江，东频南黄海，位于中国经济最发达的长江三角洲核心区北翼，上海都市圈内重要的历史文化旅游港口城市，与张家港市隔江相望。东距上海150 公里，西距南京200 公里。全市总面积约为1477 平方公里（不含长江水面），人口约142万，其中市区面积约为35 平方公里，人口约40 万。</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江苏历史文化名城如皋已有1600多年建县史，有文字记载历史约2500年。历史文化积淀相当丰厚。三国军事家吕岱、北宋教育家胡瑗，宋代词人王观、明末文学家冒辟疆、清初戏剧理论家李渔、当代著名语言学家魏建功、法学家韩德培等等，是历代如皋星空中一颗颗耀眼的星座。</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如皋现存大量独特卓异的人文景观，如皋古城内外城河外圆内方，形如古钱，自古以来就是货物集散、商贾云集的生财之地。隋代建筑定慧寺，山门北向，曲水环寺，群楼抱殿，为中华寺庙一绝；明代建筑文庙大成殿国内罕见的全楠木结构；始建于明代的古典园林水绘园被誉为海内徽派园林孤本，国家级文物保护单位；如皋师范学堂是中国第一所公立师范，国家级文物保护单位，内有中国教师教育博物馆；中国工农红军第十四军纪念馆（公园）位于如皋城东，占地近300亩，在如皋建军的红十四军，是江苏境内唯一的正规编制中央红军。</w:t>
            </w:r>
          </w:p>
          <w:p>
            <w:pPr>
              <w:widowControl/>
              <w:spacing w:line="360" w:lineRule="auto"/>
              <w:ind w:firstLine="480" w:firstLineChars="200"/>
              <w:jc w:val="left"/>
              <w:rPr>
                <w:rFonts w:ascii="宋体" w:hAnsi="宋体" w:cs="宋体"/>
                <w:sz w:val="24"/>
                <w:szCs w:val="24"/>
              </w:rPr>
            </w:pPr>
            <w:r>
              <w:rPr>
                <w:rFonts w:ascii="Times New Roman" w:hAnsi="Times New Roman"/>
                <w:sz w:val="24"/>
                <w:szCs w:val="24"/>
              </w:rPr>
              <w:t>此外，还有灵威观、法宝寺、济忠井、集贤里、石合泰等许多具有文史价值的遗迹和民居，富集着丰厚的旅游文化资源。乾隆年间，如皋曾是苏北最富的县，</w:t>
            </w:r>
            <w:r>
              <w:rPr>
                <w:rFonts w:hint="eastAsia" w:ascii="宋体" w:hAnsi="宋体" w:cs="宋体"/>
                <w:sz w:val="24"/>
                <w:szCs w:val="24"/>
              </w:rPr>
              <w:t>享有“金如皋”之美誉。</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中国花木盆景之都如派盆景系中国盆景七大流派之一，与岭南派、沪派、扬派等各领风骚，以其</w:t>
            </w:r>
            <w:r>
              <w:rPr>
                <w:rFonts w:hint="eastAsia" w:ascii="宋体" w:hAnsi="宋体" w:cs="宋体"/>
                <w:sz w:val="24"/>
                <w:szCs w:val="24"/>
              </w:rPr>
              <w:t>“云头雨足美人腰”的独</w:t>
            </w:r>
            <w:r>
              <w:rPr>
                <w:rFonts w:ascii="Times New Roman" w:hAnsi="Times New Roman"/>
                <w:sz w:val="24"/>
                <w:szCs w:val="24"/>
              </w:rPr>
              <w:t>特造型享誉海内外。中南海、钓鱼台、毛主席纪念堂等重要场所以及一些中央国家机关，均可见如皋盆景的身影。如皋花木盆景栽培始于宋代，兴于明清。自上个世纪80年代以来，如皋先后有600多盆盆景在国际国内比赛中荣获大奖。目前，如皋是华东地区最大的花木盆景出口基地，花木盆景种植面积有20多万亩。</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世界长寿养生福地被国际自然医学会评为世界六大长寿乡之一。据最新统计，如皋 145.28万人中百岁老人高达270多人，其总数位居全国县（市）之首，此外，如皋市90岁以上的老人有</w:t>
            </w:r>
            <w:r>
              <w:rPr>
                <w:rFonts w:hint="eastAsia" w:ascii="Times New Roman" w:hAnsi="Times New Roman"/>
                <w:sz w:val="24"/>
                <w:szCs w:val="24"/>
              </w:rPr>
              <w:t>3000</w:t>
            </w:r>
            <w:r>
              <w:rPr>
                <w:rFonts w:ascii="Times New Roman" w:hAnsi="Times New Roman"/>
                <w:sz w:val="24"/>
                <w:szCs w:val="24"/>
              </w:rPr>
              <w:t>多人，80岁以上的老人有</w:t>
            </w:r>
            <w:r>
              <w:rPr>
                <w:rFonts w:hint="eastAsia" w:ascii="Times New Roman" w:hAnsi="Times New Roman"/>
                <w:sz w:val="24"/>
                <w:szCs w:val="24"/>
              </w:rPr>
              <w:t>3000</w:t>
            </w:r>
            <w:r>
              <w:rPr>
                <w:rFonts w:ascii="Times New Roman" w:hAnsi="Times New Roman"/>
                <w:sz w:val="24"/>
                <w:szCs w:val="24"/>
              </w:rPr>
              <w:t>0多人。世界上闻名的长寿之乡不是在高寒地带，就是在偏僻的山区。而地处江海平原的如皋，不仅是我国沿海地带唯一的长寿之乡，也是处于工业相对发达地区的长寿之乡，这在国际上绝无仅有，其研究价值不言而喻，已引起国内外新闻传媒以及相关研究机构的广泛关注。</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投资兴业热土，在上海都市圈中，如皋以其得天独厚的区位优势和富有特色的产业优势成为投资的新热点。如果以长江为界将上海都市圈一分为二，那么包括苏、锡、常在内的南半圈已成为金融、商贸、信息等产业中心，北半圈则是呼应南半圈产业梯度转移的制造业基地和农业产业化基地。在这一战略性转移的过程中，如皋起着不可替代的承传作用。一是缘于如皋的区位优势。居皋南眺，江阴长江大桥和已经通车的苏通长江大桥犹如如皋拥抱上海的两条臂膀；临江北望，两桥又如动、静二脉延伸交汇于九华立交。苏通大桥的通车，使如皋到上海的车程缩短到90分钟。新长、宁启铁路和宁通、沿海高速双双从如皋境内交汇而过，再加上如皋港（独立开放的国家一类口岸，如皋海关是正处级单位，是江苏长江以北的第二大海关）、如皋机场、新老204国道，如皋交通可谓四通八达。二是缘于如皋的产业优势。如皋经济开发区（南区）以及如皋经济开发区（北区）作为省级经济开发区并拥有17.2公里的黄金岸线资源，功能齐全，政策灵活，蕴藏着无限商机。20个镇工业园区亦能为投资者提供广阔的创业空间。工业上，电子、化工、医药、食品、机械等是该市的强势产业；农业上，业已形成花木盆景、优质油米、创汇果蔬、优质生猪、如皋黄鸡、优质桑蚕等六大特色基地。</w:t>
            </w:r>
          </w:p>
          <w:p>
            <w:pPr>
              <w:keepNext w:val="0"/>
              <w:keepLines w:val="0"/>
              <w:widowControl/>
              <w:suppressLineNumbers w:val="0"/>
              <w:shd w:val="clear"/>
              <w:spacing w:before="0" w:beforeAutospacing="0" w:after="0" w:afterAutospacing="0" w:line="360" w:lineRule="auto"/>
              <w:ind w:left="0" w:right="0" w:firstLine="480"/>
              <w:jc w:val="left"/>
              <w:rPr>
                <w:rFonts w:hint="default" w:ascii="Times New Roman" w:hAnsi="Times New Roman" w:eastAsia="宋体" w:cs="Times New Roman"/>
                <w:b/>
                <w:bCs/>
                <w:color w:val="FF0000"/>
                <w:sz w:val="24"/>
                <w:szCs w:val="24"/>
              </w:rPr>
            </w:pPr>
            <w:r>
              <w:rPr>
                <w:rFonts w:hint="default" w:ascii="Times New Roman" w:hAnsi="Times New Roman" w:eastAsia="宋体" w:cs="Times New Roman"/>
                <w:b/>
                <w:bCs/>
                <w:color w:val="auto"/>
                <w:sz w:val="24"/>
                <w:szCs w:val="24"/>
              </w:rPr>
              <w:t xml:space="preserve">2.2.2 </w:t>
            </w:r>
            <w:r>
              <w:rPr>
                <w:rFonts w:hint="default" w:ascii="Times New Roman" w:hAnsi="Times New Roman" w:eastAsia="宋体" w:cs="Times New Roman"/>
                <w:b/>
                <w:bCs/>
                <w:color w:val="auto"/>
                <w:sz w:val="24"/>
                <w:szCs w:val="24"/>
                <w:lang w:val="en-US" w:eastAsia="zh-CN"/>
              </w:rPr>
              <w:t>如</w:t>
            </w:r>
            <w:r>
              <w:rPr>
                <w:rFonts w:hint="default" w:ascii="Times New Roman" w:hAnsi="Times New Roman" w:eastAsia="宋体" w:cs="Times New Roman"/>
                <w:b/>
                <w:color w:val="auto"/>
                <w:sz w:val="24"/>
                <w:szCs w:val="24"/>
              </w:rPr>
              <w:t>皋市城北</w:t>
            </w:r>
            <w:r>
              <w:rPr>
                <w:rFonts w:hint="default" w:ascii="Times New Roman" w:hAnsi="Times New Roman" w:eastAsia="宋体" w:cs="Times New Roman"/>
                <w:b/>
                <w:color w:val="000000"/>
                <w:sz w:val="24"/>
                <w:szCs w:val="24"/>
              </w:rPr>
              <w:t>街道社会环境简况</w:t>
            </w:r>
          </w:p>
          <w:p>
            <w:pPr>
              <w:keepNext w:val="0"/>
              <w:keepLines w:val="0"/>
              <w:widowControl/>
              <w:suppressLineNumbers w:val="0"/>
              <w:shd w:val="clear"/>
              <w:spacing w:before="0" w:beforeAutospacing="0" w:after="0" w:afterAutospacing="0" w:line="360" w:lineRule="auto"/>
              <w:ind w:left="0" w:right="0" w:firstLine="480"/>
              <w:jc w:val="left"/>
              <w:rPr>
                <w:rFonts w:hint="default" w:ascii="Times New Roman" w:hAnsi="Times New Roman" w:eastAsia="宋体" w:cs="Times New Roman"/>
                <w:kern w:val="0"/>
                <w:sz w:val="24"/>
                <w:szCs w:val="24"/>
                <w:shd w:val="clear" w:color="auto" w:fill="FFFFFF"/>
              </w:rPr>
            </w:pPr>
            <w:r>
              <w:rPr>
                <w:rFonts w:hint="default" w:ascii="Times New Roman" w:hAnsi="Times New Roman" w:eastAsia="宋体" w:cs="Times New Roman"/>
                <w:kern w:val="0"/>
                <w:sz w:val="24"/>
                <w:szCs w:val="24"/>
                <w:shd w:val="clear" w:color="auto" w:fill="FFFFFF"/>
              </w:rPr>
              <w:t>如皋市城北街道又称如皋经济技术开发区，是1993年12月经江苏省人民政府批准设立的省级开发区，2013年1月17日成功晋级国家经济技术开发区。是城市依托型、生态环保型、产业集聚型、服务高效型的现代都市型经济强区。现辖22个社区，面积91.8平方公里，人口15万人。区内基础设施完善。2005年通过ISO14001国际环境质量体系认证，将全面建成江苏最大、苏中唯一的金属表面处理中心，污水管网、供热管网、天然气管道初步实现全覆盖，道路框架实现“六横六纵”，基础设施达到“九通一平”。</w:t>
            </w:r>
          </w:p>
          <w:p>
            <w:pPr>
              <w:keepNext w:val="0"/>
              <w:keepLines w:val="0"/>
              <w:widowControl/>
              <w:suppressLineNumbers w:val="0"/>
              <w:shd w:val="clear"/>
              <w:spacing w:before="0" w:beforeAutospacing="0" w:after="0" w:afterAutospacing="0" w:line="360" w:lineRule="auto"/>
              <w:ind w:left="0" w:right="0" w:firstLine="480"/>
              <w:jc w:val="left"/>
              <w:rPr>
                <w:rFonts w:hint="default" w:ascii="Times New Roman" w:hAnsi="Times New Roman" w:eastAsia="宋体" w:cs="Times New Roman"/>
                <w:kern w:val="0"/>
                <w:sz w:val="24"/>
                <w:szCs w:val="24"/>
                <w:shd w:val="clear" w:color="auto" w:fill="FFFFFF"/>
              </w:rPr>
            </w:pPr>
            <w:r>
              <w:rPr>
                <w:rFonts w:hint="default" w:ascii="Times New Roman" w:hAnsi="Times New Roman" w:eastAsia="宋体" w:cs="Times New Roman"/>
                <w:kern w:val="0"/>
                <w:sz w:val="24"/>
                <w:szCs w:val="24"/>
                <w:shd w:val="clear" w:color="auto" w:fill="FFFFFF"/>
              </w:rPr>
              <w:t>开发区区位优势凸显。地处上海经济圈1.5小时，周边200公里范围内，拥有七个机场、六条高速、五个开放港口、四座跨江大桥、三条铁路。从如皋港东侧穿江而过的沪通城际轨道交通、锡通高速于2012年建成通车后，到上海的距离将从90分钟的车程缩短到40分钟内，海陆空铁水立体交通网络为企业的货物运输提供了强有力的保障。</w:t>
            </w:r>
          </w:p>
          <w:p>
            <w:pPr>
              <w:keepNext w:val="0"/>
              <w:keepLines w:val="0"/>
              <w:widowControl/>
              <w:suppressLineNumbers w:val="0"/>
              <w:shd w:val="clear"/>
              <w:spacing w:before="0" w:beforeAutospacing="0" w:after="0" w:afterAutospacing="0" w:line="360" w:lineRule="auto"/>
              <w:ind w:left="0" w:right="0" w:firstLine="480"/>
              <w:jc w:val="left"/>
              <w:rPr>
                <w:rFonts w:hint="default" w:ascii="Times New Roman" w:hAnsi="Times New Roman" w:eastAsia="宋体" w:cs="Times New Roman"/>
                <w:kern w:val="0"/>
                <w:sz w:val="24"/>
                <w:szCs w:val="24"/>
                <w:shd w:val="clear" w:color="auto" w:fill="FFFFFF"/>
              </w:rPr>
            </w:pPr>
            <w:r>
              <w:rPr>
                <w:rFonts w:hint="default" w:ascii="Times New Roman" w:hAnsi="Times New Roman" w:eastAsia="宋体" w:cs="Times New Roman"/>
                <w:kern w:val="0"/>
                <w:sz w:val="24"/>
                <w:szCs w:val="24"/>
                <w:shd w:val="clear" w:color="auto" w:fill="FFFFFF"/>
              </w:rPr>
              <w:t>开发区内物流通关便捷。具有良好的物资集散和仓储条件，大大方便企业的物流配送，尤其是价格低廉、条件优越的水运资源、铁路运输，大大降低企业的物流成本；国家一类开放口岸如皋港使物流通关更快速、便捷、低廉。</w:t>
            </w:r>
          </w:p>
          <w:p>
            <w:pPr>
              <w:keepNext w:val="0"/>
              <w:keepLines w:val="0"/>
              <w:widowControl/>
              <w:suppressLineNumbers w:val="0"/>
              <w:shd w:val="clear"/>
              <w:spacing w:before="0" w:beforeAutospacing="0" w:after="0" w:afterAutospacing="0" w:line="360" w:lineRule="auto"/>
              <w:ind w:left="0" w:right="0" w:firstLine="480"/>
              <w:jc w:val="left"/>
              <w:rPr>
                <w:rFonts w:hint="default" w:ascii="Times New Roman" w:hAnsi="Times New Roman" w:eastAsia="宋体" w:cs="Times New Roman"/>
                <w:kern w:val="0"/>
                <w:sz w:val="24"/>
                <w:szCs w:val="24"/>
                <w:shd w:val="clear" w:color="auto" w:fill="FFFFFF"/>
              </w:rPr>
            </w:pPr>
            <w:r>
              <w:rPr>
                <w:rFonts w:hint="default" w:ascii="Times New Roman" w:hAnsi="Times New Roman" w:eastAsia="宋体" w:cs="Times New Roman"/>
                <w:kern w:val="0"/>
                <w:sz w:val="24"/>
                <w:szCs w:val="24"/>
                <w:shd w:val="clear" w:color="auto" w:fill="FFFFFF"/>
              </w:rPr>
              <w:t>区内35米宽水泥路面主干道和24米、15米宽水泥路面、沥青路面次干道已全面建成，与全国公路运输网络直接沟通。</w:t>
            </w:r>
          </w:p>
          <w:p>
            <w:pPr>
              <w:keepNext w:val="0"/>
              <w:keepLines w:val="0"/>
              <w:widowControl/>
              <w:suppressLineNumbers w:val="0"/>
              <w:shd w:val="clear"/>
              <w:spacing w:before="0" w:beforeAutospacing="0" w:after="0" w:afterAutospacing="0" w:line="360" w:lineRule="auto"/>
              <w:ind w:left="0" w:right="0" w:firstLine="480"/>
              <w:jc w:val="left"/>
              <w:rPr>
                <w:rFonts w:hint="default" w:ascii="Times New Roman" w:hAnsi="Times New Roman" w:eastAsia="宋体" w:cs="Times New Roman"/>
                <w:kern w:val="0"/>
                <w:sz w:val="24"/>
                <w:szCs w:val="24"/>
                <w:shd w:val="clear" w:color="auto" w:fill="FFFFFF"/>
              </w:rPr>
            </w:pPr>
            <w:r>
              <w:rPr>
                <w:rFonts w:hint="default" w:ascii="Times New Roman" w:hAnsi="Times New Roman" w:eastAsia="宋体" w:cs="Times New Roman"/>
                <w:kern w:val="0"/>
                <w:sz w:val="24"/>
                <w:szCs w:val="24"/>
                <w:shd w:val="clear" w:color="auto" w:fill="FFFFFF"/>
              </w:rPr>
              <w:t>开发区东、西片区两个110千伏变电所和已并网发电的热电厂呈“三足鼎立”之势，形成了变回路不间断供电系统。</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kern w:val="0"/>
                <w:sz w:val="24"/>
                <w:szCs w:val="24"/>
                <w:shd w:val="clear" w:color="auto" w:fill="FFFFFF"/>
              </w:rPr>
            </w:pPr>
            <w:r>
              <w:rPr>
                <w:rFonts w:hint="default" w:ascii="Times New Roman" w:hAnsi="Times New Roman" w:eastAsia="宋体" w:cs="Times New Roman"/>
                <w:kern w:val="0"/>
                <w:sz w:val="24"/>
                <w:szCs w:val="24"/>
                <w:shd w:val="clear" w:color="auto" w:fill="FFFFFF"/>
              </w:rPr>
              <w:t>开发区地表水、地下水十分丰富，水质优良，市区自来水厂自来水管道已全面接进区内，形成了5万吨的日供水能力。开发区邮电支局功能齐全，装机容量14000门，可提供无线寻呼、移动电话、特快专递、图文传真、数字微波等服务。</w:t>
            </w:r>
          </w:p>
          <w:p>
            <w:pPr>
              <w:pStyle w:val="17"/>
              <w:keepNext w:val="0"/>
              <w:keepLines w:val="0"/>
              <w:suppressLineNumbers w:val="0"/>
              <w:spacing w:before="0" w:beforeAutospacing="0" w:after="0" w:afterAutospacing="0" w:line="360" w:lineRule="auto"/>
              <w:ind w:left="0" w:leftChars="0" w:right="0" w:firstLine="482"/>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lang w:val="en-US" w:eastAsia="zh-CN"/>
              </w:rPr>
              <w:t xml:space="preserve">2.2.3 </w:t>
            </w:r>
            <w:r>
              <w:rPr>
                <w:rFonts w:hint="default" w:ascii="Times New Roman" w:hAnsi="Times New Roman" w:eastAsia="宋体" w:cs="Times New Roman"/>
                <w:b/>
                <w:color w:val="000000"/>
                <w:sz w:val="24"/>
                <w:szCs w:val="24"/>
              </w:rPr>
              <w:t>江苏如皋经济</w:t>
            </w:r>
            <w:r>
              <w:rPr>
                <w:rFonts w:hint="default" w:ascii="Times New Roman" w:hAnsi="Times New Roman" w:eastAsia="宋体" w:cs="Times New Roman"/>
                <w:b/>
                <w:color w:val="000000"/>
                <w:sz w:val="24"/>
                <w:szCs w:val="24"/>
                <w:lang w:eastAsia="zh-CN"/>
              </w:rPr>
              <w:t>技术</w:t>
            </w:r>
            <w:r>
              <w:rPr>
                <w:rFonts w:hint="default" w:ascii="Times New Roman" w:hAnsi="Times New Roman" w:eastAsia="宋体" w:cs="Times New Roman"/>
                <w:b/>
                <w:color w:val="000000"/>
                <w:sz w:val="24"/>
                <w:szCs w:val="24"/>
              </w:rPr>
              <w:t>开发区规划</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"http://baike.baidu.com/view/26296.htm" \t "_blank"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如皋</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经济</w:t>
            </w:r>
            <w:r>
              <w:rPr>
                <w:rFonts w:hint="default" w:ascii="Times New Roman" w:hAnsi="Times New Roman" w:eastAsia="宋体" w:cs="Times New Roman"/>
                <w:sz w:val="24"/>
                <w:szCs w:val="24"/>
                <w:lang w:eastAsia="zh-CN"/>
              </w:rPr>
              <w:t>技术</w:t>
            </w:r>
            <w:r>
              <w:rPr>
                <w:rFonts w:hint="default" w:ascii="Times New Roman" w:hAnsi="Times New Roman" w:eastAsia="宋体" w:cs="Times New Roman"/>
                <w:sz w:val="24"/>
                <w:szCs w:val="24"/>
              </w:rPr>
              <w:t>开发区是1993年12月经江苏省人民政府批准成立的省级开发区，也是一个城市依托型、生态环保型、产业集聚型、服务高效型的都市型、城市型开发区。2013年1月17日，国务院批准同意江苏如皋经济开发区 升级为国家级经济技术开发区，定名为如皋经济技术开发区，实行现行国家级经济技术开发区的政策。区域环境影响评价处于进行中，预计</w:t>
            </w:r>
            <w:r>
              <w:rPr>
                <w:rFonts w:hint="default" w:ascii="Times New Roman" w:hAnsi="Times New Roman" w:eastAsia="宋体" w:cs="Times New Roman"/>
                <w:sz w:val="24"/>
                <w:szCs w:val="24"/>
                <w:lang w:val="en-US" w:eastAsia="zh-CN"/>
              </w:rPr>
              <w:t>2017年完成。</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（1）规划范围</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江苏省如皋经济开发区位于如皋市北部，总规划面积约23.36平方公里，开发区范围为南至如泰运河，北至红旗河，东西宽约7公里，南北长约5公里。</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（2）功能定位</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开发区功能定位为高新技术产业快速集聚、传统特色产业加快改造提升、汽车轮胎产业具有较强国际竞争力的新型制造业基地；承载能力强、功能逐步完备的总部经济、服务外包业的起步区；交通便捷、环境优美、服务一流，与新型工业化、城乡一体化发展相适应的宜居宜创业的新城区。开发区产业定位以电力电器、机械及汽配、特色食品、纺织服装（无印染）、能源新材料为主，配套建设表面处理区。</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（3）规划期限</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近期2011-2020年。</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（4）用地布局规划和产业定位</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①规划结构</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规划形成“一心两轴三片”空间布局结构。</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一心：一个新城区中心，位于惠民路和海阳路交叉口四周，是开发区行政办公、商贸文化服务中心，也是如皋市北部片区的城市副中心。</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两轴：一个为沿海阳路两侧联系老城区和开发区的南北向城市拓展轴，另一个为沿惠民路东西向联系东西产业片区的产业发展副轴。</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三片：三个主体功能片区，分别为西部产业片区，东部产业片区，南部生活居住区。</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②工业用地规划</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总用地面积为936.21公顷，占开发区总面积的40.08%。</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配合产业的集群化发展，规划远景形成六大产业园区，分别为电子电器产业园区一区、电子电器产业园区二区、机械汽配产业园、特色食品产业园、纺织服装产业园、能源新材料产业园、配套建设表面处理产业园。开发区各产业园禁止引进含有化工工序的企业。</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产业</w:t>
            </w:r>
            <w:r>
              <w:rPr>
                <w:rFonts w:hint="eastAsia" w:ascii="Times New Roman" w:hAnsi="Times New Roman" w:cs="Times New Roman"/>
                <w:sz w:val="24"/>
                <w:szCs w:val="24"/>
                <w:lang w:val="en-US" w:eastAsia="zh-CN"/>
              </w:rPr>
              <w:t>园区</w:t>
            </w:r>
            <w:r>
              <w:rPr>
                <w:rFonts w:hint="default" w:ascii="Times New Roman" w:hAnsi="Times New Roman" w:eastAsia="宋体" w:cs="Times New Roman"/>
                <w:sz w:val="24"/>
                <w:szCs w:val="24"/>
              </w:rPr>
              <w:t>规划见</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REF _Ref384827834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noBreakHyphen/>
            </w:r>
            <w:r>
              <w:rPr>
                <w:rFonts w:hint="default" w:ascii="Times New Roman" w:hAnsi="Times New Roman" w:eastAsia="宋体" w:cs="Times New Roman"/>
                <w:sz w:val="24"/>
                <w:szCs w:val="24"/>
              </w:rPr>
              <w:fldChar w:fldCharType="end"/>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w:t>
            </w:r>
          </w:p>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default" w:ascii="Times New Roman" w:hAnsi="Times New Roman" w:eastAsia="宋体" w:cs="Times New Roman"/>
                <w:b/>
                <w:bCs/>
                <w:color w:val="auto"/>
                <w:sz w:val="21"/>
                <w:szCs w:val="21"/>
                <w:lang w:val="en-US" w:eastAsia="zh-CN"/>
              </w:rPr>
              <w:noBreakHyphen/>
            </w:r>
            <w:r>
              <w:rPr>
                <w:rFonts w:hint="default" w:ascii="Times New Roman" w:hAnsi="Times New Roman" w:eastAsia="宋体" w:cs="Times New Roman"/>
                <w:b/>
                <w:bCs/>
                <w:color w:val="auto"/>
                <w:sz w:val="21"/>
                <w:szCs w:val="21"/>
                <w:lang w:val="en-US" w:eastAsia="zh-CN"/>
              </w:rPr>
              <w:t>2 产业园区规划一览表</w:t>
            </w:r>
          </w:p>
          <w:tbl>
            <w:tblPr>
              <w:tblStyle w:val="22"/>
              <w:tblW w:w="8787"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524"/>
              <w:gridCol w:w="1699"/>
              <w:gridCol w:w="2768"/>
              <w:gridCol w:w="2267"/>
              <w:gridCol w:w="15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4" w:type="dxa"/>
                  <w:tcBorders>
                    <w:tl2br w:val="nil"/>
                    <w:tr2bl w:val="nil"/>
                  </w:tcBorders>
                  <w:shd w:val="clear" w:color="auto" w:fill="auto"/>
                  <w:vAlign w:val="center"/>
                </w:tcPr>
                <w:p>
                  <w:pPr>
                    <w:pStyle w:val="11"/>
                    <w:spacing w:line="360" w:lineRule="exact"/>
                    <w:jc w:val="center"/>
                    <w:rPr>
                      <w:rFonts w:hint="default" w:ascii="Times New Roman" w:hAnsi="Times New Roman"/>
                      <w:b/>
                      <w:bCs/>
                      <w:sz w:val="21"/>
                    </w:rPr>
                  </w:pPr>
                  <w:r>
                    <w:rPr>
                      <w:rFonts w:hint="default" w:ascii="Times New Roman" w:hAnsi="Times New Roman"/>
                      <w:b/>
                      <w:bCs/>
                      <w:sz w:val="21"/>
                    </w:rPr>
                    <w:t>序号</w:t>
                  </w:r>
                </w:p>
              </w:tc>
              <w:tc>
                <w:tcPr>
                  <w:tcW w:w="1699" w:type="dxa"/>
                  <w:tcBorders>
                    <w:tl2br w:val="nil"/>
                    <w:tr2bl w:val="nil"/>
                  </w:tcBorders>
                  <w:shd w:val="clear" w:color="auto" w:fill="auto"/>
                  <w:vAlign w:val="center"/>
                </w:tcPr>
                <w:p>
                  <w:pPr>
                    <w:pStyle w:val="11"/>
                    <w:spacing w:line="360" w:lineRule="exact"/>
                    <w:jc w:val="center"/>
                    <w:rPr>
                      <w:rFonts w:hint="default" w:ascii="Times New Roman" w:hAnsi="Times New Roman"/>
                      <w:b/>
                      <w:bCs/>
                      <w:sz w:val="21"/>
                    </w:rPr>
                  </w:pPr>
                  <w:r>
                    <w:rPr>
                      <w:rFonts w:hint="default" w:ascii="Times New Roman" w:hAnsi="Times New Roman"/>
                      <w:b/>
                      <w:bCs/>
                      <w:sz w:val="21"/>
                    </w:rPr>
                    <w:t>产业园区名称</w:t>
                  </w:r>
                </w:p>
              </w:tc>
              <w:tc>
                <w:tcPr>
                  <w:tcW w:w="2768" w:type="dxa"/>
                  <w:tcBorders>
                    <w:tl2br w:val="nil"/>
                    <w:tr2bl w:val="nil"/>
                  </w:tcBorders>
                  <w:shd w:val="clear" w:color="auto" w:fill="auto"/>
                  <w:vAlign w:val="center"/>
                </w:tcPr>
                <w:p>
                  <w:pPr>
                    <w:pStyle w:val="11"/>
                    <w:spacing w:line="360" w:lineRule="exact"/>
                    <w:jc w:val="center"/>
                    <w:rPr>
                      <w:rFonts w:hint="default" w:ascii="Times New Roman" w:hAnsi="Times New Roman"/>
                      <w:b/>
                      <w:bCs/>
                      <w:sz w:val="21"/>
                    </w:rPr>
                  </w:pPr>
                  <w:r>
                    <w:rPr>
                      <w:rFonts w:hint="default" w:ascii="Times New Roman" w:hAnsi="Times New Roman"/>
                      <w:b/>
                      <w:bCs/>
                      <w:sz w:val="21"/>
                    </w:rPr>
                    <w:t>位置</w:t>
                  </w:r>
                </w:p>
              </w:tc>
              <w:tc>
                <w:tcPr>
                  <w:tcW w:w="2267" w:type="dxa"/>
                  <w:tcBorders>
                    <w:tl2br w:val="nil"/>
                    <w:tr2bl w:val="nil"/>
                  </w:tcBorders>
                  <w:shd w:val="clear" w:color="auto" w:fill="auto"/>
                  <w:vAlign w:val="center"/>
                </w:tcPr>
                <w:p>
                  <w:pPr>
                    <w:pStyle w:val="11"/>
                    <w:spacing w:line="360" w:lineRule="exact"/>
                    <w:jc w:val="center"/>
                    <w:rPr>
                      <w:rFonts w:hint="default" w:ascii="Times New Roman" w:hAnsi="Times New Roman"/>
                      <w:b/>
                      <w:bCs/>
                      <w:sz w:val="21"/>
                    </w:rPr>
                  </w:pPr>
                  <w:r>
                    <w:rPr>
                      <w:rFonts w:hint="default" w:ascii="Times New Roman" w:hAnsi="Times New Roman"/>
                      <w:b/>
                      <w:bCs/>
                      <w:sz w:val="21"/>
                    </w:rPr>
                    <w:t>主导产业</w:t>
                  </w:r>
                </w:p>
              </w:tc>
              <w:tc>
                <w:tcPr>
                  <w:tcW w:w="1529" w:type="dxa"/>
                  <w:tcBorders>
                    <w:tl2br w:val="nil"/>
                    <w:tr2bl w:val="nil"/>
                  </w:tcBorders>
                  <w:shd w:val="clear" w:color="auto" w:fill="auto"/>
                  <w:vAlign w:val="center"/>
                </w:tcPr>
                <w:p>
                  <w:pPr>
                    <w:pStyle w:val="11"/>
                    <w:spacing w:line="360" w:lineRule="exact"/>
                    <w:jc w:val="center"/>
                    <w:rPr>
                      <w:rFonts w:hint="default" w:ascii="Times New Roman" w:hAnsi="Times New Roman"/>
                      <w:b/>
                      <w:bCs/>
                      <w:sz w:val="21"/>
                    </w:rPr>
                  </w:pPr>
                  <w:r>
                    <w:rPr>
                      <w:rFonts w:hint="default" w:ascii="Times New Roman" w:hAnsi="Times New Roman"/>
                      <w:b/>
                      <w:bCs/>
                      <w:sz w:val="21"/>
                    </w:rPr>
                    <w:t>占地面积（ha）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4"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1</w:t>
                  </w:r>
                </w:p>
              </w:tc>
              <w:tc>
                <w:tcPr>
                  <w:tcW w:w="169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机械及汽配产业园</w:t>
                  </w:r>
                </w:p>
              </w:tc>
              <w:tc>
                <w:tcPr>
                  <w:tcW w:w="2768"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红旗河以南、惠民路以北、二零四国道以东、通扬运河以西</w:t>
                  </w:r>
                </w:p>
              </w:tc>
              <w:tc>
                <w:tcPr>
                  <w:tcW w:w="2267"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机械、汽车轮胎、汽车零部件</w:t>
                  </w:r>
                </w:p>
              </w:tc>
              <w:tc>
                <w:tcPr>
                  <w:tcW w:w="152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138.69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4" w:type="dxa"/>
                  <w:vMerge w:val="restart"/>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2</w:t>
                  </w:r>
                </w:p>
              </w:tc>
              <w:tc>
                <w:tcPr>
                  <w:tcW w:w="169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电力电器产业园一区</w:t>
                  </w:r>
                </w:p>
              </w:tc>
              <w:tc>
                <w:tcPr>
                  <w:tcW w:w="2768"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益寿路以西、惠民路以南，二零四国道东西两侧</w:t>
                  </w:r>
                </w:p>
              </w:tc>
              <w:tc>
                <w:tcPr>
                  <w:tcW w:w="2267"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电子信息、电力产品、家用电器（不含电镀）</w:t>
                  </w:r>
                </w:p>
              </w:tc>
              <w:tc>
                <w:tcPr>
                  <w:tcW w:w="152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326.19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4" w:type="dxa"/>
                  <w:vMerge w:val="continue"/>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p>
              </w:tc>
              <w:tc>
                <w:tcPr>
                  <w:tcW w:w="169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电力电器产业园二区</w:t>
                  </w:r>
                </w:p>
              </w:tc>
              <w:tc>
                <w:tcPr>
                  <w:tcW w:w="2768"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花市路以西、惠民路以北、跃龙路以南、环西路以东</w:t>
                  </w:r>
                </w:p>
              </w:tc>
              <w:tc>
                <w:tcPr>
                  <w:tcW w:w="2267"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电子信息、电力产品、家用电器（可含线路板电镀）电镀）</w:t>
                  </w:r>
                </w:p>
              </w:tc>
              <w:tc>
                <w:tcPr>
                  <w:tcW w:w="152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131.92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4"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3</w:t>
                  </w:r>
                </w:p>
              </w:tc>
              <w:tc>
                <w:tcPr>
                  <w:tcW w:w="169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配套建设表面处理产业园</w:t>
                  </w:r>
                </w:p>
              </w:tc>
              <w:tc>
                <w:tcPr>
                  <w:tcW w:w="2768"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金轮路、邓园路、惠民路、东风河合围地块</w:t>
                  </w:r>
                </w:p>
              </w:tc>
              <w:tc>
                <w:tcPr>
                  <w:tcW w:w="2267"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电镀、电镀废水处理</w:t>
                  </w:r>
                </w:p>
              </w:tc>
              <w:tc>
                <w:tcPr>
                  <w:tcW w:w="152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17.8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4"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4</w:t>
                  </w:r>
                </w:p>
              </w:tc>
              <w:tc>
                <w:tcPr>
                  <w:tcW w:w="169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特色食品产业园</w:t>
                  </w:r>
                </w:p>
              </w:tc>
              <w:tc>
                <w:tcPr>
                  <w:tcW w:w="2768"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益寿路以东、金轮路以南</w:t>
                  </w:r>
                </w:p>
              </w:tc>
              <w:tc>
                <w:tcPr>
                  <w:tcW w:w="2267"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长寿食品、肠衣</w:t>
                  </w:r>
                </w:p>
              </w:tc>
              <w:tc>
                <w:tcPr>
                  <w:tcW w:w="152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69.13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4"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5</w:t>
                  </w:r>
                </w:p>
              </w:tc>
              <w:tc>
                <w:tcPr>
                  <w:tcW w:w="169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现代纺织服装产业园</w:t>
                  </w:r>
                </w:p>
              </w:tc>
              <w:tc>
                <w:tcPr>
                  <w:tcW w:w="2768"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万寿路东西两侧</w:t>
                  </w:r>
                </w:p>
              </w:tc>
              <w:tc>
                <w:tcPr>
                  <w:tcW w:w="2267"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纺织服装</w:t>
                  </w:r>
                </w:p>
              </w:tc>
              <w:tc>
                <w:tcPr>
                  <w:tcW w:w="152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160.72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4"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6</w:t>
                  </w:r>
                </w:p>
              </w:tc>
              <w:tc>
                <w:tcPr>
                  <w:tcW w:w="169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新能源及新材料产业园</w:t>
                  </w:r>
                </w:p>
              </w:tc>
              <w:tc>
                <w:tcPr>
                  <w:tcW w:w="2768"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新长铁路以东</w:t>
                  </w:r>
                </w:p>
              </w:tc>
              <w:tc>
                <w:tcPr>
                  <w:tcW w:w="2267"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新型材料、新型能源产品</w:t>
                  </w:r>
                </w:p>
              </w:tc>
              <w:tc>
                <w:tcPr>
                  <w:tcW w:w="152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91.76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Ex>
              <w:trPr>
                <w:trHeight w:val="340" w:hRule="atLeast"/>
                <w:jc w:val="center"/>
              </w:trPr>
              <w:tc>
                <w:tcPr>
                  <w:tcW w:w="524"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7</w:t>
                  </w:r>
                </w:p>
              </w:tc>
              <w:tc>
                <w:tcPr>
                  <w:tcW w:w="6734" w:type="dxa"/>
                  <w:gridSpan w:val="3"/>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合计</w:t>
                  </w:r>
                </w:p>
              </w:tc>
              <w:tc>
                <w:tcPr>
                  <w:tcW w:w="1529" w:type="dxa"/>
                  <w:tcBorders>
                    <w:tl2br w:val="nil"/>
                    <w:tr2bl w:val="nil"/>
                  </w:tcBorders>
                  <w:shd w:val="clear" w:color="auto" w:fill="auto"/>
                  <w:vAlign w:val="center"/>
                </w:tcPr>
                <w:p>
                  <w:pPr>
                    <w:pStyle w:val="11"/>
                    <w:spacing w:line="360" w:lineRule="exact"/>
                    <w:jc w:val="center"/>
                    <w:rPr>
                      <w:rFonts w:hint="default" w:ascii="Times New Roman" w:hAnsi="Times New Roman"/>
                      <w:b w:val="0"/>
                      <w:bCs w:val="0"/>
                      <w:sz w:val="21"/>
                    </w:rPr>
                  </w:pPr>
                  <w:r>
                    <w:rPr>
                      <w:rFonts w:hint="default" w:ascii="Times New Roman" w:hAnsi="Times New Roman"/>
                      <w:b w:val="0"/>
                      <w:bCs w:val="0"/>
                      <w:sz w:val="21"/>
                    </w:rPr>
                    <w:t>936.21</w:t>
                  </w:r>
                </w:p>
              </w:tc>
            </w:tr>
          </w:tbl>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1、机械及汽配产业园</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引进机械、汽车零部件行业，除现有的上海轮胎橡胶（如皋）有限公司外，不再引进轮胎企业。机械及汽配产业园内禁止电镀工序，需要电镀的工序统一安置于开发区配套表面处理产业园内。开发区表面处理园与机械汽配产业园距离较近，配套服务方便。</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2、电力电器产业园</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主要引进电子信息、电力产品、家用电器等产业。电力电器产业园一区内禁止电镀，二区内布设含电镀电力电器产业，其中线路板电镀面积限制在二区面积的30%以下。</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线路板电镀的废水统一接管至表面处理园污水处理站集中处理。</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配套表面处理产业园定位一是接纳本市分散的表面处理企业，实现污染集中控制和企业技术升级，二是为开发区的机械、汽配产业提供配套服务。同时表面处理园污水处理厂接纳电子电器产业园二区的含重金属废水。</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4、特色食品产业园</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引进长寿食品、肠衣等。目前特色食品产业园内江苏联众肠衣城已经通过审批，目前正在建设，根据开发区规划：由于肠衣企业废水中含盐量较高，除联众肠衣城以及开发区现有的其他肠衣企业外，特色食品产业园不再引进肠衣类企业，主要引进一般食品企业。</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5、现代纺织服装产业园</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主要引进不含印染的纺织服装企业。开发区现存的纺织服装企业将采取限制发展的措施。</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6、新能源及新材料产业园</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主要引进太阳能等新能源企业和工程塑料、吸气材料等新材料企业，新能源和新材料属于国家鼓励类的行业。</w:t>
            </w:r>
          </w:p>
          <w:p>
            <w:pPr>
              <w:pStyle w:val="5"/>
              <w:rPr>
                <w:rFonts w:ascii="Times New Roman" w:hAnsi="Times New Roman"/>
              </w:rPr>
            </w:pPr>
          </w:p>
        </w:tc>
      </w:tr>
    </w:tbl>
    <w:p>
      <w:pPr>
        <w:widowControl/>
        <w:spacing w:line="460" w:lineRule="exact"/>
        <w:rPr>
          <w:rFonts w:ascii="Times New Roman" w:hAnsi="Times New Roman"/>
          <w:b/>
          <w:bCs/>
          <w:sz w:val="28"/>
          <w:szCs w:val="24"/>
        </w:rPr>
      </w:pPr>
    </w:p>
    <w:p>
      <w:pPr>
        <w:widowControl/>
        <w:spacing w:line="460" w:lineRule="exact"/>
        <w:rPr>
          <w:rFonts w:ascii="Times New Roman" w:hAnsi="Times New Roman"/>
          <w:b/>
          <w:bCs/>
          <w:sz w:val="28"/>
          <w:szCs w:val="24"/>
        </w:rPr>
      </w:pPr>
      <w:r>
        <w:rPr>
          <w:rFonts w:ascii="Times New Roman" w:hAnsi="Times New Roman"/>
          <w:b/>
          <w:bCs/>
          <w:sz w:val="28"/>
          <w:szCs w:val="24"/>
        </w:rPr>
        <w:t>三、环境质量状况</w:t>
      </w:r>
    </w:p>
    <w:tbl>
      <w:tblPr>
        <w:tblStyle w:val="22"/>
        <w:tblW w:w="9003"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
      <w:tblGrid>
        <w:gridCol w:w="9003"/>
      </w:tblGrid>
      <w:tr>
        <w:tblPrEx>
          <w:tblBorders>
            <w:top w:val="single" w:color="auto" w:sz="12" w:space="0"/>
            <w:left w:val="single" w:color="auto" w:sz="12" w:space="0"/>
            <w:bottom w:val="single" w:color="auto" w:sz="12" w:space="0"/>
            <w:right w:val="single" w:color="auto" w:sz="12" w:space="0"/>
            <w:insideH w:val="single" w:color="auto" w:sz="12" w:space="0"/>
            <w:insideV w:val="none" w:color="auto" w:sz="0" w:space="0"/>
          </w:tblBorders>
          <w:tblLayout w:type="fixed"/>
          <w:tblCellMar>
            <w:top w:w="0" w:type="dxa"/>
            <w:left w:w="108" w:type="dxa"/>
            <w:bottom w:w="0" w:type="dxa"/>
            <w:right w:w="108" w:type="dxa"/>
          </w:tblCellMar>
        </w:tblPrEx>
        <w:trPr>
          <w:trHeight w:val="13327" w:hRule="atLeast"/>
          <w:jc w:val="center"/>
        </w:trPr>
        <w:tc>
          <w:tcPr>
            <w:tcW w:w="9003" w:type="dxa"/>
            <w:tcBorders>
              <w:top w:val="single" w:color="auto" w:sz="12" w:space="0"/>
              <w:left w:val="single" w:color="auto" w:sz="12" w:space="0"/>
              <w:bottom w:val="single" w:color="auto" w:sz="12" w:space="0"/>
              <w:right w:val="single" w:color="auto" w:sz="12" w:space="0"/>
            </w:tcBorders>
          </w:tcPr>
          <w:p>
            <w:pPr>
              <w:widowControl/>
              <w:spacing w:line="360" w:lineRule="auto"/>
              <w:ind w:firstLine="480"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周围环境质量现状及主要环境问题（与项目有关的环境空气、地面水、声环境、辐射环境、生态环境等）：</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3.1</w:t>
            </w:r>
            <w:r>
              <w:rPr>
                <w:rFonts w:hint="eastAsia" w:ascii="Times New Roman" w:hAnsi="Times New Roman" w:cs="Times New Roman"/>
                <w:b/>
                <w:sz w:val="24"/>
                <w:szCs w:val="24"/>
                <w:lang w:val="en-US" w:eastAsia="zh-CN"/>
              </w:rPr>
              <w:t xml:space="preserve"> </w:t>
            </w:r>
            <w:r>
              <w:rPr>
                <w:rFonts w:hint="default" w:ascii="Times New Roman" w:hAnsi="Times New Roman" w:eastAsia="宋体" w:cs="Times New Roman"/>
                <w:b/>
                <w:sz w:val="24"/>
                <w:szCs w:val="24"/>
              </w:rPr>
              <w:t>环境空气质量现状</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（1）环境质量达标情况</w:t>
            </w:r>
          </w:p>
          <w:p>
            <w:pPr>
              <w:keepNext w:val="0"/>
              <w:keepLines w:val="0"/>
              <w:suppressLineNumbers w:val="0"/>
              <w:spacing w:before="0" w:beforeAutospacing="0" w:after="0" w:afterAutospacing="0" w:line="360" w:lineRule="auto"/>
              <w:ind w:left="0" w:right="0" w:firstLine="720" w:firstLineChars="3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根据《环境影响评价技术导则大气环境》（HJ2.2-2018）分级判据，确定本项目大气环境评价工作等级为</w:t>
            </w:r>
            <w:r>
              <w:rPr>
                <w:rFonts w:hint="eastAsia" w:ascii="Times New Roman" w:hAnsi="Times New Roman" w:cs="Times New Roman"/>
                <w:sz w:val="24"/>
                <w:szCs w:val="24"/>
                <w:lang w:val="en-US" w:eastAsia="zh-CN"/>
              </w:rPr>
              <w:t>二</w:t>
            </w:r>
            <w:r>
              <w:rPr>
                <w:rFonts w:hint="default" w:ascii="Times New Roman" w:hAnsi="Times New Roman" w:eastAsia="宋体" w:cs="Times New Roman"/>
                <w:sz w:val="24"/>
                <w:szCs w:val="24"/>
              </w:rPr>
              <w:t>级，调查项目所在区域环境质量达标情况及评价范围内评价因子的环境质量监测数据用于评价项目所在区域污染物环境质量现状。</w:t>
            </w:r>
          </w:p>
          <w:p>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w:t>
            </w:r>
            <w:r>
              <w:rPr>
                <w:rFonts w:hint="default" w:ascii="Times New Roman" w:hAnsi="Times New Roman" w:eastAsia="宋体" w:cs="Times New Roman"/>
                <w:color w:val="000000"/>
                <w:sz w:val="24"/>
                <w:szCs w:val="24"/>
                <w:lang w:eastAsia="zh-CN"/>
              </w:rPr>
              <w:t>南通</w:t>
            </w:r>
            <w:r>
              <w:rPr>
                <w:rFonts w:hint="default" w:ascii="Times New Roman" w:hAnsi="Times New Roman" w:eastAsia="宋体" w:cs="Times New Roman"/>
                <w:color w:val="000000"/>
                <w:sz w:val="24"/>
                <w:szCs w:val="24"/>
              </w:rPr>
              <w:t>市环境质量状况公报》（201</w:t>
            </w:r>
            <w:r>
              <w:rPr>
                <w:rFonts w:hint="default"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2018年</w:t>
            </w:r>
            <w:r>
              <w:rPr>
                <w:rFonts w:hint="default" w:ascii="Times New Roman" w:hAnsi="Times New Roman" w:eastAsia="宋体" w:cs="Times New Roman"/>
                <w:color w:val="000000"/>
                <w:sz w:val="24"/>
                <w:szCs w:val="24"/>
              </w:rPr>
              <w:t>如皋市主要空气污染物指标监测结果见表3-1。</w:t>
            </w:r>
          </w:p>
          <w:p>
            <w:pPr>
              <w:spacing w:line="460" w:lineRule="exact"/>
              <w:jc w:val="center"/>
              <w:rPr>
                <w:rFonts w:hint="default" w:ascii="Times New Roman" w:hAnsi="Times New Roman"/>
                <w:b/>
                <w:bCs/>
                <w:color w:val="auto"/>
                <w:sz w:val="21"/>
                <w:szCs w:val="21"/>
                <w:lang w:val="en-US" w:eastAsia="zh-CN"/>
              </w:rPr>
            </w:pPr>
            <w:r>
              <w:rPr>
                <w:rFonts w:hint="default" w:ascii="Times New Roman" w:hAnsi="Times New Roman"/>
                <w:b/>
                <w:bCs/>
                <w:color w:val="auto"/>
                <w:sz w:val="21"/>
                <w:szCs w:val="21"/>
                <w:lang w:val="en-US" w:eastAsia="zh-CN"/>
              </w:rPr>
              <w:t>表3-1</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lang w:val="en-US" w:eastAsia="zh-CN"/>
              </w:rPr>
              <w:t>2018年如皋市主要空气污染物指标监测结果</w:t>
            </w:r>
          </w:p>
          <w:tbl>
            <w:tblPr>
              <w:tblStyle w:val="22"/>
              <w:tblpPr w:leftFromText="180" w:rightFromText="180" w:vertAnchor="text" w:horzAnchor="margin" w:tblpY="10"/>
              <w:tblOverlap w:val="never"/>
              <w:tblW w:w="8787"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2309"/>
              <w:gridCol w:w="1326"/>
              <w:gridCol w:w="1748"/>
              <w:gridCol w:w="1212"/>
              <w:gridCol w:w="11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083"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w:t>
                  </w:r>
                </w:p>
              </w:tc>
              <w:tc>
                <w:tcPr>
                  <w:tcW w:w="23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年评价指标</w:t>
                  </w:r>
                </w:p>
              </w:tc>
              <w:tc>
                <w:tcPr>
                  <w:tcW w:w="132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现状浓度/（μg/ 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1748"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标准值/（μg/ 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1212"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占标率/%</w:t>
                  </w:r>
                </w:p>
              </w:tc>
              <w:tc>
                <w:tcPr>
                  <w:tcW w:w="11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083"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23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326" w:type="dxa"/>
                  <w:tcBorders>
                    <w:tl2br w:val="nil"/>
                    <w:tr2bl w:val="nil"/>
                  </w:tcBorders>
                  <w:noWrap w:val="0"/>
                  <w:vAlign w:val="center"/>
                </w:tcPr>
                <w:p>
                  <w:pPr>
                    <w:keepNext w:val="0"/>
                    <w:keepLines w:val="0"/>
                    <w:suppressLineNumbers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748"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212"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23.3</w:t>
                  </w:r>
                </w:p>
              </w:tc>
              <w:tc>
                <w:tcPr>
                  <w:tcW w:w="11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083"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23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326"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w:t>
                  </w:r>
                </w:p>
              </w:tc>
              <w:tc>
                <w:tcPr>
                  <w:tcW w:w="1748"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212"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77.5</w:t>
                  </w:r>
                </w:p>
              </w:tc>
              <w:tc>
                <w:tcPr>
                  <w:tcW w:w="11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083"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23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326"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748"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1212"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85.7</w:t>
                  </w:r>
                </w:p>
              </w:tc>
              <w:tc>
                <w:tcPr>
                  <w:tcW w:w="11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083"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vertAlign w:val="subscript"/>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23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326"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1748"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212"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111.4</w:t>
                  </w:r>
                </w:p>
              </w:tc>
              <w:tc>
                <w:tcPr>
                  <w:tcW w:w="1109" w:type="dxa"/>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不达标</w:t>
                  </w:r>
                </w:p>
              </w:tc>
            </w:tr>
          </w:tbl>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由上表可知，</w:t>
            </w:r>
            <w:r>
              <w:rPr>
                <w:rFonts w:hint="default" w:ascii="Times New Roman" w:hAnsi="Times New Roman" w:eastAsia="宋体" w:cs="Times New Roman"/>
                <w:color w:val="000000"/>
                <w:sz w:val="24"/>
                <w:szCs w:val="24"/>
              </w:rPr>
              <w:t>201</w:t>
            </w:r>
            <w:r>
              <w:rPr>
                <w:rFonts w:hint="default"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rPr>
              <w:t>年如皋PM</w:t>
            </w:r>
            <w:r>
              <w:rPr>
                <w:rFonts w:hint="default" w:ascii="Times New Roman" w:hAnsi="Times New Roman" w:eastAsia="宋体" w:cs="Times New Roman"/>
                <w:color w:val="000000"/>
                <w:sz w:val="24"/>
                <w:szCs w:val="24"/>
                <w:vertAlign w:val="subscript"/>
              </w:rPr>
              <w:t>2.5</w:t>
            </w:r>
            <w:r>
              <w:rPr>
                <w:rFonts w:hint="default" w:ascii="Times New Roman" w:hAnsi="Times New Roman" w:eastAsia="宋体" w:cs="Times New Roman"/>
                <w:color w:val="000000"/>
                <w:sz w:val="24"/>
                <w:szCs w:val="24"/>
              </w:rPr>
              <w:t>不能满足《环境空气质量标准》（GB3095-2012）二级标准，因此项目区域属于不达标区。</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所在地为如皋市，该区域属于长三角地区。根据长三角地区2018-2019年秋冬季大气污染综合治理攻坚行动方案，南通市开展了产业结构调整、“两高”行业产能控制、“散乱污”企业综合整治、工业源污染治理、清洁取暖、煤炭消费总量控制、锅炉综合整治、扬尘综合整治、扬尘综合治理、秸秆综合利用、工业炉窑治理、重点行业VOCs治理等措施改善环境空气质量。根据大气环境质量达标规划，通过进一步控制扬尘污染，机动车尾气污染防治等措施，大气环境质量状况可以得到进一步改善。</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（2）酸雨</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2018年如皋市降水总体呈弱酸性，降水pH均值为6.05，酸雨频率为4.9%。</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（3）废气和主要污染物排放量</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2018年，全南通市完成606项重点工程项目。全市二氧化硫、氮氧化物排放总量分别为44561 吨、51252吨，分别同比削减3.94%、8.07%，均完成年度减排目标。全市挥发性有机物（VOCs）排放总量削减19.3%。</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3.2</w:t>
            </w:r>
            <w:r>
              <w:rPr>
                <w:rFonts w:hint="eastAsia" w:ascii="Times New Roman" w:hAnsi="Times New Roman" w:cs="Times New Roman"/>
                <w:b/>
                <w:sz w:val="24"/>
                <w:szCs w:val="24"/>
                <w:lang w:val="en-US" w:eastAsia="zh-CN"/>
              </w:rPr>
              <w:t xml:space="preserve"> </w:t>
            </w:r>
            <w:r>
              <w:rPr>
                <w:rFonts w:hint="default" w:ascii="Times New Roman" w:hAnsi="Times New Roman" w:eastAsia="宋体" w:cs="Times New Roman"/>
                <w:b/>
                <w:sz w:val="24"/>
                <w:szCs w:val="24"/>
              </w:rPr>
              <w:t>水环境质量现状</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（1）饮用水源水</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全市均以长江水作为饮用水源，如皋由鹏鹞水务有限公司供水，2018年鹏鹞水务有限公司水源地水质均符合《地表水环境质量标准》（GB3838－2002）中表1Ⅲ类标准，水质状况良好。</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（2）地表水</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2018年，全市共设碾砣港闸、焦港桥、夏堡北大桥、曙光电灌站、勇敢大桥、新省道334公路桥、新国道204公路桥、长庄大桥、林梓大桥、东陈大桥、环西大桥等11个“水十条”考核断面，11个“水十条”考核断面优于Ⅲ类水质比例为54.5%。全年总体水质在Ⅲ~Ⅳ类之间波动。</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（3）地下水</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年两地下水测井所测指标均值除化肥厂氨氮超《地下水质量标准》（GB/T14848-93）表1Ⅳ类标准外，其余所测指标均值均符合标准。</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（4）废水和主要污染物排放量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2018年，全南通市完成217个水污染治理项目。经核算认定，全市化学需氧量、氨氮、总氮、总磷排放总量分别为9.04万吨、1.42万吨、3.66万吨、0.33万吨，分别比上年削减 3.03%、2.83%、2.13%、2.35%，均完成年度减排任务。完成58个饮用水水源地环境保护专项行动发现问题的整改，完成15条黑臭水体河道整改，新增污水处理能力2.3 万m</w:t>
            </w:r>
            <w:r>
              <w:rPr>
                <w:rFonts w:hint="default" w:ascii="Times New Roman" w:hAnsi="Times New Roman" w:eastAsia="宋体" w:cs="Times New Roman"/>
                <w:sz w:val="24"/>
                <w:szCs w:val="24"/>
                <w:vertAlign w:val="superscript"/>
              </w:rPr>
              <w:t xml:space="preserve"> 3</w:t>
            </w:r>
            <w:r>
              <w:rPr>
                <w:rFonts w:hint="default" w:ascii="Times New Roman" w:hAnsi="Times New Roman" w:eastAsia="宋体" w:cs="Times New Roman"/>
                <w:sz w:val="24"/>
                <w:szCs w:val="24"/>
              </w:rPr>
              <w:t xml:space="preserve"> /d，建制镇污水处理设施覆盖率达到100%。</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rPr>
              <w:t>3.3</w:t>
            </w:r>
            <w:r>
              <w:rPr>
                <w:rFonts w:hint="eastAsia" w:ascii="Times New Roman" w:hAnsi="Times New Roman" w:cs="Times New Roman"/>
                <w:b/>
                <w:sz w:val="24"/>
                <w:szCs w:val="24"/>
                <w:lang w:val="en-US" w:eastAsia="zh-CN"/>
              </w:rPr>
              <w:t xml:space="preserve"> </w:t>
            </w:r>
            <w:r>
              <w:rPr>
                <w:rFonts w:hint="default" w:ascii="Times New Roman" w:hAnsi="Times New Roman" w:eastAsia="宋体" w:cs="Times New Roman"/>
                <w:b/>
                <w:sz w:val="24"/>
                <w:szCs w:val="24"/>
              </w:rPr>
              <w:t>声环境质量现状</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（1）区域环境噪声</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年市区区域声环境质量昼间平均等效声级值为</w:t>
            </w:r>
            <w:r>
              <w:rPr>
                <w:rFonts w:hint="default" w:ascii="Times New Roman" w:hAnsi="Times New Roman" w:eastAsia="宋体" w:cs="Times New Roman"/>
                <w:sz w:val="24"/>
                <w:szCs w:val="24"/>
                <w:lang w:val="en-US" w:eastAsia="zh-CN"/>
              </w:rPr>
              <w:t>48.9</w:t>
            </w:r>
            <w:r>
              <w:rPr>
                <w:rFonts w:hint="default" w:ascii="Times New Roman" w:hAnsi="Times New Roman" w:eastAsia="宋体" w:cs="Times New Roman"/>
                <w:sz w:val="24"/>
                <w:szCs w:val="24"/>
              </w:rPr>
              <w:t>分贝，总体质量等级为二级（较好）。</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（2）道路交通噪声</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年全市道路交通噪声昼间加权平均等效声级值为6</w:t>
            </w:r>
            <w:r>
              <w:rPr>
                <w:rFonts w:hint="default"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分贝，质量等级为一级（好）。</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（3）功能区噪声</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年，如皋市功能区噪声1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类区声环境质量达到相应功能区要求，2类区昼夜间和4a类区夜间声环境质量未达到相应功能区要求。</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（4）本项目周边声环境质量</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根据本项目声源特点及评价区环境特征，于201</w:t>
            </w:r>
            <w:r>
              <w:rPr>
                <w:rFonts w:hint="default"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rPr>
              <w:t>年</w:t>
            </w:r>
            <w:r>
              <w:rPr>
                <w:rFonts w:hint="eastAsia" w:ascii="Times New Roman" w:hAnsi="Times New Roman" w:cs="Times New Roman"/>
                <w:sz w:val="24"/>
                <w:szCs w:val="24"/>
                <w:highlight w:val="none"/>
                <w:lang w:val="en-US" w:eastAsia="zh-CN"/>
              </w:rPr>
              <w:t>9</w:t>
            </w:r>
            <w:r>
              <w:rPr>
                <w:rFonts w:hint="default" w:ascii="Times New Roman" w:hAnsi="Times New Roman" w:eastAsia="宋体" w:cs="Times New Roman"/>
                <w:sz w:val="24"/>
                <w:szCs w:val="24"/>
                <w:highlight w:val="none"/>
              </w:rPr>
              <w:t>月</w:t>
            </w:r>
            <w:r>
              <w:rPr>
                <w:rFonts w:hint="default" w:ascii="Times New Roman" w:hAnsi="Times New Roman" w:eastAsia="宋体" w:cs="Times New Roman"/>
                <w:sz w:val="24"/>
                <w:szCs w:val="24"/>
                <w:highlight w:val="none"/>
                <w:lang w:val="en-US" w:eastAsia="zh-CN"/>
              </w:rPr>
              <w:t>1</w:t>
            </w:r>
            <w:r>
              <w:rPr>
                <w:rFonts w:hint="eastAsia" w:ascii="Times New Roman" w:hAnsi="Times New Roman" w:cs="Times New Roman"/>
                <w:sz w:val="24"/>
                <w:szCs w:val="24"/>
                <w:highlight w:val="none"/>
                <w:lang w:val="en-US" w:eastAsia="zh-CN"/>
              </w:rPr>
              <w:t>8</w:t>
            </w:r>
            <w:r>
              <w:rPr>
                <w:rFonts w:hint="default" w:ascii="Times New Roman" w:hAnsi="Times New Roman" w:eastAsia="宋体" w:cs="Times New Roman"/>
                <w:sz w:val="24"/>
                <w:szCs w:val="24"/>
                <w:highlight w:val="none"/>
              </w:rPr>
              <w:t>日</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9</w:t>
            </w:r>
            <w:r>
              <w:rPr>
                <w:rFonts w:hint="default" w:ascii="Times New Roman" w:hAnsi="Times New Roman" w:eastAsia="宋体" w:cs="Times New Roman"/>
                <w:sz w:val="24"/>
                <w:szCs w:val="24"/>
                <w:highlight w:val="none"/>
              </w:rPr>
              <w:t>月</w:t>
            </w:r>
            <w:r>
              <w:rPr>
                <w:rFonts w:hint="eastAsia" w:ascii="Times New Roman" w:hAnsi="Times New Roman" w:cs="Times New Roman"/>
                <w:sz w:val="24"/>
                <w:szCs w:val="24"/>
                <w:highlight w:val="none"/>
                <w:lang w:val="en-US" w:eastAsia="zh-CN"/>
              </w:rPr>
              <w:t>29</w:t>
            </w:r>
            <w:r>
              <w:rPr>
                <w:rFonts w:hint="default" w:ascii="Times New Roman" w:hAnsi="Times New Roman" w:eastAsia="宋体" w:cs="Times New Roman"/>
                <w:sz w:val="24"/>
                <w:szCs w:val="24"/>
                <w:highlight w:val="none"/>
              </w:rPr>
              <w:t>日在项目各厂界布设4个监测点N1、N2、N3、N4，在</w:t>
            </w:r>
            <w:r>
              <w:rPr>
                <w:rFonts w:hint="default" w:ascii="Times New Roman" w:hAnsi="Times New Roman" w:eastAsia="宋体" w:cs="Times New Roman"/>
                <w:sz w:val="24"/>
                <w:szCs w:val="24"/>
                <w:highlight w:val="none"/>
                <w:lang w:eastAsia="zh-CN"/>
              </w:rPr>
              <w:t>西侧居民</w:t>
            </w:r>
            <w:r>
              <w:rPr>
                <w:rFonts w:hint="default" w:ascii="Times New Roman" w:hAnsi="Times New Roman" w:eastAsia="宋体" w:cs="Times New Roman"/>
                <w:sz w:val="24"/>
                <w:szCs w:val="24"/>
                <w:highlight w:val="none"/>
              </w:rPr>
              <w:t>处设</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个监测点N5，进行昼、夜间噪声实测</w:t>
            </w:r>
            <w:r>
              <w:rPr>
                <w:rFonts w:hint="default" w:ascii="Times New Roman" w:hAnsi="Times New Roman" w:eastAsia="宋体" w:cs="Times New Roman"/>
                <w:sz w:val="24"/>
                <w:szCs w:val="24"/>
                <w:highlight w:val="none"/>
                <w:lang w:eastAsia="zh-CN"/>
              </w:rPr>
              <w:t>，测点位置见附图</w:t>
            </w:r>
            <w:r>
              <w:rPr>
                <w:rFonts w:hint="eastAsia" w:ascii="Times New Roman" w:hAnsi="Times New Roman" w:cs="Times New Roman"/>
                <w:sz w:val="24"/>
                <w:szCs w:val="24"/>
                <w:highlight w:val="none"/>
                <w:lang w:val="en-US" w:eastAsia="zh-CN"/>
              </w:rPr>
              <w:t>3</w:t>
            </w:r>
            <w:r>
              <w:rPr>
                <w:rFonts w:hint="default" w:ascii="Times New Roman" w:hAnsi="Times New Roman" w:eastAsia="宋体" w:cs="Times New Roman"/>
                <w:sz w:val="24"/>
                <w:szCs w:val="24"/>
                <w:highlight w:val="none"/>
              </w:rPr>
              <w:t>。噪声测量结果见表3-</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w:t>
            </w:r>
          </w:p>
          <w:p>
            <w:pPr>
              <w:spacing w:line="460" w:lineRule="exact"/>
              <w:jc w:val="center"/>
              <w:rPr>
                <w:rFonts w:hint="default" w:ascii="Times New Roman" w:hAnsi="Times New Roman"/>
                <w:b/>
                <w:bCs/>
                <w:color w:val="auto"/>
                <w:sz w:val="21"/>
                <w:szCs w:val="21"/>
                <w:lang w:val="en-US" w:eastAsia="zh-CN"/>
              </w:rPr>
            </w:pPr>
            <w:r>
              <w:rPr>
                <w:rFonts w:hint="default" w:ascii="Times New Roman" w:hAnsi="Times New Roman"/>
                <w:b/>
                <w:bCs/>
                <w:color w:val="auto"/>
                <w:sz w:val="21"/>
                <w:szCs w:val="21"/>
                <w:lang w:val="en-US" w:eastAsia="zh-CN"/>
              </w:rPr>
              <w:t>表3-</w:t>
            </w:r>
            <w:r>
              <w:rPr>
                <w:rFonts w:hint="eastAsia" w:ascii="Times New Roman" w:hAnsi="Times New Roman"/>
                <w:b/>
                <w:bCs/>
                <w:color w:val="auto"/>
                <w:sz w:val="21"/>
                <w:szCs w:val="21"/>
                <w:lang w:val="en-US" w:eastAsia="zh-CN"/>
              </w:rPr>
              <w:t xml:space="preserve">3  </w:t>
            </w:r>
            <w:r>
              <w:rPr>
                <w:rFonts w:hint="default" w:ascii="Times New Roman" w:hAnsi="Times New Roman"/>
                <w:b/>
                <w:bCs/>
                <w:color w:val="auto"/>
                <w:sz w:val="21"/>
                <w:szCs w:val="21"/>
                <w:lang w:val="en-US" w:eastAsia="zh-CN"/>
              </w:rPr>
              <w:t>声环境质量现状监测数据单位：dB（A）</w:t>
            </w:r>
          </w:p>
          <w:tbl>
            <w:tblPr>
              <w:tblStyle w:val="22"/>
              <w:tblpPr w:leftFromText="180" w:rightFromText="180" w:vertAnchor="text" w:horzAnchor="margin" w:tblpY="10"/>
              <w:tblOverlap w:val="never"/>
              <w:tblW w:w="8787"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228"/>
              <w:gridCol w:w="875"/>
              <w:gridCol w:w="936"/>
              <w:gridCol w:w="1321"/>
              <w:gridCol w:w="829"/>
              <w:gridCol w:w="967"/>
              <w:gridCol w:w="1170"/>
              <w:gridCol w:w="7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733" w:type="dxa"/>
                  <w:vMerge w:val="restart"/>
                  <w:tcBorders>
                    <w:tl2br w:val="nil"/>
                    <w:tr2bl w:val="nil"/>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监测时间</w:t>
                  </w:r>
                </w:p>
              </w:tc>
              <w:tc>
                <w:tcPr>
                  <w:tcW w:w="1228" w:type="dxa"/>
                  <w:vMerge w:val="restart"/>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监测点</w:t>
                  </w:r>
                </w:p>
              </w:tc>
              <w:tc>
                <w:tcPr>
                  <w:tcW w:w="875" w:type="dxa"/>
                  <w:vMerge w:val="restart"/>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标准</w:t>
                  </w:r>
                </w:p>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级别</w:t>
                  </w:r>
                </w:p>
              </w:tc>
              <w:tc>
                <w:tcPr>
                  <w:tcW w:w="2257" w:type="dxa"/>
                  <w:gridSpan w:val="2"/>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昼间</w:t>
                  </w:r>
                </w:p>
              </w:tc>
              <w:tc>
                <w:tcPr>
                  <w:tcW w:w="829" w:type="dxa"/>
                  <w:vMerge w:val="restart"/>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达标</w:t>
                  </w:r>
                </w:p>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状况</w:t>
                  </w:r>
                </w:p>
              </w:tc>
              <w:tc>
                <w:tcPr>
                  <w:tcW w:w="2137" w:type="dxa"/>
                  <w:gridSpan w:val="2"/>
                  <w:tcBorders>
                    <w:tl2br w:val="nil"/>
                    <w:tr2bl w:val="nil"/>
                  </w:tcBorders>
                  <w:vAlign w:val="top"/>
                </w:tcPr>
                <w:p>
                  <w:pPr>
                    <w:pStyle w:val="47"/>
                    <w:keepNext w:val="0"/>
                    <w:keepLines w:val="0"/>
                    <w:widowControl w:val="0"/>
                    <w:suppressLineNumbers w:val="0"/>
                    <w:pBdr>
                      <w:bottom w:val="none" w:color="auto" w:sz="0" w:space="0"/>
                    </w:pBdr>
                    <w:spacing w:before="0" w:beforeAutospacing="0" w:after="0" w:afterAutospacing="0" w:line="360" w:lineRule="auto"/>
                    <w:ind w:left="0" w:right="0" w:firstLine="0" w:firstLineChars="0"/>
                    <w:jc w:val="center"/>
                    <w:rPr>
                      <w:rFonts w:hint="default" w:ascii="Times New Roman" w:hAnsi="Times New Roman" w:eastAsia="宋体" w:cs="Times New Roman"/>
                      <w:b/>
                      <w:kern w:val="2"/>
                      <w:sz w:val="21"/>
                      <w:szCs w:val="21"/>
                      <w:highlight w:val="none"/>
                    </w:rPr>
                  </w:pPr>
                  <w:r>
                    <w:rPr>
                      <w:rFonts w:hint="default" w:ascii="Times New Roman" w:hAnsi="Times New Roman" w:eastAsia="宋体" w:cs="Times New Roman"/>
                      <w:b/>
                      <w:sz w:val="21"/>
                      <w:szCs w:val="21"/>
                      <w:highlight w:val="none"/>
                    </w:rPr>
                    <w:t>夜间</w:t>
                  </w:r>
                </w:p>
              </w:tc>
              <w:tc>
                <w:tcPr>
                  <w:tcW w:w="728" w:type="dxa"/>
                  <w:vMerge w:val="restart"/>
                  <w:tcBorders>
                    <w:tl2br w:val="nil"/>
                    <w:tr2bl w:val="nil"/>
                  </w:tcBorders>
                  <w:vAlign w:val="top"/>
                </w:tcPr>
                <w:p>
                  <w:pPr>
                    <w:pStyle w:val="47"/>
                    <w:keepNext w:val="0"/>
                    <w:keepLines w:val="0"/>
                    <w:widowControl w:val="0"/>
                    <w:suppressLineNumbers w:val="0"/>
                    <w:pBdr>
                      <w:bottom w:val="none" w:color="auto" w:sz="0" w:space="0"/>
                    </w:pBdr>
                    <w:spacing w:before="0" w:beforeAutospacing="0" w:after="0" w:afterAutospacing="0" w:line="360" w:lineRule="auto"/>
                    <w:ind w:left="0" w:right="0" w:firstLine="0" w:firstLineChars="0"/>
                    <w:jc w:val="center"/>
                    <w:rPr>
                      <w:rFonts w:hint="default" w:ascii="Times New Roman" w:hAnsi="Times New Roman" w:eastAsia="宋体" w:cs="Times New Roman"/>
                      <w:b/>
                      <w:kern w:val="2"/>
                      <w:sz w:val="21"/>
                      <w:szCs w:val="21"/>
                      <w:highlight w:val="none"/>
                    </w:rPr>
                  </w:pPr>
                  <w:r>
                    <w:rPr>
                      <w:rFonts w:hint="default" w:ascii="Times New Roman" w:hAnsi="Times New Roman" w:eastAsia="宋体" w:cs="Times New Roman"/>
                      <w:b/>
                      <w:sz w:val="21"/>
                      <w:szCs w:val="21"/>
                      <w:highlight w:val="none"/>
                    </w:rPr>
                    <w:t>达标状况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733" w:type="dxa"/>
                  <w:vMerge w:val="continue"/>
                  <w:tcBorders>
                    <w:tl2br w:val="nil"/>
                    <w:tr2bl w:val="nil"/>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p>
              </w:tc>
              <w:tc>
                <w:tcPr>
                  <w:tcW w:w="1228" w:type="dxa"/>
                  <w:vMerge w:val="continue"/>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p>
              </w:tc>
              <w:tc>
                <w:tcPr>
                  <w:tcW w:w="875" w:type="dxa"/>
                  <w:vMerge w:val="continue"/>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p>
              </w:tc>
              <w:tc>
                <w:tcPr>
                  <w:tcW w:w="936"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监测值</w:t>
                  </w:r>
                </w:p>
              </w:tc>
              <w:tc>
                <w:tcPr>
                  <w:tcW w:w="1321"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标准限值</w:t>
                  </w:r>
                </w:p>
              </w:tc>
              <w:tc>
                <w:tcPr>
                  <w:tcW w:w="829" w:type="dxa"/>
                  <w:vMerge w:val="continue"/>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p>
              </w:tc>
              <w:tc>
                <w:tcPr>
                  <w:tcW w:w="967" w:type="dxa"/>
                  <w:tcBorders>
                    <w:tl2br w:val="nil"/>
                    <w:tr2bl w:val="nil"/>
                  </w:tcBorders>
                  <w:vAlign w:val="top"/>
                </w:tcPr>
                <w:p>
                  <w:pPr>
                    <w:pStyle w:val="47"/>
                    <w:keepNext w:val="0"/>
                    <w:keepLines w:val="0"/>
                    <w:widowControl w:val="0"/>
                    <w:suppressLineNumbers w:val="0"/>
                    <w:pBdr>
                      <w:bottom w:val="none" w:color="auto" w:sz="0" w:space="0"/>
                    </w:pBdr>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监测值</w:t>
                  </w:r>
                </w:p>
              </w:tc>
              <w:tc>
                <w:tcPr>
                  <w:tcW w:w="1170" w:type="dxa"/>
                  <w:tcBorders>
                    <w:tl2br w:val="nil"/>
                    <w:tr2bl w:val="nil"/>
                  </w:tcBorders>
                  <w:vAlign w:val="center"/>
                </w:tcPr>
                <w:p>
                  <w:pPr>
                    <w:pStyle w:val="47"/>
                    <w:keepNext w:val="0"/>
                    <w:keepLines w:val="0"/>
                    <w:widowControl w:val="0"/>
                    <w:suppressLineNumbers w:val="0"/>
                    <w:pBdr>
                      <w:bottom w:val="none" w:color="auto" w:sz="0" w:space="0"/>
                    </w:pBdr>
                    <w:spacing w:before="0" w:beforeAutospacing="0" w:after="0" w:afterAutospacing="0" w:line="360" w:lineRule="auto"/>
                    <w:ind w:left="0" w:right="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标准限值</w:t>
                  </w:r>
                </w:p>
              </w:tc>
              <w:tc>
                <w:tcPr>
                  <w:tcW w:w="728" w:type="dxa"/>
                  <w:vMerge w:val="continue"/>
                  <w:tcBorders>
                    <w:tl2br w:val="nil"/>
                    <w:tr2bl w:val="nil"/>
                  </w:tcBorders>
                  <w:vAlign w:val="top"/>
                </w:tcPr>
                <w:p>
                  <w:pPr>
                    <w:pStyle w:val="47"/>
                    <w:keepNext w:val="0"/>
                    <w:keepLines w:val="0"/>
                    <w:widowControl w:val="0"/>
                    <w:suppressLineNumbers w:val="0"/>
                    <w:pBdr>
                      <w:bottom w:val="none" w:color="auto" w:sz="0" w:space="0"/>
                    </w:pBdr>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733" w:type="dxa"/>
                  <w:vMerge w:val="restart"/>
                  <w:tcBorders>
                    <w:tl2br w:val="nil"/>
                    <w:tr2bl w:val="nil"/>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201</w:t>
                  </w:r>
                  <w:r>
                    <w:rPr>
                      <w:rFonts w:hint="default" w:ascii="Times New Roman" w:hAnsi="Times New Roman" w:eastAsia="宋体" w:cs="Times New Roman"/>
                      <w:sz w:val="21"/>
                      <w:szCs w:val="21"/>
                      <w:highlight w:val="none"/>
                      <w:lang w:val="en-US" w:eastAsia="zh-CN"/>
                    </w:rPr>
                    <w:t>9</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9</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18</w:t>
                  </w:r>
                  <w:r>
                    <w:rPr>
                      <w:rFonts w:hint="eastAsia" w:ascii="Times New Roman" w:hAnsi="Times New Roman" w:eastAsia="宋体" w:cs="Times New Roman"/>
                      <w:sz w:val="21"/>
                      <w:szCs w:val="21"/>
                      <w:highlight w:val="none"/>
                      <w:lang w:val="en-US" w:eastAsia="zh-CN"/>
                    </w:rPr>
                    <w:t>/2019.9.29</w:t>
                  </w:r>
                </w:p>
              </w:tc>
              <w:tc>
                <w:tcPr>
                  <w:tcW w:w="1228" w:type="dxa"/>
                  <w:tcBorders>
                    <w:tl2br w:val="nil"/>
                    <w:tr2bl w:val="nil"/>
                  </w:tcBorders>
                  <w:shd w:val="clear" w:color="auto" w:fill="auto"/>
                  <w:vAlign w:val="center"/>
                </w:tcPr>
                <w:p>
                  <w:pPr>
                    <w:widowControl/>
                    <w:jc w:val="center"/>
                    <w:textAlignment w:val="bottom"/>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kern w:val="0"/>
                      <w:sz w:val="21"/>
                      <w:szCs w:val="21"/>
                      <w:highlight w:val="none"/>
                      <w:lang w:bidi="ar"/>
                    </w:rPr>
                    <w:t>N1</w:t>
                  </w:r>
                  <w:r>
                    <w:rPr>
                      <w:rFonts w:hint="default" w:ascii="Times New Roman" w:hAnsi="Times New Roman" w:eastAsia="宋体" w:cs="Times New Roman"/>
                      <w:color w:val="auto"/>
                      <w:kern w:val="0"/>
                      <w:sz w:val="21"/>
                      <w:szCs w:val="21"/>
                      <w:highlight w:val="none"/>
                      <w:lang w:val="en-US" w:eastAsia="zh-CN" w:bidi="ar"/>
                    </w:rPr>
                    <w:t>南</w:t>
                  </w:r>
                  <w:r>
                    <w:rPr>
                      <w:rFonts w:hint="default" w:ascii="Times New Roman" w:hAnsi="Times New Roman" w:eastAsia="宋体" w:cs="Times New Roman"/>
                      <w:color w:val="auto"/>
                      <w:kern w:val="0"/>
                      <w:sz w:val="21"/>
                      <w:szCs w:val="21"/>
                      <w:highlight w:val="none"/>
                      <w:lang w:bidi="ar"/>
                    </w:rPr>
                    <w:t>厂界</w:t>
                  </w:r>
                </w:p>
              </w:tc>
              <w:tc>
                <w:tcPr>
                  <w:tcW w:w="875" w:type="dxa"/>
                  <w:tcBorders>
                    <w:tl2br w:val="nil"/>
                    <w:tr2bl w:val="nil"/>
                  </w:tcBorders>
                  <w:shd w:val="clear" w:color="auto" w:fill="auto"/>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4a</w:t>
                  </w:r>
                  <w:r>
                    <w:rPr>
                      <w:rFonts w:hint="default" w:ascii="Times New Roman" w:hAnsi="Times New Roman" w:eastAsia="宋体" w:cs="Times New Roman"/>
                      <w:sz w:val="21"/>
                      <w:szCs w:val="21"/>
                      <w:highlight w:val="none"/>
                    </w:rPr>
                    <w:t>类</w:t>
                  </w:r>
                </w:p>
              </w:tc>
              <w:tc>
                <w:tcPr>
                  <w:tcW w:w="936" w:type="dxa"/>
                  <w:tcBorders>
                    <w:tl2br w:val="nil"/>
                    <w:tr2bl w:val="nil"/>
                  </w:tcBorders>
                  <w:vAlign w:val="center"/>
                </w:tcPr>
                <w:p>
                  <w:pPr>
                    <w:widowControl/>
                    <w:jc w:val="center"/>
                    <w:textAlignment w:val="bottom"/>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65.6</w:t>
                  </w:r>
                </w:p>
              </w:tc>
              <w:tc>
                <w:tcPr>
                  <w:tcW w:w="1321" w:type="dxa"/>
                  <w:tcBorders>
                    <w:tl2br w:val="nil"/>
                    <w:tr2bl w:val="nil"/>
                  </w:tcBorders>
                  <w:vAlign w:val="top"/>
                </w:tcPr>
                <w:p>
                  <w:pPr>
                    <w:autoSpaceDE w:val="0"/>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rPr>
                    <w:t>70</w:t>
                  </w:r>
                </w:p>
              </w:tc>
              <w:tc>
                <w:tcPr>
                  <w:tcW w:w="829"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c>
                <w:tcPr>
                  <w:tcW w:w="967" w:type="dxa"/>
                  <w:tcBorders>
                    <w:tl2br w:val="nil"/>
                    <w:tr2bl w:val="nil"/>
                  </w:tcBorders>
                  <w:vAlign w:val="center"/>
                </w:tcPr>
                <w:p>
                  <w:pPr>
                    <w:pStyle w:val="87"/>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48.1</w:t>
                  </w:r>
                </w:p>
              </w:tc>
              <w:tc>
                <w:tcPr>
                  <w:tcW w:w="1170"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5</w:t>
                  </w:r>
                  <w:r>
                    <w:rPr>
                      <w:rFonts w:hint="default" w:ascii="Times New Roman" w:hAnsi="Times New Roman" w:eastAsia="宋体" w:cs="Times New Roman"/>
                      <w:sz w:val="21"/>
                      <w:szCs w:val="21"/>
                      <w:highlight w:val="none"/>
                      <w:lang w:val="en-US" w:eastAsia="zh-CN"/>
                    </w:rPr>
                    <w:t>5</w:t>
                  </w:r>
                </w:p>
              </w:tc>
              <w:tc>
                <w:tcPr>
                  <w:tcW w:w="728"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733" w:type="dxa"/>
                  <w:vMerge w:val="continue"/>
                  <w:tcBorders>
                    <w:tl2br w:val="nil"/>
                    <w:tr2bl w:val="nil"/>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p>
              </w:tc>
              <w:tc>
                <w:tcPr>
                  <w:tcW w:w="1228" w:type="dxa"/>
                  <w:tcBorders>
                    <w:tl2br w:val="nil"/>
                    <w:tr2bl w:val="nil"/>
                  </w:tcBorders>
                  <w:shd w:val="clear" w:color="auto" w:fill="auto"/>
                  <w:vAlign w:val="center"/>
                </w:tcPr>
                <w:p>
                  <w:pPr>
                    <w:widowControl/>
                    <w:jc w:val="center"/>
                    <w:textAlignment w:val="bottom"/>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kern w:val="0"/>
                      <w:sz w:val="21"/>
                      <w:szCs w:val="21"/>
                      <w:highlight w:val="none"/>
                      <w:lang w:bidi="ar"/>
                    </w:rPr>
                    <w:t>N2</w:t>
                  </w:r>
                  <w:r>
                    <w:rPr>
                      <w:rFonts w:hint="default" w:ascii="Times New Roman" w:hAnsi="Times New Roman" w:eastAsia="宋体" w:cs="Times New Roman"/>
                      <w:color w:val="auto"/>
                      <w:kern w:val="0"/>
                      <w:sz w:val="21"/>
                      <w:szCs w:val="21"/>
                      <w:highlight w:val="none"/>
                      <w:lang w:val="en-US" w:eastAsia="zh-CN" w:bidi="ar"/>
                    </w:rPr>
                    <w:t>东</w:t>
                  </w:r>
                  <w:r>
                    <w:rPr>
                      <w:rFonts w:hint="default" w:ascii="Times New Roman" w:hAnsi="Times New Roman" w:eastAsia="宋体" w:cs="Times New Roman"/>
                      <w:color w:val="auto"/>
                      <w:kern w:val="0"/>
                      <w:sz w:val="21"/>
                      <w:szCs w:val="21"/>
                      <w:highlight w:val="none"/>
                      <w:lang w:bidi="ar"/>
                    </w:rPr>
                    <w:t>厂界</w:t>
                  </w:r>
                </w:p>
              </w:tc>
              <w:tc>
                <w:tcPr>
                  <w:tcW w:w="875" w:type="dxa"/>
                  <w:tcBorders>
                    <w:tl2br w:val="nil"/>
                    <w:tr2bl w:val="nil"/>
                  </w:tcBorders>
                  <w:shd w:val="clear" w:color="auto" w:fill="auto"/>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2类</w:t>
                  </w:r>
                </w:p>
              </w:tc>
              <w:tc>
                <w:tcPr>
                  <w:tcW w:w="936" w:type="dxa"/>
                  <w:tcBorders>
                    <w:tl2br w:val="nil"/>
                    <w:tr2bl w:val="nil"/>
                  </w:tcBorders>
                  <w:vAlign w:val="center"/>
                </w:tcPr>
                <w:p>
                  <w:pPr>
                    <w:widowControl/>
                    <w:jc w:val="center"/>
                    <w:textAlignment w:val="bottom"/>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56</w:t>
                  </w:r>
                  <w:r>
                    <w:rPr>
                      <w:rFonts w:hint="default" w:ascii="Times New Roman" w:hAnsi="Times New Roman" w:eastAsia="宋体" w:cs="Times New Roman"/>
                      <w:color w:val="auto"/>
                      <w:kern w:val="0"/>
                      <w:sz w:val="21"/>
                      <w:szCs w:val="21"/>
                      <w:highlight w:val="none"/>
                      <w:lang w:val="en-US" w:eastAsia="zh-CN" w:bidi="ar"/>
                    </w:rPr>
                    <w:t>.3</w:t>
                  </w:r>
                </w:p>
              </w:tc>
              <w:tc>
                <w:tcPr>
                  <w:tcW w:w="1321" w:type="dxa"/>
                  <w:tcBorders>
                    <w:tl2br w:val="nil"/>
                    <w:tr2bl w:val="nil"/>
                  </w:tcBorders>
                  <w:vAlign w:val="top"/>
                </w:tcPr>
                <w:p>
                  <w:pPr>
                    <w:autoSpaceDE w:val="0"/>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rPr>
                    <w:t>60</w:t>
                  </w:r>
                </w:p>
              </w:tc>
              <w:tc>
                <w:tcPr>
                  <w:tcW w:w="829"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c>
                <w:tcPr>
                  <w:tcW w:w="967" w:type="dxa"/>
                  <w:tcBorders>
                    <w:tl2br w:val="nil"/>
                    <w:tr2bl w:val="nil"/>
                  </w:tcBorders>
                  <w:vAlign w:val="center"/>
                </w:tcPr>
                <w:p>
                  <w:pPr>
                    <w:pStyle w:val="87"/>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47.5</w:t>
                  </w:r>
                </w:p>
              </w:tc>
              <w:tc>
                <w:tcPr>
                  <w:tcW w:w="1170"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c>
                <w:tcPr>
                  <w:tcW w:w="728"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733" w:type="dxa"/>
                  <w:vMerge w:val="continue"/>
                  <w:tcBorders>
                    <w:tl2br w:val="nil"/>
                    <w:tr2bl w:val="nil"/>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p>
              </w:tc>
              <w:tc>
                <w:tcPr>
                  <w:tcW w:w="1228" w:type="dxa"/>
                  <w:tcBorders>
                    <w:tl2br w:val="nil"/>
                    <w:tr2bl w:val="nil"/>
                  </w:tcBorders>
                  <w:shd w:val="clear" w:color="auto" w:fill="auto"/>
                  <w:vAlign w:val="center"/>
                </w:tcPr>
                <w:p>
                  <w:pPr>
                    <w:widowControl/>
                    <w:jc w:val="center"/>
                    <w:textAlignment w:val="bottom"/>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kern w:val="0"/>
                      <w:sz w:val="21"/>
                      <w:szCs w:val="21"/>
                      <w:highlight w:val="none"/>
                      <w:lang w:bidi="ar"/>
                    </w:rPr>
                    <w:t>N3</w:t>
                  </w:r>
                  <w:r>
                    <w:rPr>
                      <w:rFonts w:hint="default" w:ascii="Times New Roman" w:hAnsi="Times New Roman" w:eastAsia="宋体" w:cs="Times New Roman"/>
                      <w:color w:val="auto"/>
                      <w:kern w:val="0"/>
                      <w:sz w:val="21"/>
                      <w:szCs w:val="21"/>
                      <w:highlight w:val="none"/>
                      <w:lang w:val="en-US" w:eastAsia="zh-CN" w:bidi="ar"/>
                    </w:rPr>
                    <w:t>北</w:t>
                  </w:r>
                  <w:r>
                    <w:rPr>
                      <w:rFonts w:hint="default" w:ascii="Times New Roman" w:hAnsi="Times New Roman" w:eastAsia="宋体" w:cs="Times New Roman"/>
                      <w:color w:val="auto"/>
                      <w:kern w:val="0"/>
                      <w:sz w:val="21"/>
                      <w:szCs w:val="21"/>
                      <w:highlight w:val="none"/>
                      <w:lang w:bidi="ar"/>
                    </w:rPr>
                    <w:t>厂界</w:t>
                  </w:r>
                </w:p>
              </w:tc>
              <w:tc>
                <w:tcPr>
                  <w:tcW w:w="875" w:type="dxa"/>
                  <w:tcBorders>
                    <w:tl2br w:val="nil"/>
                    <w:tr2bl w:val="nil"/>
                  </w:tcBorders>
                  <w:shd w:val="clear" w:color="auto" w:fill="auto"/>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2类</w:t>
                  </w:r>
                </w:p>
              </w:tc>
              <w:tc>
                <w:tcPr>
                  <w:tcW w:w="936" w:type="dxa"/>
                  <w:tcBorders>
                    <w:tl2br w:val="nil"/>
                    <w:tr2bl w:val="nil"/>
                  </w:tcBorders>
                  <w:vAlign w:val="center"/>
                </w:tcPr>
                <w:p>
                  <w:pPr>
                    <w:widowControl/>
                    <w:jc w:val="center"/>
                    <w:textAlignment w:val="bottom"/>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5</w:t>
                  </w:r>
                  <w:r>
                    <w:rPr>
                      <w:rFonts w:hint="default" w:ascii="Times New Roman" w:hAnsi="Times New Roman" w:eastAsia="宋体" w:cs="Times New Roman"/>
                      <w:color w:val="auto"/>
                      <w:kern w:val="0"/>
                      <w:sz w:val="21"/>
                      <w:szCs w:val="21"/>
                      <w:highlight w:val="none"/>
                      <w:lang w:val="en-US" w:eastAsia="zh-CN" w:bidi="ar"/>
                    </w:rPr>
                    <w:t>6.5</w:t>
                  </w:r>
                </w:p>
              </w:tc>
              <w:tc>
                <w:tcPr>
                  <w:tcW w:w="1321" w:type="dxa"/>
                  <w:tcBorders>
                    <w:tl2br w:val="nil"/>
                    <w:tr2bl w:val="nil"/>
                  </w:tcBorders>
                  <w:vAlign w:val="top"/>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rPr>
                    <w:t>60</w:t>
                  </w:r>
                </w:p>
              </w:tc>
              <w:tc>
                <w:tcPr>
                  <w:tcW w:w="829"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c>
                <w:tcPr>
                  <w:tcW w:w="967" w:type="dxa"/>
                  <w:tcBorders>
                    <w:tl2br w:val="nil"/>
                    <w:tr2bl w:val="nil"/>
                  </w:tcBorders>
                  <w:vAlign w:val="center"/>
                </w:tcPr>
                <w:p>
                  <w:pPr>
                    <w:pStyle w:val="87"/>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44.7</w:t>
                  </w:r>
                </w:p>
              </w:tc>
              <w:tc>
                <w:tcPr>
                  <w:tcW w:w="1170" w:type="dxa"/>
                  <w:tcBorders>
                    <w:tl2br w:val="nil"/>
                    <w:tr2bl w:val="nil"/>
                  </w:tcBorders>
                  <w:vAlign w:val="top"/>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c>
                <w:tcPr>
                  <w:tcW w:w="728"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733" w:type="dxa"/>
                  <w:vMerge w:val="continue"/>
                  <w:tcBorders>
                    <w:tl2br w:val="nil"/>
                    <w:tr2bl w:val="nil"/>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p>
              </w:tc>
              <w:tc>
                <w:tcPr>
                  <w:tcW w:w="1228" w:type="dxa"/>
                  <w:tcBorders>
                    <w:tl2br w:val="nil"/>
                    <w:tr2bl w:val="nil"/>
                  </w:tcBorders>
                  <w:shd w:val="clear" w:color="auto" w:fill="auto"/>
                  <w:vAlign w:val="center"/>
                </w:tcPr>
                <w:p>
                  <w:pPr>
                    <w:widowControl/>
                    <w:jc w:val="center"/>
                    <w:textAlignment w:val="bottom"/>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kern w:val="0"/>
                      <w:sz w:val="21"/>
                      <w:szCs w:val="21"/>
                      <w:highlight w:val="none"/>
                      <w:lang w:bidi="ar"/>
                    </w:rPr>
                    <w:t>N4</w:t>
                  </w:r>
                  <w:r>
                    <w:rPr>
                      <w:rFonts w:hint="default" w:ascii="Times New Roman" w:hAnsi="Times New Roman" w:eastAsia="宋体" w:cs="Times New Roman"/>
                      <w:color w:val="auto"/>
                      <w:kern w:val="0"/>
                      <w:sz w:val="21"/>
                      <w:szCs w:val="21"/>
                      <w:highlight w:val="none"/>
                      <w:lang w:val="en-US" w:eastAsia="zh-CN" w:bidi="ar"/>
                    </w:rPr>
                    <w:t>西</w:t>
                  </w:r>
                  <w:r>
                    <w:rPr>
                      <w:rFonts w:hint="default" w:ascii="Times New Roman" w:hAnsi="Times New Roman" w:eastAsia="宋体" w:cs="Times New Roman"/>
                      <w:color w:val="auto"/>
                      <w:kern w:val="0"/>
                      <w:sz w:val="21"/>
                      <w:szCs w:val="21"/>
                      <w:highlight w:val="none"/>
                      <w:lang w:bidi="ar"/>
                    </w:rPr>
                    <w:t>厂界</w:t>
                  </w:r>
                </w:p>
              </w:tc>
              <w:tc>
                <w:tcPr>
                  <w:tcW w:w="875" w:type="dxa"/>
                  <w:tcBorders>
                    <w:tl2br w:val="nil"/>
                    <w:tr2bl w:val="nil"/>
                  </w:tcBorders>
                  <w:shd w:val="clear" w:color="auto" w:fill="auto"/>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rPr>
                    <w:t>类</w:t>
                  </w:r>
                </w:p>
              </w:tc>
              <w:tc>
                <w:tcPr>
                  <w:tcW w:w="936" w:type="dxa"/>
                  <w:tcBorders>
                    <w:tl2br w:val="nil"/>
                    <w:tr2bl w:val="nil"/>
                  </w:tcBorders>
                  <w:vAlign w:val="center"/>
                </w:tcPr>
                <w:p>
                  <w:pPr>
                    <w:widowControl/>
                    <w:jc w:val="center"/>
                    <w:textAlignment w:val="bottom"/>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5</w:t>
                  </w:r>
                  <w:r>
                    <w:rPr>
                      <w:rFonts w:hint="default" w:ascii="Times New Roman" w:hAnsi="Times New Roman" w:eastAsia="宋体" w:cs="Times New Roman"/>
                      <w:color w:val="auto"/>
                      <w:kern w:val="0"/>
                      <w:sz w:val="21"/>
                      <w:szCs w:val="21"/>
                      <w:highlight w:val="none"/>
                      <w:lang w:val="en-US" w:eastAsia="zh-CN" w:bidi="ar"/>
                    </w:rPr>
                    <w:t>6.0</w:t>
                  </w:r>
                </w:p>
              </w:tc>
              <w:tc>
                <w:tcPr>
                  <w:tcW w:w="1321" w:type="dxa"/>
                  <w:tcBorders>
                    <w:tl2br w:val="nil"/>
                    <w:tr2bl w:val="nil"/>
                  </w:tcBorders>
                  <w:vAlign w:val="top"/>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rPr>
                    <w:t>60</w:t>
                  </w:r>
                </w:p>
              </w:tc>
              <w:tc>
                <w:tcPr>
                  <w:tcW w:w="829"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c>
                <w:tcPr>
                  <w:tcW w:w="967" w:type="dxa"/>
                  <w:tcBorders>
                    <w:tl2br w:val="nil"/>
                    <w:tr2bl w:val="nil"/>
                  </w:tcBorders>
                  <w:vAlign w:val="center"/>
                </w:tcPr>
                <w:p>
                  <w:pPr>
                    <w:pStyle w:val="87"/>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46.3</w:t>
                  </w:r>
                </w:p>
              </w:tc>
              <w:tc>
                <w:tcPr>
                  <w:tcW w:w="1170" w:type="dxa"/>
                  <w:tcBorders>
                    <w:tl2br w:val="nil"/>
                    <w:tr2bl w:val="nil"/>
                  </w:tcBorders>
                  <w:vAlign w:val="top"/>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c>
                <w:tcPr>
                  <w:tcW w:w="728"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733" w:type="dxa"/>
                  <w:vMerge w:val="continue"/>
                  <w:tcBorders>
                    <w:tl2br w:val="nil"/>
                    <w:tr2bl w:val="nil"/>
                  </w:tcBorders>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p>
              </w:tc>
              <w:tc>
                <w:tcPr>
                  <w:tcW w:w="1228" w:type="dxa"/>
                  <w:tcBorders>
                    <w:tl2br w:val="nil"/>
                    <w:tr2bl w:val="nil"/>
                  </w:tcBorders>
                  <w:shd w:val="clear" w:color="auto" w:fill="auto"/>
                  <w:vAlign w:val="center"/>
                </w:tcPr>
                <w:p>
                  <w:pPr>
                    <w:widowControl/>
                    <w:jc w:val="center"/>
                    <w:textAlignment w:val="bottom"/>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kern w:val="0"/>
                      <w:sz w:val="21"/>
                      <w:szCs w:val="21"/>
                      <w:highlight w:val="none"/>
                      <w:lang w:val="en-US" w:eastAsia="zh-CN" w:bidi="ar"/>
                    </w:rPr>
                    <w:t>N5敏感点</w:t>
                  </w:r>
                </w:p>
              </w:tc>
              <w:tc>
                <w:tcPr>
                  <w:tcW w:w="875" w:type="dxa"/>
                  <w:tcBorders>
                    <w:tl2br w:val="nil"/>
                    <w:tr2bl w:val="nil"/>
                  </w:tcBorders>
                  <w:shd w:val="clear" w:color="auto" w:fill="auto"/>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1类</w:t>
                  </w:r>
                </w:p>
              </w:tc>
              <w:tc>
                <w:tcPr>
                  <w:tcW w:w="936" w:type="dxa"/>
                  <w:tcBorders>
                    <w:tl2br w:val="nil"/>
                    <w:tr2bl w:val="nil"/>
                  </w:tcBorders>
                  <w:vAlign w:val="center"/>
                </w:tcPr>
                <w:p>
                  <w:pPr>
                    <w:widowControl/>
                    <w:jc w:val="center"/>
                    <w:textAlignment w:val="bottom"/>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52.1</w:t>
                  </w:r>
                </w:p>
              </w:tc>
              <w:tc>
                <w:tcPr>
                  <w:tcW w:w="1321" w:type="dxa"/>
                  <w:tcBorders>
                    <w:tl2br w:val="nil"/>
                    <w:tr2bl w:val="nil"/>
                  </w:tcBorders>
                  <w:vAlign w:val="top"/>
                </w:tcPr>
                <w:p>
                  <w:pPr>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rPr>
                    <w:t>55</w:t>
                  </w:r>
                </w:p>
              </w:tc>
              <w:tc>
                <w:tcPr>
                  <w:tcW w:w="829"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c>
                <w:tcPr>
                  <w:tcW w:w="967" w:type="dxa"/>
                  <w:tcBorders>
                    <w:tl2br w:val="nil"/>
                    <w:tr2bl w:val="nil"/>
                  </w:tcBorders>
                  <w:vAlign w:val="center"/>
                </w:tcPr>
                <w:p>
                  <w:pPr>
                    <w:pStyle w:val="87"/>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44.0</w:t>
                  </w:r>
                </w:p>
              </w:tc>
              <w:tc>
                <w:tcPr>
                  <w:tcW w:w="1170"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w:t>
                  </w:r>
                </w:p>
              </w:tc>
              <w:tc>
                <w:tcPr>
                  <w:tcW w:w="728" w:type="dxa"/>
                  <w:tcBorders>
                    <w:tl2br w:val="nil"/>
                    <w:tr2bl w:val="nil"/>
                  </w:tcBorders>
                  <w:vAlign w:val="top"/>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bl>
          <w:p>
            <w:pPr>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监测结果表明：建设项目</w:t>
            </w:r>
            <w:r>
              <w:rPr>
                <w:rFonts w:hint="eastAsia" w:ascii="Times New Roman" w:hAnsi="Times New Roman"/>
                <w:color w:val="auto"/>
                <w:sz w:val="24"/>
                <w:szCs w:val="24"/>
                <w:lang w:val="en-US" w:eastAsia="zh-CN"/>
              </w:rPr>
              <w:t>东、西、北</w:t>
            </w:r>
            <w:r>
              <w:rPr>
                <w:rFonts w:ascii="Times New Roman" w:hAnsi="Times New Roman"/>
                <w:color w:val="auto"/>
                <w:sz w:val="24"/>
                <w:szCs w:val="24"/>
              </w:rPr>
              <w:t>厂界噪声符合</w:t>
            </w:r>
            <w:r>
              <w:rPr>
                <w:rFonts w:hint="default" w:ascii="Times New Roman" w:hAnsi="Times New Roman" w:eastAsia="宋体" w:cs="Times New Roman"/>
                <w:sz w:val="24"/>
                <w:szCs w:val="24"/>
                <w:highlight w:val="none"/>
              </w:rPr>
              <w:t>《声环境质量标准》（GB3096-2008）</w:t>
            </w:r>
            <w:r>
              <w:rPr>
                <w:rFonts w:ascii="Times New Roman" w:hAnsi="Times New Roman"/>
                <w:color w:val="auto"/>
                <w:sz w:val="24"/>
                <w:szCs w:val="24"/>
              </w:rPr>
              <w:t>中的2类标准</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南</w:t>
            </w:r>
            <w:r>
              <w:rPr>
                <w:rFonts w:ascii="Times New Roman" w:hAnsi="Times New Roman"/>
                <w:color w:val="auto"/>
                <w:sz w:val="24"/>
                <w:szCs w:val="24"/>
              </w:rPr>
              <w:t>厂界噪声符合</w:t>
            </w:r>
            <w:r>
              <w:rPr>
                <w:rFonts w:hint="default" w:ascii="Times New Roman" w:hAnsi="Times New Roman" w:eastAsia="宋体" w:cs="Times New Roman"/>
                <w:sz w:val="24"/>
                <w:szCs w:val="24"/>
                <w:highlight w:val="none"/>
              </w:rPr>
              <w:t>《声环境质量标准》（GB3096-2008）</w:t>
            </w:r>
            <w:r>
              <w:rPr>
                <w:rFonts w:ascii="Times New Roman" w:hAnsi="Times New Roman"/>
                <w:color w:val="auto"/>
                <w:sz w:val="24"/>
                <w:szCs w:val="24"/>
              </w:rPr>
              <w:t>)中的</w:t>
            </w:r>
            <w:r>
              <w:rPr>
                <w:rFonts w:hint="eastAsia" w:ascii="Times New Roman" w:hAnsi="Times New Roman"/>
                <w:color w:val="auto"/>
                <w:sz w:val="24"/>
                <w:szCs w:val="24"/>
                <w:lang w:val="en-US" w:eastAsia="zh-CN"/>
              </w:rPr>
              <w:t>4a</w:t>
            </w:r>
            <w:r>
              <w:rPr>
                <w:rFonts w:ascii="Times New Roman" w:hAnsi="Times New Roman"/>
                <w:color w:val="auto"/>
                <w:sz w:val="24"/>
                <w:szCs w:val="24"/>
              </w:rPr>
              <w:t>类标准</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西侧居民敏感点</w:t>
            </w:r>
            <w:r>
              <w:rPr>
                <w:rFonts w:ascii="Times New Roman" w:hAnsi="Times New Roman"/>
                <w:color w:val="auto"/>
                <w:sz w:val="24"/>
                <w:szCs w:val="24"/>
              </w:rPr>
              <w:t>符合</w:t>
            </w:r>
            <w:r>
              <w:rPr>
                <w:rFonts w:hint="default" w:ascii="Times New Roman" w:hAnsi="Times New Roman" w:eastAsia="宋体" w:cs="Times New Roman"/>
                <w:sz w:val="24"/>
                <w:szCs w:val="24"/>
                <w:highlight w:val="none"/>
              </w:rPr>
              <w:t>《声环境质量标准》（GB3096-2008）</w:t>
            </w:r>
            <w:r>
              <w:rPr>
                <w:rFonts w:ascii="Times New Roman" w:hAnsi="Times New Roman"/>
                <w:color w:val="auto"/>
                <w:sz w:val="24"/>
                <w:szCs w:val="24"/>
              </w:rPr>
              <w:t>中的</w:t>
            </w:r>
            <w:r>
              <w:rPr>
                <w:rFonts w:hint="eastAsia" w:ascii="Times New Roman" w:hAnsi="Times New Roman"/>
                <w:color w:val="auto"/>
                <w:sz w:val="24"/>
                <w:szCs w:val="24"/>
                <w:lang w:val="en-US" w:eastAsia="zh-CN"/>
              </w:rPr>
              <w:t>1</w:t>
            </w:r>
            <w:r>
              <w:rPr>
                <w:rFonts w:ascii="Times New Roman" w:hAnsi="Times New Roman"/>
                <w:color w:val="auto"/>
                <w:sz w:val="24"/>
                <w:szCs w:val="24"/>
              </w:rPr>
              <w:t>类标准</w:t>
            </w:r>
            <w:r>
              <w:rPr>
                <w:rFonts w:hint="default" w:ascii="Times New Roman" w:hAnsi="Times New Roman" w:eastAsia="宋体" w:cs="Times New Roman"/>
                <w:sz w:val="24"/>
                <w:szCs w:val="24"/>
                <w:highlight w:val="none"/>
              </w:rPr>
              <w:t>，表明项目所在地声环境质量良好。</w:t>
            </w:r>
          </w:p>
          <w:p>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3.</w:t>
            </w:r>
            <w:r>
              <w:rPr>
                <w:rFonts w:hint="eastAsia" w:ascii="Times New Roman" w:hAnsi="Times New Roman" w:cs="Times New Roman"/>
                <w:b/>
                <w:sz w:val="24"/>
                <w:szCs w:val="24"/>
                <w:lang w:val="en-US" w:eastAsia="zh-CN"/>
              </w:rPr>
              <w:t xml:space="preserve">4 </w:t>
            </w:r>
            <w:r>
              <w:rPr>
                <w:rFonts w:hint="default" w:ascii="Times New Roman" w:hAnsi="Times New Roman" w:eastAsia="宋体" w:cs="Times New Roman"/>
                <w:b/>
                <w:sz w:val="24"/>
                <w:szCs w:val="24"/>
              </w:rPr>
              <w:t>主要环境保护目标（列出名单及保护级别）：</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根据《环境影响评价技术导则大气环境》HJ2.2—2018，大气评价为</w:t>
            </w:r>
            <w:r>
              <w:rPr>
                <w:rFonts w:hint="eastAsia" w:ascii="Times New Roman" w:hAnsi="Times New Roman"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rPr>
              <w:t>级级评价，</w:t>
            </w:r>
            <w:r>
              <w:rPr>
                <w:rFonts w:hint="default" w:ascii="Times New Roman" w:hAnsi="Times New Roman" w:eastAsia="宋体" w:cs="Times New Roman"/>
                <w:color w:val="auto"/>
                <w:sz w:val="24"/>
                <w:szCs w:val="24"/>
                <w:highlight w:val="none"/>
                <w:lang w:eastAsia="zh-CN"/>
              </w:rPr>
              <w:t>不需要设置大气环境影响评价范围。</w:t>
            </w:r>
            <w:r>
              <w:rPr>
                <w:rFonts w:hint="default" w:ascii="Times New Roman" w:hAnsi="Times New Roman" w:eastAsia="宋体" w:cs="Times New Roman"/>
                <w:color w:val="auto"/>
                <w:sz w:val="24"/>
                <w:szCs w:val="24"/>
                <w:highlight w:val="none"/>
              </w:rPr>
              <w:t>根据本项目所在地环境现状，确定本项目环境保护目标详见表3-</w:t>
            </w:r>
            <w:r>
              <w:rPr>
                <w:rFonts w:hint="default" w:ascii="Times New Roman" w:hAnsi="Times New Roman" w:eastAsia="宋体" w:cs="Times New Roman"/>
                <w:color w:val="auto"/>
                <w:sz w:val="24"/>
                <w:szCs w:val="24"/>
                <w:highlight w:val="none"/>
                <w:lang w:val="en-US" w:eastAsia="zh-CN"/>
              </w:rPr>
              <w:t>4。</w:t>
            </w:r>
          </w:p>
          <w:p>
            <w:pPr>
              <w:spacing w:line="460" w:lineRule="exact"/>
              <w:jc w:val="center"/>
              <w:rPr>
                <w:rFonts w:hint="default" w:ascii="Times New Roman" w:hAnsi="Times New Roman"/>
                <w:b/>
                <w:bCs/>
                <w:color w:val="auto"/>
                <w:sz w:val="21"/>
                <w:szCs w:val="21"/>
                <w:lang w:val="en-US" w:eastAsia="zh-CN"/>
              </w:rPr>
            </w:pPr>
            <w:r>
              <w:rPr>
                <w:rFonts w:hint="default" w:ascii="Times New Roman" w:hAnsi="Times New Roman"/>
                <w:b/>
                <w:bCs/>
                <w:color w:val="auto"/>
                <w:sz w:val="21"/>
                <w:szCs w:val="21"/>
                <w:lang w:val="en-US" w:eastAsia="zh-CN"/>
              </w:rPr>
              <w:t>表3-4</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lang w:val="en-US" w:eastAsia="zh-CN"/>
              </w:rPr>
              <w:t>建设项目主要环境保护目标</w:t>
            </w:r>
          </w:p>
          <w:tbl>
            <w:tblPr>
              <w:tblStyle w:val="22"/>
              <w:tblW w:w="8787"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963"/>
              <w:gridCol w:w="708"/>
              <w:gridCol w:w="1559"/>
              <w:gridCol w:w="1559"/>
              <w:gridCol w:w="19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093"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环境要素</w:t>
                  </w:r>
                </w:p>
              </w:tc>
              <w:tc>
                <w:tcPr>
                  <w:tcW w:w="1963"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环境保护对象名称</w:t>
                  </w:r>
                </w:p>
              </w:tc>
              <w:tc>
                <w:tcPr>
                  <w:tcW w:w="708"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方位</w:t>
                  </w:r>
                </w:p>
              </w:tc>
              <w:tc>
                <w:tcPr>
                  <w:tcW w:w="1559"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距厂界最近距离（m）</w:t>
                  </w:r>
                </w:p>
              </w:tc>
              <w:tc>
                <w:tcPr>
                  <w:tcW w:w="1559"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规模</w:t>
                  </w:r>
                </w:p>
              </w:tc>
              <w:tc>
                <w:tcPr>
                  <w:tcW w:w="1905"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93" w:type="dxa"/>
                  <w:vMerge w:val="restart"/>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大气环境</w:t>
                  </w:r>
                </w:p>
              </w:tc>
              <w:tc>
                <w:tcPr>
                  <w:tcW w:w="1963"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镇南社区17</w:t>
                  </w:r>
                  <w:r>
                    <w:rPr>
                      <w:rFonts w:hint="default" w:ascii="Times New Roman" w:hAnsi="Times New Roman" w:eastAsia="宋体" w:cs="Times New Roman"/>
                      <w:color w:val="auto"/>
                      <w:sz w:val="21"/>
                      <w:szCs w:val="21"/>
                      <w:highlight w:val="none"/>
                    </w:rPr>
                    <w:t>组</w:t>
                  </w:r>
                </w:p>
              </w:tc>
              <w:tc>
                <w:tcPr>
                  <w:tcW w:w="708"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W </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22户/75人</w:t>
                  </w:r>
                </w:p>
              </w:tc>
              <w:tc>
                <w:tcPr>
                  <w:tcW w:w="1905" w:type="dxa"/>
                  <w:vMerge w:val="restart"/>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《环境空气质量标准》（GB3095-2012）中的二级标准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40" w:hRule="atLeast"/>
                <w:jc w:val="center"/>
              </w:trPr>
              <w:tc>
                <w:tcPr>
                  <w:tcW w:w="1093" w:type="dxa"/>
                  <w:vMerge w:val="continue"/>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963"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镇南社区15</w:t>
                  </w:r>
                  <w:r>
                    <w:rPr>
                      <w:rFonts w:hint="default" w:ascii="Times New Roman" w:hAnsi="Times New Roman" w:eastAsia="宋体" w:cs="Times New Roman"/>
                      <w:color w:val="auto"/>
                      <w:sz w:val="21"/>
                      <w:szCs w:val="21"/>
                      <w:highlight w:val="none"/>
                    </w:rPr>
                    <w:t>组</w:t>
                  </w:r>
                </w:p>
              </w:tc>
              <w:tc>
                <w:tcPr>
                  <w:tcW w:w="708"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S</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99</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户/</w:t>
                  </w: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人</w:t>
                  </w:r>
                </w:p>
              </w:tc>
              <w:tc>
                <w:tcPr>
                  <w:tcW w:w="1905" w:type="dxa"/>
                  <w:vMerge w:val="continue"/>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963"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镇南社区16</w:t>
                  </w:r>
                  <w:r>
                    <w:rPr>
                      <w:rFonts w:hint="default" w:ascii="Times New Roman" w:hAnsi="Times New Roman" w:eastAsia="宋体" w:cs="Times New Roman"/>
                      <w:color w:val="auto"/>
                      <w:sz w:val="21"/>
                      <w:szCs w:val="21"/>
                      <w:highlight w:val="none"/>
                    </w:rPr>
                    <w:t>组</w:t>
                  </w:r>
                </w:p>
              </w:tc>
              <w:tc>
                <w:tcPr>
                  <w:tcW w:w="708"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val="en-US" w:eastAsia="zh-CN"/>
                    </w:rPr>
                    <w:t>7</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8户/32人</w:t>
                  </w:r>
                </w:p>
              </w:tc>
              <w:tc>
                <w:tcPr>
                  <w:tcW w:w="1905" w:type="dxa"/>
                  <w:vMerge w:val="continue"/>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963"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镇南社区14</w:t>
                  </w:r>
                  <w:r>
                    <w:rPr>
                      <w:rFonts w:hint="default" w:ascii="Times New Roman" w:hAnsi="Times New Roman" w:eastAsia="宋体" w:cs="Times New Roman"/>
                      <w:color w:val="auto"/>
                      <w:sz w:val="21"/>
                      <w:szCs w:val="21"/>
                      <w:highlight w:val="none"/>
                    </w:rPr>
                    <w:t>组</w:t>
                  </w:r>
                </w:p>
              </w:tc>
              <w:tc>
                <w:tcPr>
                  <w:tcW w:w="708"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SE</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316</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52户/144人</w:t>
                  </w:r>
                </w:p>
              </w:tc>
              <w:tc>
                <w:tcPr>
                  <w:tcW w:w="1905" w:type="dxa"/>
                  <w:vMerge w:val="continue"/>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93" w:type="dxa"/>
                  <w:vMerge w:val="continue"/>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963"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如意湾小区</w:t>
                  </w:r>
                </w:p>
              </w:tc>
              <w:tc>
                <w:tcPr>
                  <w:tcW w:w="708" w:type="dxa"/>
                  <w:tcBorders>
                    <w:tl2br w:val="nil"/>
                    <w:tr2bl w:val="nil"/>
                  </w:tcBorders>
                  <w:noWrap w:val="0"/>
                  <w:tcMar>
                    <w:left w:w="0" w:type="dxa"/>
                    <w:right w:w="0" w:type="dxa"/>
                  </w:tcMar>
                  <w:vAlign w:val="center"/>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950</w:t>
                  </w:r>
                </w:p>
              </w:tc>
              <w:tc>
                <w:tcPr>
                  <w:tcW w:w="1559" w:type="dxa"/>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w:t>
                  </w:r>
                  <w:r>
                    <w:rPr>
                      <w:rFonts w:hint="default" w:ascii="Times New Roman" w:hAnsi="Times New Roman" w:eastAsia="宋体" w:cs="Times New Roman"/>
                      <w:color w:val="auto"/>
                      <w:sz w:val="21"/>
                      <w:szCs w:val="21"/>
                      <w:highlight w:val="none"/>
                      <w:lang w:val="en-US" w:eastAsia="zh-CN"/>
                    </w:rPr>
                    <w:t>户/</w:t>
                  </w:r>
                  <w:r>
                    <w:rPr>
                      <w:rFonts w:hint="eastAsia"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lang w:val="en-US" w:eastAsia="zh-CN"/>
                    </w:rPr>
                    <w:t>人</w:t>
                  </w:r>
                </w:p>
              </w:tc>
              <w:tc>
                <w:tcPr>
                  <w:tcW w:w="1905" w:type="dxa"/>
                  <w:vMerge w:val="continue"/>
                  <w:tcBorders>
                    <w:tl2br w:val="nil"/>
                    <w:tr2bl w:val="nil"/>
                  </w:tcBorders>
                  <w:noWrap w:val="0"/>
                  <w:tcMar>
                    <w:left w:w="0" w:type="dxa"/>
                    <w:right w:w="0" w:type="dxa"/>
                  </w:tcMar>
                  <w:vAlign w:val="center"/>
                </w:tcPr>
                <w:p>
                  <w:pPr>
                    <w:pStyle w:val="86"/>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1"/>
                      <w:szCs w:val="21"/>
                      <w:highlight w:val="none"/>
                      <w:lang w:val="en-US" w:eastAsia="zh-CN"/>
                    </w:rPr>
                  </w:pPr>
                </w:p>
              </w:tc>
            </w:tr>
          </w:tbl>
          <w:p>
            <w:pPr>
              <w:spacing w:line="460" w:lineRule="exact"/>
              <w:jc w:val="center"/>
              <w:rPr>
                <w:rFonts w:hint="default" w:ascii="Times New Roman" w:hAnsi="Times New Roman"/>
                <w:b/>
                <w:bCs/>
                <w:color w:val="auto"/>
                <w:sz w:val="21"/>
                <w:szCs w:val="21"/>
              </w:rPr>
            </w:pPr>
            <w:r>
              <w:rPr>
                <w:rFonts w:hint="default" w:ascii="Times New Roman" w:hAnsi="Times New Roman"/>
                <w:b/>
                <w:bCs/>
                <w:color w:val="auto"/>
                <w:sz w:val="21"/>
                <w:szCs w:val="21"/>
              </w:rPr>
              <w:t>表3-</w:t>
            </w:r>
            <w:r>
              <w:rPr>
                <w:rFonts w:hint="eastAsia" w:ascii="Times New Roman" w:hAnsi="Times New Roman"/>
                <w:b/>
                <w:bCs/>
                <w:color w:val="auto"/>
                <w:sz w:val="21"/>
                <w:szCs w:val="21"/>
                <w:lang w:val="en-US" w:eastAsia="zh-CN"/>
              </w:rPr>
              <w:t xml:space="preserve">5  </w:t>
            </w:r>
            <w:r>
              <w:rPr>
                <w:rFonts w:hint="default" w:ascii="Times New Roman" w:hAnsi="Times New Roman"/>
                <w:b/>
                <w:bCs/>
                <w:color w:val="auto"/>
                <w:sz w:val="21"/>
                <w:szCs w:val="21"/>
              </w:rPr>
              <w:t>其他主要环境保护目标</w:t>
            </w:r>
          </w:p>
          <w:tbl>
            <w:tblPr>
              <w:tblStyle w:val="22"/>
              <w:tblW w:w="877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597"/>
              <w:gridCol w:w="552"/>
              <w:gridCol w:w="1029"/>
              <w:gridCol w:w="2656"/>
              <w:gridCol w:w="23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07"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597"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对象名称</w:t>
                  </w:r>
                </w:p>
              </w:tc>
              <w:tc>
                <w:tcPr>
                  <w:tcW w:w="552"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1029"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距厂界最近距离（</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w:t>
                  </w:r>
                </w:p>
              </w:tc>
              <w:tc>
                <w:tcPr>
                  <w:tcW w:w="2656"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规模</w:t>
                  </w:r>
                </w:p>
              </w:tc>
              <w:tc>
                <w:tcPr>
                  <w:tcW w:w="2336"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bCs/>
                      <w:color w:val="auto"/>
                      <w:sz w:val="21"/>
                      <w:szCs w:val="21"/>
                      <w:highlight w:val="none"/>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07" w:type="dxa"/>
                  <w:vMerge w:val="restart"/>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水环境</w:t>
                  </w:r>
                </w:p>
              </w:tc>
              <w:tc>
                <w:tcPr>
                  <w:tcW w:w="1597"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lang w:val="en-US" w:eastAsia="zh-CN"/>
                    </w:rPr>
                    <w:t>通扬运河</w:t>
                  </w:r>
                </w:p>
              </w:tc>
              <w:tc>
                <w:tcPr>
                  <w:tcW w:w="552" w:type="dxa"/>
                  <w:tcBorders>
                    <w:tl2br w:val="nil"/>
                    <w:tr2bl w:val="nil"/>
                  </w:tcBorders>
                  <w:tcMar>
                    <w:top w:w="0" w:type="dxa"/>
                    <w:left w:w="0" w:type="dxa"/>
                    <w:bottom w:w="0" w:type="dxa"/>
                    <w:right w:w="0" w:type="dxa"/>
                  </w:tcMar>
                  <w:vAlign w:val="center"/>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E</w:t>
                  </w:r>
                </w:p>
              </w:tc>
              <w:tc>
                <w:tcPr>
                  <w:tcW w:w="1029"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740</w:t>
                  </w:r>
                </w:p>
              </w:tc>
              <w:tc>
                <w:tcPr>
                  <w:tcW w:w="2656"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一级河道</w:t>
                  </w:r>
                </w:p>
              </w:tc>
              <w:tc>
                <w:tcPr>
                  <w:tcW w:w="2336" w:type="dxa"/>
                  <w:vMerge w:val="restart"/>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《地表水环境质量标准》（GB3838-2002）Ⅲ类水标准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07" w:type="dxa"/>
                  <w:vMerge w:val="continue"/>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color w:val="auto"/>
                      <w:kern w:val="0"/>
                      <w:sz w:val="21"/>
                      <w:szCs w:val="21"/>
                      <w:highlight w:val="none"/>
                      <w:lang w:bidi="ar"/>
                    </w:rPr>
                  </w:pPr>
                </w:p>
              </w:tc>
              <w:tc>
                <w:tcPr>
                  <w:tcW w:w="1597"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白毛港</w:t>
                  </w:r>
                </w:p>
              </w:tc>
              <w:tc>
                <w:tcPr>
                  <w:tcW w:w="552" w:type="dxa"/>
                  <w:tcBorders>
                    <w:tl2br w:val="nil"/>
                    <w:tr2bl w:val="nil"/>
                  </w:tcBorders>
                  <w:tcMar>
                    <w:top w:w="0" w:type="dxa"/>
                    <w:left w:w="0" w:type="dxa"/>
                    <w:bottom w:w="0" w:type="dxa"/>
                    <w:right w:w="0" w:type="dxa"/>
                  </w:tcMar>
                  <w:vAlign w:val="center"/>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w:t>
                  </w:r>
                </w:p>
              </w:tc>
              <w:tc>
                <w:tcPr>
                  <w:tcW w:w="1029"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930</w:t>
                  </w:r>
                </w:p>
              </w:tc>
              <w:tc>
                <w:tcPr>
                  <w:tcW w:w="2656"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三级河道</w:t>
                  </w:r>
                </w:p>
              </w:tc>
              <w:tc>
                <w:tcPr>
                  <w:tcW w:w="2336" w:type="dxa"/>
                  <w:vMerge w:val="continue"/>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color w:val="auto"/>
                      <w:kern w:val="0"/>
                      <w:sz w:val="21"/>
                      <w:szCs w:val="21"/>
                      <w:highlight w:val="none"/>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07" w:type="dxa"/>
                  <w:vMerge w:val="restart"/>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声环境</w:t>
                  </w:r>
                </w:p>
              </w:tc>
              <w:tc>
                <w:tcPr>
                  <w:tcW w:w="1597"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镇南社区</w:t>
                  </w: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组</w:t>
                  </w:r>
                </w:p>
              </w:tc>
              <w:tc>
                <w:tcPr>
                  <w:tcW w:w="552" w:type="dxa"/>
                  <w:tcBorders>
                    <w:tl2br w:val="nil"/>
                    <w:tr2bl w:val="nil"/>
                  </w:tcBorders>
                  <w:tcMar>
                    <w:top w:w="0" w:type="dxa"/>
                    <w:left w:w="0" w:type="dxa"/>
                    <w:bottom w:w="0" w:type="dxa"/>
                    <w:right w:w="0" w:type="dxa"/>
                  </w:tcMar>
                  <w:vAlign w:val="center"/>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W </w:t>
                  </w:r>
                </w:p>
              </w:tc>
              <w:tc>
                <w:tcPr>
                  <w:tcW w:w="1029"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656"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22户/75人</w:t>
                  </w:r>
                </w:p>
              </w:tc>
              <w:tc>
                <w:tcPr>
                  <w:tcW w:w="2336" w:type="dxa"/>
                  <w:vMerge w:val="restart"/>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《声环境质量标准》（GB3096-2008）中1类标准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07" w:type="dxa"/>
                  <w:vMerge w:val="continue"/>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sz w:val="21"/>
                      <w:szCs w:val="21"/>
                      <w:highlight w:val="yellow"/>
                    </w:rPr>
                  </w:pPr>
                </w:p>
              </w:tc>
              <w:tc>
                <w:tcPr>
                  <w:tcW w:w="1597"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kern w:val="0"/>
                      <w:sz w:val="21"/>
                      <w:szCs w:val="21"/>
                      <w:highlight w:val="none"/>
                      <w:lang w:bidi="ar"/>
                    </w:rPr>
                  </w:pPr>
                  <w:r>
                    <w:rPr>
                      <w:rFonts w:hint="eastAsia" w:cs="Times New Roman"/>
                      <w:color w:val="000000"/>
                      <w:sz w:val="21"/>
                      <w:szCs w:val="21"/>
                      <w:highlight w:val="none"/>
                      <w:lang w:val="en-US" w:eastAsia="zh-CN"/>
                    </w:rPr>
                    <w:t>镇南社区</w:t>
                  </w:r>
                  <w:r>
                    <w:rPr>
                      <w:rFonts w:hint="default" w:ascii="Times New Roman" w:hAnsi="Times New Roman" w:eastAsia="宋体" w:cs="Times New Roman"/>
                      <w:color w:val="000000"/>
                      <w:sz w:val="21"/>
                      <w:szCs w:val="21"/>
                      <w:highlight w:val="none"/>
                      <w:lang w:val="en-US" w:eastAsia="zh-CN"/>
                    </w:rPr>
                    <w:t>15</w:t>
                  </w:r>
                  <w:r>
                    <w:rPr>
                      <w:rFonts w:hint="default" w:ascii="Times New Roman" w:hAnsi="Times New Roman" w:eastAsia="宋体" w:cs="Times New Roman"/>
                      <w:color w:val="000000"/>
                      <w:sz w:val="21"/>
                      <w:szCs w:val="21"/>
                      <w:highlight w:val="none"/>
                    </w:rPr>
                    <w:t>组</w:t>
                  </w:r>
                </w:p>
              </w:tc>
              <w:tc>
                <w:tcPr>
                  <w:tcW w:w="552" w:type="dxa"/>
                  <w:tcBorders>
                    <w:tl2br w:val="nil"/>
                    <w:tr2bl w:val="nil"/>
                  </w:tcBorders>
                  <w:tcMar>
                    <w:top w:w="0" w:type="dxa"/>
                    <w:left w:w="0" w:type="dxa"/>
                    <w:bottom w:w="0" w:type="dxa"/>
                    <w:right w:w="0" w:type="dxa"/>
                  </w:tcMar>
                  <w:vAlign w:val="center"/>
                </w:tcPr>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S</w:t>
                  </w:r>
                </w:p>
              </w:tc>
              <w:tc>
                <w:tcPr>
                  <w:tcW w:w="1029"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sz w:val="21"/>
                      <w:szCs w:val="21"/>
                      <w:highlight w:val="none"/>
                      <w:lang w:val="en-US" w:eastAsia="zh-CN"/>
                    </w:rPr>
                    <w:t>99</w:t>
                  </w:r>
                </w:p>
              </w:tc>
              <w:tc>
                <w:tcPr>
                  <w:tcW w:w="2656"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30户/80人</w:t>
                  </w:r>
                </w:p>
              </w:tc>
              <w:tc>
                <w:tcPr>
                  <w:tcW w:w="2336" w:type="dxa"/>
                  <w:vMerge w:val="continue"/>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07" w:type="dxa"/>
                  <w:vMerge w:val="restart"/>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sz w:val="21"/>
                      <w:szCs w:val="21"/>
                      <w:highlight w:val="none"/>
                    </w:rPr>
                  </w:pPr>
                  <w:r>
                    <w:rPr>
                      <w:rFonts w:hint="default" w:ascii="Times New Roman" w:hAnsi="Times New Roman" w:eastAsia="宋体" w:cs="Times New Roman"/>
                      <w:kern w:val="0"/>
                      <w:sz w:val="21"/>
                      <w:szCs w:val="21"/>
                      <w:highlight w:val="none"/>
                      <w:lang w:bidi="ar"/>
                    </w:rPr>
                    <w:t>生态环境</w:t>
                  </w:r>
                </w:p>
              </w:tc>
              <w:tc>
                <w:tcPr>
                  <w:tcW w:w="1597"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firstLine="0" w:firstLineChars="0"/>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lang w:val="en-US" w:eastAsia="zh-CN"/>
                    </w:rPr>
                    <w:t>柴湾特殊物种保护区</w:t>
                  </w:r>
                </w:p>
              </w:tc>
              <w:tc>
                <w:tcPr>
                  <w:tcW w:w="552"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firstLine="0" w:firstLineChars="0"/>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NW</w:t>
                  </w:r>
                </w:p>
              </w:tc>
              <w:tc>
                <w:tcPr>
                  <w:tcW w:w="1029"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firstLine="0" w:firstLineChars="0"/>
                    <w:rPr>
                      <w:rFonts w:hint="default" w:ascii="Times New Roman" w:hAnsi="Times New Roman" w:eastAsia="宋体" w:cs="Times New Roman"/>
                      <w:kern w:val="0"/>
                      <w:sz w:val="21"/>
                      <w:szCs w:val="21"/>
                      <w:highlight w:val="none"/>
                      <w:lang w:val="en-US" w:bidi="ar"/>
                    </w:rPr>
                  </w:pPr>
                  <w:r>
                    <w:rPr>
                      <w:rFonts w:hint="default" w:ascii="Times New Roman" w:hAnsi="Times New Roman" w:eastAsia="宋体" w:cs="Times New Roman"/>
                      <w:sz w:val="21"/>
                      <w:szCs w:val="21"/>
                      <w:highlight w:val="none"/>
                      <w:lang w:val="en-US" w:eastAsia="zh-CN"/>
                    </w:rPr>
                    <w:t>3.83km</w:t>
                  </w:r>
                </w:p>
              </w:tc>
              <w:tc>
                <w:tcPr>
                  <w:tcW w:w="2656" w:type="dxa"/>
                  <w:tcBorders>
                    <w:tl2br w:val="nil"/>
                    <w:tr2bl w:val="nil"/>
                  </w:tcBorders>
                  <w:tcMar>
                    <w:top w:w="0" w:type="dxa"/>
                    <w:left w:w="0" w:type="dxa"/>
                    <w:bottom w:w="0" w:type="dxa"/>
                    <w:right w:w="0" w:type="dxa"/>
                  </w:tcMar>
                  <w:vAlign w:val="center"/>
                </w:tcPr>
                <w:p>
                  <w:pPr>
                    <w:pStyle w:val="86"/>
                    <w:keepNext w:val="0"/>
                    <w:keepLines w:val="0"/>
                    <w:suppressLineNumbers w:val="0"/>
                    <w:spacing w:before="0" w:beforeAutospacing="0" w:after="0" w:afterAutospacing="0" w:line="360" w:lineRule="auto"/>
                    <w:ind w:left="0" w:leftChars="0" w:right="0" w:rightChars="0" w:firstLine="0" w:firstLineChars="0"/>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柴湾镇桥港村、戴庄村、平园池村，北侧至海安界区域。</w:t>
                  </w:r>
                </w:p>
              </w:tc>
              <w:tc>
                <w:tcPr>
                  <w:tcW w:w="2336"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color w:val="000000"/>
                      <w:kern w:val="0"/>
                      <w:sz w:val="21"/>
                      <w:szCs w:val="21"/>
                      <w:highlight w:val="none"/>
                      <w:lang w:bidi="ar"/>
                    </w:rPr>
                  </w:pPr>
                  <w:r>
                    <w:rPr>
                      <w:rFonts w:hint="default" w:ascii="Times New Roman" w:hAnsi="Times New Roman" w:eastAsia="宋体" w:cs="Times New Roman"/>
                      <w:sz w:val="21"/>
                      <w:szCs w:val="21"/>
                      <w:highlight w:val="none"/>
                      <w:lang w:val="en-US" w:eastAsia="zh-CN"/>
                    </w:rPr>
                    <w:t>有机农业基地保护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07" w:type="dxa"/>
                  <w:vMerge w:val="continue"/>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sz w:val="21"/>
                      <w:szCs w:val="21"/>
                      <w:highlight w:val="none"/>
                    </w:rPr>
                  </w:pPr>
                </w:p>
              </w:tc>
              <w:tc>
                <w:tcPr>
                  <w:tcW w:w="1597"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kern w:val="0"/>
                      <w:sz w:val="21"/>
                      <w:szCs w:val="21"/>
                      <w:highlight w:val="none"/>
                      <w:lang w:bidi="ar"/>
                    </w:rPr>
                    <w:t>如海运河（如皋市）清水通道维护区二级管控区</w:t>
                  </w:r>
                </w:p>
              </w:tc>
              <w:tc>
                <w:tcPr>
                  <w:tcW w:w="552"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W</w:t>
                  </w:r>
                </w:p>
              </w:tc>
              <w:tc>
                <w:tcPr>
                  <w:tcW w:w="1029"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6</w:t>
                  </w:r>
                  <w:r>
                    <w:rPr>
                      <w:rFonts w:hint="default" w:ascii="Times New Roman" w:hAnsi="Times New Roman" w:eastAsia="宋体" w:cs="Times New Roman"/>
                      <w:bCs/>
                      <w:sz w:val="21"/>
                      <w:szCs w:val="21"/>
                      <w:highlight w:val="none"/>
                      <w:lang w:val="en-US" w:eastAsia="zh-CN"/>
                    </w:rPr>
                    <w:t>.33km</w:t>
                  </w:r>
                </w:p>
              </w:tc>
              <w:tc>
                <w:tcPr>
                  <w:tcW w:w="2656" w:type="dxa"/>
                  <w:tcBorders>
                    <w:tl2br w:val="nil"/>
                    <w:tr2bl w:val="nil"/>
                  </w:tcBorders>
                  <w:tcMar>
                    <w:top w:w="0" w:type="dxa"/>
                    <w:left w:w="0" w:type="dxa"/>
                    <w:bottom w:w="0" w:type="dxa"/>
                    <w:right w:w="0" w:type="dxa"/>
                  </w:tcMar>
                  <w:vAlign w:val="center"/>
                </w:tcPr>
                <w:p>
                  <w:pPr>
                    <w:widowControl/>
                    <w:jc w:val="left"/>
                    <w:textAlignment w:val="bottom"/>
                    <w:rPr>
                      <w:rFonts w:hint="default" w:ascii="Times New Roman" w:hAnsi="Times New Roman" w:eastAsia="宋体" w:cs="Times New Roman"/>
                      <w:color w:val="0000FF"/>
                      <w:sz w:val="21"/>
                      <w:szCs w:val="21"/>
                      <w:highlight w:val="none"/>
                    </w:rPr>
                  </w:pPr>
                  <w:r>
                    <w:rPr>
                      <w:rFonts w:hint="default" w:ascii="Times New Roman" w:hAnsi="Times New Roman" w:eastAsia="宋体" w:cs="Times New Roman"/>
                      <w:color w:val="000000"/>
                      <w:kern w:val="0"/>
                      <w:sz w:val="21"/>
                      <w:szCs w:val="21"/>
                      <w:highlight w:val="none"/>
                      <w:lang w:bidi="ar"/>
                    </w:rPr>
                    <w:t>一、如泰运河西段西起焦港河，东至如海运河的水面及两岸背水坡各1000m范围，面积为22.33km</w:t>
                  </w:r>
                  <w:r>
                    <w:rPr>
                      <w:rFonts w:hint="default" w:ascii="Times New Roman" w:hAnsi="Times New Roman" w:eastAsia="宋体" w:cs="Times New Roman"/>
                      <w:color w:val="000000"/>
                      <w:kern w:val="0"/>
                      <w:sz w:val="21"/>
                      <w:szCs w:val="21"/>
                      <w:highlight w:val="none"/>
                      <w:vertAlign w:val="superscript"/>
                      <w:lang w:bidi="ar"/>
                    </w:rPr>
                    <w:t>2</w:t>
                  </w:r>
                  <w:r>
                    <w:rPr>
                      <w:rFonts w:hint="default" w:ascii="Times New Roman" w:hAnsi="Times New Roman" w:eastAsia="宋体" w:cs="Times New Roman"/>
                      <w:color w:val="000000"/>
                      <w:kern w:val="0"/>
                      <w:sz w:val="21"/>
                      <w:szCs w:val="21"/>
                      <w:highlight w:val="none"/>
                      <w:lang w:bidi="ar"/>
                    </w:rPr>
                    <w:t>；二、如泰运河东段西起江海河交汇处，东至如泰运河入海口水体及两岸各500m范围，面积为61.35 km</w:t>
                  </w:r>
                  <w:r>
                    <w:rPr>
                      <w:rFonts w:hint="default" w:ascii="Times New Roman" w:hAnsi="Times New Roman" w:eastAsia="宋体" w:cs="Times New Roman"/>
                      <w:color w:val="000000"/>
                      <w:kern w:val="0"/>
                      <w:sz w:val="21"/>
                      <w:szCs w:val="21"/>
                      <w:highlight w:val="none"/>
                      <w:vertAlign w:val="superscript"/>
                      <w:lang w:bidi="ar"/>
                    </w:rPr>
                    <w:t>2</w:t>
                  </w:r>
                  <w:r>
                    <w:rPr>
                      <w:rFonts w:hint="default" w:ascii="Times New Roman" w:hAnsi="Times New Roman" w:eastAsia="宋体" w:cs="Times New Roman"/>
                      <w:color w:val="000000"/>
                      <w:kern w:val="0"/>
                      <w:sz w:val="21"/>
                      <w:szCs w:val="21"/>
                      <w:highlight w:val="none"/>
                      <w:lang w:bidi="ar"/>
                    </w:rPr>
                    <w:t>。</w:t>
                  </w:r>
                </w:p>
              </w:tc>
              <w:tc>
                <w:tcPr>
                  <w:tcW w:w="2336"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color w:val="000000"/>
                      <w:kern w:val="0"/>
                      <w:sz w:val="21"/>
                      <w:szCs w:val="21"/>
                      <w:highlight w:val="none"/>
                      <w:lang w:bidi="ar"/>
                    </w:rPr>
                    <w:t>水源水质保护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07" w:type="dxa"/>
                  <w:vMerge w:val="continue"/>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bCs/>
                      <w:sz w:val="21"/>
                      <w:szCs w:val="21"/>
                      <w:highlight w:val="none"/>
                    </w:rPr>
                  </w:pPr>
                </w:p>
              </w:tc>
              <w:tc>
                <w:tcPr>
                  <w:tcW w:w="1597"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highlight w:val="none"/>
                    </w:rPr>
                    <w:t>水绘园风景区二级管控区</w:t>
                  </w:r>
                </w:p>
              </w:tc>
              <w:tc>
                <w:tcPr>
                  <w:tcW w:w="552"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w:t>
                  </w:r>
                </w:p>
              </w:tc>
              <w:tc>
                <w:tcPr>
                  <w:tcW w:w="1029"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5.4km</w:t>
                  </w:r>
                </w:p>
              </w:tc>
              <w:tc>
                <w:tcPr>
                  <w:tcW w:w="2656" w:type="dxa"/>
                  <w:tcBorders>
                    <w:tl2br w:val="nil"/>
                    <w:tr2bl w:val="nil"/>
                  </w:tcBorders>
                  <w:tcMar>
                    <w:top w:w="0" w:type="dxa"/>
                    <w:left w:w="0" w:type="dxa"/>
                    <w:bottom w:w="0" w:type="dxa"/>
                    <w:right w:w="0" w:type="dxa"/>
                  </w:tcMar>
                  <w:vAlign w:val="center"/>
                </w:tcPr>
                <w:p>
                  <w:pPr>
                    <w:autoSpaceDE w:val="0"/>
                    <w:autoSpaceDN w:val="0"/>
                    <w:jc w:val="left"/>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内外城河及两侧绿化带、水绘园（公园）及其以南至中山路、龙游河两侧各100m、烈士陵园及红十四军公园区域。</w:t>
                  </w:r>
                </w:p>
              </w:tc>
              <w:tc>
                <w:tcPr>
                  <w:tcW w:w="2336" w:type="dxa"/>
                  <w:tcBorders>
                    <w:tl2br w:val="nil"/>
                    <w:tr2bl w:val="nil"/>
                  </w:tcBorders>
                  <w:tcMar>
                    <w:top w:w="0" w:type="dxa"/>
                    <w:left w:w="0" w:type="dxa"/>
                    <w:bottom w:w="0" w:type="dxa"/>
                    <w:right w:w="0" w:type="dxa"/>
                  </w:tcMar>
                  <w:vAlign w:val="center"/>
                </w:tcPr>
                <w:p>
                  <w:pPr>
                    <w:widowControl/>
                    <w:jc w:val="center"/>
                    <w:textAlignment w:val="bottom"/>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sz w:val="21"/>
                      <w:szCs w:val="21"/>
                      <w:highlight w:val="none"/>
                    </w:rPr>
                    <w:t>自然与人文景观保护</w:t>
                  </w:r>
                </w:p>
              </w:tc>
            </w:tr>
          </w:tbl>
          <w:p>
            <w:pPr>
              <w:pStyle w:val="5"/>
              <w:tabs>
                <w:tab w:val="left" w:pos="1069"/>
              </w:tabs>
              <w:rPr>
                <w:rFonts w:ascii="Times New Roman" w:hAnsi="Times New Roman"/>
              </w:rPr>
            </w:pPr>
          </w:p>
        </w:tc>
      </w:tr>
    </w:tbl>
    <w:p>
      <w:pPr>
        <w:adjustRightInd w:val="0"/>
        <w:snapToGrid w:val="0"/>
        <w:spacing w:before="156" w:beforeLines="50" w:after="156" w:afterLines="50" w:line="460" w:lineRule="exact"/>
        <w:rPr>
          <w:rFonts w:ascii="Times New Roman" w:hAnsi="Times New Roman"/>
          <w:b/>
          <w:bCs/>
          <w:sz w:val="28"/>
          <w:szCs w:val="28"/>
        </w:rPr>
      </w:pPr>
      <w:r>
        <w:rPr>
          <w:rFonts w:ascii="Times New Roman" w:hAnsi="Times New Roman"/>
          <w:b/>
          <w:bCs/>
          <w:sz w:val="28"/>
          <w:szCs w:val="28"/>
        </w:rPr>
        <w:t>四、评价适用标准</w:t>
      </w:r>
    </w:p>
    <w:tbl>
      <w:tblPr>
        <w:tblStyle w:val="22"/>
        <w:tblW w:w="9003"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0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315" w:hRule="atLeast"/>
        </w:trPr>
        <w:tc>
          <w:tcPr>
            <w:tcW w:w="9003" w:type="dxa"/>
          </w:tcPr>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4.1</w:t>
            </w:r>
            <w:r>
              <w:rPr>
                <w:rFonts w:hint="eastAsia" w:ascii="Times New Roman" w:hAnsi="Times New Roman"/>
                <w:b/>
                <w:bCs/>
                <w:sz w:val="24"/>
                <w:szCs w:val="24"/>
                <w:lang w:val="en-US" w:eastAsia="zh-CN"/>
              </w:rPr>
              <w:t xml:space="preserve"> </w:t>
            </w:r>
            <w:r>
              <w:rPr>
                <w:rFonts w:ascii="Times New Roman" w:hAnsi="Times New Roman"/>
                <w:b/>
                <w:bCs/>
                <w:sz w:val="24"/>
                <w:szCs w:val="24"/>
              </w:rPr>
              <w:t>环境质量标准</w:t>
            </w:r>
          </w:p>
          <w:p>
            <w:pPr>
              <w:widowControl/>
              <w:spacing w:line="360" w:lineRule="auto"/>
              <w:ind w:firstLine="480" w:firstLineChars="200"/>
              <w:jc w:val="left"/>
              <w:rPr>
                <w:rFonts w:ascii="Times New Roman" w:hAnsi="Times New Roman"/>
                <w:sz w:val="24"/>
                <w:szCs w:val="24"/>
                <w:highlight w:val="none"/>
              </w:rPr>
            </w:pPr>
            <w:r>
              <w:rPr>
                <w:rFonts w:ascii="Times New Roman" w:hAnsi="Times New Roman"/>
                <w:sz w:val="24"/>
                <w:szCs w:val="24"/>
              </w:rPr>
              <w:t>（1）环境空气质量标准</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highlight w:val="none"/>
              </w:rPr>
              <w:t>根据《江苏省环境空气质量功能区划分》，本项目所在区域为环境空气质量功能二类区，常规大气污染物SO</w:t>
            </w:r>
            <w:r>
              <w:rPr>
                <w:rFonts w:ascii="Times New Roman" w:hAnsi="Times New Roman"/>
                <w:sz w:val="24"/>
                <w:szCs w:val="24"/>
                <w:highlight w:val="none"/>
                <w:vertAlign w:val="subscript"/>
              </w:rPr>
              <w:t>2</w:t>
            </w:r>
            <w:r>
              <w:rPr>
                <w:rFonts w:ascii="Times New Roman" w:hAnsi="Times New Roman"/>
                <w:sz w:val="24"/>
                <w:szCs w:val="24"/>
                <w:highlight w:val="none"/>
              </w:rPr>
              <w:t>、NO</w:t>
            </w:r>
            <w:r>
              <w:rPr>
                <w:rFonts w:ascii="Times New Roman" w:hAnsi="Times New Roman"/>
                <w:sz w:val="24"/>
                <w:szCs w:val="24"/>
                <w:highlight w:val="none"/>
                <w:vertAlign w:val="subscript"/>
              </w:rPr>
              <w:t>2</w:t>
            </w:r>
            <w:r>
              <w:rPr>
                <w:rFonts w:ascii="Times New Roman" w:hAnsi="Times New Roman"/>
                <w:sz w:val="24"/>
                <w:szCs w:val="24"/>
                <w:highlight w:val="none"/>
              </w:rPr>
              <w:t>、NOx、PM</w:t>
            </w:r>
            <w:r>
              <w:rPr>
                <w:rFonts w:ascii="Times New Roman" w:hAnsi="Times New Roman"/>
                <w:sz w:val="24"/>
                <w:szCs w:val="24"/>
                <w:highlight w:val="none"/>
                <w:vertAlign w:val="subscript"/>
              </w:rPr>
              <w:t>10</w:t>
            </w:r>
            <w:r>
              <w:rPr>
                <w:rFonts w:ascii="Times New Roman" w:hAnsi="Times New Roman"/>
                <w:sz w:val="24"/>
                <w:szCs w:val="24"/>
                <w:highlight w:val="none"/>
              </w:rPr>
              <w:t>及PM</w:t>
            </w:r>
            <w:r>
              <w:rPr>
                <w:rFonts w:ascii="Times New Roman" w:hAnsi="Times New Roman"/>
                <w:sz w:val="24"/>
                <w:szCs w:val="24"/>
                <w:highlight w:val="none"/>
                <w:vertAlign w:val="subscript"/>
              </w:rPr>
              <w:t>2.5</w:t>
            </w:r>
            <w:r>
              <w:rPr>
                <w:rFonts w:ascii="Times New Roman" w:hAnsi="Times New Roman"/>
                <w:sz w:val="24"/>
                <w:szCs w:val="24"/>
                <w:highlight w:val="none"/>
              </w:rPr>
              <w:t>执行国家《环境空气质量标准》（GB3095-2012）二级标准；</w:t>
            </w:r>
            <w:r>
              <w:rPr>
                <w:rFonts w:ascii="Times New Roman" w:hAnsi="Times New Roman"/>
                <w:sz w:val="24"/>
                <w:szCs w:val="24"/>
              </w:rPr>
              <w:t>非甲烷总烃参照执行《大气污染物综合排放标准详解》非甲烷总烃标准值。具体指标见表4-1。</w:t>
            </w:r>
          </w:p>
          <w:p>
            <w:pPr>
              <w:spacing w:line="460" w:lineRule="exact"/>
              <w:jc w:val="center"/>
              <w:rPr>
                <w:rFonts w:hint="default" w:ascii="Times New Roman" w:hAnsi="Times New Roman"/>
                <w:b/>
                <w:bCs/>
                <w:color w:val="auto"/>
                <w:sz w:val="21"/>
                <w:szCs w:val="21"/>
              </w:rPr>
            </w:pPr>
            <w:r>
              <w:rPr>
                <w:rFonts w:hint="default" w:ascii="Times New Roman" w:hAnsi="Times New Roman"/>
                <w:b/>
                <w:bCs/>
                <w:color w:val="auto"/>
                <w:sz w:val="21"/>
                <w:szCs w:val="21"/>
              </w:rPr>
              <w:t>表4-1</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环境空气质量标准</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69"/>
              <w:gridCol w:w="1270"/>
              <w:gridCol w:w="1127"/>
              <w:gridCol w:w="1127"/>
              <w:gridCol w:w="3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tcBorders>
                    <w:tl2br w:val="nil"/>
                    <w:tr2bl w:val="nil"/>
                  </w:tcBorders>
                  <w:vAlign w:val="center"/>
                </w:tcPr>
                <w:p>
                  <w:pPr>
                    <w:pStyle w:val="86"/>
                    <w:spacing w:line="320" w:lineRule="exact"/>
                    <w:rPr>
                      <w:b/>
                      <w:bCs/>
                    </w:rPr>
                  </w:pPr>
                  <w:r>
                    <w:rPr>
                      <w:b/>
                      <w:bCs/>
                    </w:rPr>
                    <w:t>评价因子</w:t>
                  </w:r>
                </w:p>
              </w:tc>
              <w:tc>
                <w:tcPr>
                  <w:tcW w:w="1270" w:type="dxa"/>
                  <w:tcBorders>
                    <w:tl2br w:val="nil"/>
                    <w:tr2bl w:val="nil"/>
                  </w:tcBorders>
                  <w:vAlign w:val="center"/>
                </w:tcPr>
                <w:p>
                  <w:pPr>
                    <w:pStyle w:val="86"/>
                    <w:spacing w:line="320" w:lineRule="exact"/>
                    <w:rPr>
                      <w:b/>
                      <w:bCs/>
                    </w:rPr>
                  </w:pPr>
                  <w:r>
                    <w:rPr>
                      <w:b/>
                      <w:bCs/>
                    </w:rPr>
                    <w:t>取值时间</w:t>
                  </w:r>
                </w:p>
              </w:tc>
              <w:tc>
                <w:tcPr>
                  <w:tcW w:w="1127" w:type="dxa"/>
                  <w:tcBorders>
                    <w:tl2br w:val="nil"/>
                    <w:tr2bl w:val="nil"/>
                  </w:tcBorders>
                  <w:vAlign w:val="center"/>
                </w:tcPr>
                <w:p>
                  <w:pPr>
                    <w:pStyle w:val="86"/>
                    <w:spacing w:line="320" w:lineRule="exact"/>
                    <w:rPr>
                      <w:b/>
                      <w:bCs/>
                    </w:rPr>
                  </w:pPr>
                  <w:r>
                    <w:rPr>
                      <w:b/>
                      <w:bCs/>
                    </w:rPr>
                    <w:t>单位</w:t>
                  </w:r>
                </w:p>
              </w:tc>
              <w:tc>
                <w:tcPr>
                  <w:tcW w:w="1127" w:type="dxa"/>
                  <w:tcBorders>
                    <w:tl2br w:val="nil"/>
                    <w:tr2bl w:val="nil"/>
                  </w:tcBorders>
                  <w:vAlign w:val="center"/>
                </w:tcPr>
                <w:p>
                  <w:pPr>
                    <w:pStyle w:val="86"/>
                    <w:spacing w:line="320" w:lineRule="exact"/>
                    <w:rPr>
                      <w:b/>
                      <w:bCs/>
                    </w:rPr>
                  </w:pPr>
                  <w:r>
                    <w:rPr>
                      <w:b/>
                      <w:bCs/>
                    </w:rPr>
                    <w:t>标准限值</w:t>
                  </w:r>
                </w:p>
              </w:tc>
              <w:tc>
                <w:tcPr>
                  <w:tcW w:w="3884" w:type="dxa"/>
                  <w:tcBorders>
                    <w:tl2br w:val="nil"/>
                    <w:tr2bl w:val="nil"/>
                  </w:tcBorders>
                  <w:vAlign w:val="center"/>
                </w:tcPr>
                <w:p>
                  <w:pPr>
                    <w:pStyle w:val="86"/>
                    <w:spacing w:line="320" w:lineRule="exact"/>
                    <w:rPr>
                      <w:b/>
                      <w:bCs/>
                    </w:rPr>
                  </w:pPr>
                  <w:r>
                    <w:rPr>
                      <w:b/>
                      <w:bCs/>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restart"/>
                  <w:tcBorders>
                    <w:tl2br w:val="nil"/>
                    <w:tr2bl w:val="nil"/>
                  </w:tcBorders>
                  <w:vAlign w:val="center"/>
                </w:tcPr>
                <w:p>
                  <w:pPr>
                    <w:pStyle w:val="86"/>
                    <w:spacing w:line="320" w:lineRule="exact"/>
                  </w:pPr>
                  <w:r>
                    <w:t>SO</w:t>
                  </w:r>
                  <w:r>
                    <w:rPr>
                      <w:vertAlign w:val="subscript"/>
                    </w:rPr>
                    <w:t>2</w:t>
                  </w:r>
                </w:p>
              </w:tc>
              <w:tc>
                <w:tcPr>
                  <w:tcW w:w="1270" w:type="dxa"/>
                  <w:tcBorders>
                    <w:tl2br w:val="nil"/>
                    <w:tr2bl w:val="nil"/>
                  </w:tcBorders>
                  <w:vAlign w:val="center"/>
                </w:tcPr>
                <w:p>
                  <w:pPr>
                    <w:pStyle w:val="86"/>
                    <w:spacing w:line="320" w:lineRule="exact"/>
                  </w:pPr>
                  <w:r>
                    <w:t>年平均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60</w:t>
                  </w:r>
                </w:p>
              </w:tc>
              <w:tc>
                <w:tcPr>
                  <w:tcW w:w="3884" w:type="dxa"/>
                  <w:vMerge w:val="restart"/>
                  <w:tcBorders>
                    <w:tl2br w:val="nil"/>
                    <w:tr2bl w:val="nil"/>
                  </w:tcBorders>
                  <w:vAlign w:val="center"/>
                </w:tcPr>
                <w:p>
                  <w:pPr>
                    <w:pStyle w:val="86"/>
                    <w:spacing w:line="320" w:lineRule="exact"/>
                  </w:pPr>
                  <w:r>
                    <w:t>《环境空气质量标准》</w:t>
                  </w:r>
                </w:p>
                <w:p>
                  <w:pPr>
                    <w:pStyle w:val="86"/>
                    <w:spacing w:line="320" w:lineRule="exact"/>
                  </w:pPr>
                  <w:r>
                    <w:t>（GB3095-2012）二级标准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continue"/>
                  <w:tcBorders>
                    <w:tl2br w:val="nil"/>
                    <w:tr2bl w:val="nil"/>
                  </w:tcBorders>
                  <w:vAlign w:val="center"/>
                </w:tcPr>
                <w:p>
                  <w:pPr>
                    <w:widowControl/>
                    <w:jc w:val="left"/>
                    <w:rPr>
                      <w:rFonts w:ascii="Times New Roman" w:hAnsi="Times New Roman"/>
                      <w:szCs w:val="21"/>
                    </w:rPr>
                  </w:pPr>
                </w:p>
              </w:tc>
              <w:tc>
                <w:tcPr>
                  <w:tcW w:w="1270" w:type="dxa"/>
                  <w:tcBorders>
                    <w:tl2br w:val="nil"/>
                    <w:tr2bl w:val="nil"/>
                  </w:tcBorders>
                  <w:vAlign w:val="center"/>
                </w:tcPr>
                <w:p>
                  <w:pPr>
                    <w:pStyle w:val="86"/>
                    <w:spacing w:line="320" w:lineRule="exact"/>
                  </w:pPr>
                  <w:r>
                    <w:t>日平均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150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continue"/>
                  <w:tcBorders>
                    <w:tl2br w:val="nil"/>
                    <w:tr2bl w:val="nil"/>
                  </w:tcBorders>
                  <w:vAlign w:val="center"/>
                </w:tcPr>
                <w:p>
                  <w:pPr>
                    <w:widowControl/>
                    <w:jc w:val="left"/>
                    <w:rPr>
                      <w:rFonts w:ascii="Times New Roman" w:hAnsi="Times New Roman"/>
                      <w:szCs w:val="21"/>
                    </w:rPr>
                  </w:pPr>
                </w:p>
              </w:tc>
              <w:tc>
                <w:tcPr>
                  <w:tcW w:w="1270" w:type="dxa"/>
                  <w:tcBorders>
                    <w:tl2br w:val="nil"/>
                    <w:tr2bl w:val="nil"/>
                  </w:tcBorders>
                  <w:vAlign w:val="center"/>
                </w:tcPr>
                <w:p>
                  <w:pPr>
                    <w:pStyle w:val="86"/>
                    <w:spacing w:line="320" w:lineRule="exact"/>
                  </w:pPr>
                  <w:r>
                    <w:t>1h平均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500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restart"/>
                  <w:tcBorders>
                    <w:tl2br w:val="nil"/>
                    <w:tr2bl w:val="nil"/>
                  </w:tcBorders>
                  <w:vAlign w:val="center"/>
                </w:tcPr>
                <w:p>
                  <w:pPr>
                    <w:pStyle w:val="86"/>
                    <w:spacing w:line="320" w:lineRule="exact"/>
                  </w:pPr>
                  <w:r>
                    <w:t>NO</w:t>
                  </w:r>
                  <w:r>
                    <w:rPr>
                      <w:vertAlign w:val="subscript"/>
                    </w:rPr>
                    <w:t>2</w:t>
                  </w:r>
                </w:p>
              </w:tc>
              <w:tc>
                <w:tcPr>
                  <w:tcW w:w="1270" w:type="dxa"/>
                  <w:tcBorders>
                    <w:tl2br w:val="nil"/>
                    <w:tr2bl w:val="nil"/>
                  </w:tcBorders>
                  <w:vAlign w:val="center"/>
                </w:tcPr>
                <w:p>
                  <w:pPr>
                    <w:pStyle w:val="86"/>
                    <w:spacing w:line="320" w:lineRule="exact"/>
                  </w:pPr>
                  <w:r>
                    <w:t>年平均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40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continue"/>
                  <w:tcBorders>
                    <w:tl2br w:val="nil"/>
                    <w:tr2bl w:val="nil"/>
                  </w:tcBorders>
                  <w:vAlign w:val="center"/>
                </w:tcPr>
                <w:p>
                  <w:pPr>
                    <w:widowControl/>
                    <w:jc w:val="left"/>
                    <w:rPr>
                      <w:rFonts w:ascii="Times New Roman" w:hAnsi="Times New Roman"/>
                      <w:szCs w:val="21"/>
                    </w:rPr>
                  </w:pPr>
                </w:p>
              </w:tc>
              <w:tc>
                <w:tcPr>
                  <w:tcW w:w="1270" w:type="dxa"/>
                  <w:tcBorders>
                    <w:tl2br w:val="nil"/>
                    <w:tr2bl w:val="nil"/>
                  </w:tcBorders>
                  <w:vAlign w:val="center"/>
                </w:tcPr>
                <w:p>
                  <w:pPr>
                    <w:pStyle w:val="86"/>
                    <w:spacing w:line="320" w:lineRule="exact"/>
                  </w:pPr>
                  <w:r>
                    <w:t>日平均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80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continue"/>
                  <w:tcBorders>
                    <w:tl2br w:val="nil"/>
                    <w:tr2bl w:val="nil"/>
                  </w:tcBorders>
                  <w:vAlign w:val="center"/>
                </w:tcPr>
                <w:p>
                  <w:pPr>
                    <w:widowControl/>
                    <w:jc w:val="left"/>
                    <w:rPr>
                      <w:rFonts w:ascii="Times New Roman" w:hAnsi="Times New Roman"/>
                      <w:szCs w:val="21"/>
                    </w:rPr>
                  </w:pPr>
                </w:p>
              </w:tc>
              <w:tc>
                <w:tcPr>
                  <w:tcW w:w="1270" w:type="dxa"/>
                  <w:tcBorders>
                    <w:tl2br w:val="nil"/>
                    <w:tr2bl w:val="nil"/>
                  </w:tcBorders>
                  <w:vAlign w:val="center"/>
                </w:tcPr>
                <w:p>
                  <w:pPr>
                    <w:pStyle w:val="86"/>
                    <w:spacing w:line="320" w:lineRule="exact"/>
                  </w:pPr>
                  <w:r>
                    <w:t>1h平均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200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restart"/>
                  <w:tcBorders>
                    <w:tl2br w:val="nil"/>
                    <w:tr2bl w:val="nil"/>
                  </w:tcBorders>
                  <w:vAlign w:val="center"/>
                </w:tcPr>
                <w:p>
                  <w:pPr>
                    <w:pStyle w:val="86"/>
                    <w:spacing w:line="320" w:lineRule="exact"/>
                  </w:pPr>
                  <w:r>
                    <w:t>NOx</w:t>
                  </w:r>
                </w:p>
              </w:tc>
              <w:tc>
                <w:tcPr>
                  <w:tcW w:w="1270" w:type="dxa"/>
                  <w:tcBorders>
                    <w:tl2br w:val="nil"/>
                    <w:tr2bl w:val="nil"/>
                  </w:tcBorders>
                  <w:vAlign w:val="center"/>
                </w:tcPr>
                <w:p>
                  <w:pPr>
                    <w:pStyle w:val="86"/>
                    <w:spacing w:line="320" w:lineRule="exact"/>
                  </w:pPr>
                  <w:r>
                    <w:t>年平均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50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continue"/>
                  <w:tcBorders>
                    <w:tl2br w:val="nil"/>
                    <w:tr2bl w:val="nil"/>
                  </w:tcBorders>
                  <w:vAlign w:val="center"/>
                </w:tcPr>
                <w:p>
                  <w:pPr>
                    <w:widowControl/>
                    <w:jc w:val="left"/>
                    <w:rPr>
                      <w:rFonts w:ascii="Times New Roman" w:hAnsi="Times New Roman"/>
                      <w:szCs w:val="21"/>
                    </w:rPr>
                  </w:pPr>
                </w:p>
              </w:tc>
              <w:tc>
                <w:tcPr>
                  <w:tcW w:w="1270" w:type="dxa"/>
                  <w:tcBorders>
                    <w:tl2br w:val="nil"/>
                    <w:tr2bl w:val="nil"/>
                  </w:tcBorders>
                  <w:vAlign w:val="center"/>
                </w:tcPr>
                <w:p>
                  <w:pPr>
                    <w:pStyle w:val="86"/>
                    <w:spacing w:line="320" w:lineRule="exact"/>
                  </w:pPr>
                  <w:r>
                    <w:t>日平均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100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continue"/>
                  <w:tcBorders>
                    <w:tl2br w:val="nil"/>
                    <w:tr2bl w:val="nil"/>
                  </w:tcBorders>
                  <w:vAlign w:val="center"/>
                </w:tcPr>
                <w:p>
                  <w:pPr>
                    <w:widowControl/>
                    <w:jc w:val="left"/>
                    <w:rPr>
                      <w:rFonts w:ascii="Times New Roman" w:hAnsi="Times New Roman"/>
                      <w:szCs w:val="21"/>
                    </w:rPr>
                  </w:pPr>
                </w:p>
              </w:tc>
              <w:tc>
                <w:tcPr>
                  <w:tcW w:w="1270" w:type="dxa"/>
                  <w:tcBorders>
                    <w:tl2br w:val="nil"/>
                    <w:tr2bl w:val="nil"/>
                  </w:tcBorders>
                  <w:vAlign w:val="center"/>
                </w:tcPr>
                <w:p>
                  <w:pPr>
                    <w:pStyle w:val="86"/>
                    <w:spacing w:line="320" w:lineRule="exact"/>
                  </w:pPr>
                  <w:r>
                    <w:t>1h平均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250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restart"/>
                  <w:tcBorders>
                    <w:tl2br w:val="nil"/>
                    <w:tr2bl w:val="nil"/>
                  </w:tcBorders>
                  <w:vAlign w:val="center"/>
                </w:tcPr>
                <w:p>
                  <w:pPr>
                    <w:pStyle w:val="86"/>
                    <w:spacing w:line="320" w:lineRule="exact"/>
                  </w:pPr>
                  <w:r>
                    <w:t>PM</w:t>
                  </w:r>
                  <w:r>
                    <w:rPr>
                      <w:vertAlign w:val="subscript"/>
                    </w:rPr>
                    <w:t>10</w:t>
                  </w:r>
                </w:p>
              </w:tc>
              <w:tc>
                <w:tcPr>
                  <w:tcW w:w="1270" w:type="dxa"/>
                  <w:tcBorders>
                    <w:tl2br w:val="nil"/>
                    <w:tr2bl w:val="nil"/>
                  </w:tcBorders>
                  <w:vAlign w:val="center"/>
                </w:tcPr>
                <w:p>
                  <w:pPr>
                    <w:pStyle w:val="86"/>
                    <w:spacing w:line="320" w:lineRule="exact"/>
                  </w:pPr>
                  <w:r>
                    <w:t>年平均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70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continue"/>
                  <w:tcBorders>
                    <w:tl2br w:val="nil"/>
                    <w:tr2bl w:val="nil"/>
                  </w:tcBorders>
                  <w:vAlign w:val="center"/>
                </w:tcPr>
                <w:p>
                  <w:pPr>
                    <w:widowControl/>
                    <w:jc w:val="left"/>
                    <w:rPr>
                      <w:rFonts w:ascii="Times New Roman" w:hAnsi="Times New Roman"/>
                      <w:szCs w:val="21"/>
                    </w:rPr>
                  </w:pPr>
                </w:p>
              </w:tc>
              <w:tc>
                <w:tcPr>
                  <w:tcW w:w="1270" w:type="dxa"/>
                  <w:tcBorders>
                    <w:tl2br w:val="nil"/>
                    <w:tr2bl w:val="nil"/>
                  </w:tcBorders>
                  <w:vAlign w:val="center"/>
                </w:tcPr>
                <w:p>
                  <w:pPr>
                    <w:pStyle w:val="86"/>
                    <w:spacing w:line="320" w:lineRule="exact"/>
                  </w:pPr>
                  <w:r>
                    <w:t>日平均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150</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restart"/>
                  <w:tcBorders>
                    <w:tl2br w:val="nil"/>
                    <w:tr2bl w:val="nil"/>
                  </w:tcBorders>
                  <w:vAlign w:val="center"/>
                </w:tcPr>
                <w:p>
                  <w:pPr>
                    <w:pStyle w:val="86"/>
                    <w:spacing w:line="320" w:lineRule="exact"/>
                  </w:pPr>
                  <w:r>
                    <w:t>PM</w:t>
                  </w:r>
                  <w:r>
                    <w:rPr>
                      <w:vertAlign w:val="subscript"/>
                    </w:rPr>
                    <w:t>2.5</w:t>
                  </w:r>
                </w:p>
              </w:tc>
              <w:tc>
                <w:tcPr>
                  <w:tcW w:w="1270" w:type="dxa"/>
                  <w:tcBorders>
                    <w:tl2br w:val="nil"/>
                    <w:tr2bl w:val="nil"/>
                  </w:tcBorders>
                  <w:vAlign w:val="center"/>
                </w:tcPr>
                <w:p>
                  <w:pPr>
                    <w:pStyle w:val="86"/>
                    <w:spacing w:line="320" w:lineRule="exact"/>
                  </w:pPr>
                  <w:r>
                    <w:t>年平均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35</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vMerge w:val="continue"/>
                  <w:tcBorders>
                    <w:tl2br w:val="nil"/>
                    <w:tr2bl w:val="nil"/>
                  </w:tcBorders>
                  <w:vAlign w:val="center"/>
                </w:tcPr>
                <w:p>
                  <w:pPr>
                    <w:widowControl/>
                    <w:jc w:val="left"/>
                    <w:rPr>
                      <w:rFonts w:ascii="Times New Roman" w:hAnsi="Times New Roman"/>
                      <w:szCs w:val="21"/>
                    </w:rPr>
                  </w:pPr>
                </w:p>
              </w:tc>
              <w:tc>
                <w:tcPr>
                  <w:tcW w:w="1270" w:type="dxa"/>
                  <w:tcBorders>
                    <w:tl2br w:val="nil"/>
                    <w:tr2bl w:val="nil"/>
                  </w:tcBorders>
                  <w:vAlign w:val="center"/>
                </w:tcPr>
                <w:p>
                  <w:pPr>
                    <w:pStyle w:val="86"/>
                    <w:spacing w:line="320" w:lineRule="exact"/>
                  </w:pPr>
                  <w:r>
                    <w:t>日平均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pStyle w:val="86"/>
                    <w:spacing w:line="320" w:lineRule="exact"/>
                  </w:pPr>
                  <w:r>
                    <w:t>75</w:t>
                  </w:r>
                </w:p>
              </w:tc>
              <w:tc>
                <w:tcPr>
                  <w:tcW w:w="3884" w:type="dxa"/>
                  <w:vMerge w:val="continue"/>
                  <w:tcBorders>
                    <w:tl2br w:val="nil"/>
                    <w:tr2bl w:val="nil"/>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369" w:type="dxa"/>
                  <w:tcBorders>
                    <w:tl2br w:val="nil"/>
                    <w:tr2bl w:val="nil"/>
                  </w:tcBorders>
                  <w:vAlign w:val="center"/>
                </w:tcPr>
                <w:p>
                  <w:pPr>
                    <w:jc w:val="center"/>
                    <w:rPr>
                      <w:rFonts w:ascii="Times New Roman" w:hAnsi="Times New Roman"/>
                      <w:szCs w:val="21"/>
                    </w:rPr>
                  </w:pPr>
                  <w:r>
                    <w:rPr>
                      <w:rFonts w:ascii="Times New Roman" w:hAnsi="Times New Roman"/>
                      <w:szCs w:val="21"/>
                    </w:rPr>
                    <w:t>非甲烷总烃</w:t>
                  </w:r>
                </w:p>
              </w:tc>
              <w:tc>
                <w:tcPr>
                  <w:tcW w:w="1270" w:type="dxa"/>
                  <w:tcBorders>
                    <w:tl2br w:val="nil"/>
                    <w:tr2bl w:val="nil"/>
                  </w:tcBorders>
                  <w:vAlign w:val="center"/>
                </w:tcPr>
                <w:p>
                  <w:pPr>
                    <w:jc w:val="center"/>
                    <w:rPr>
                      <w:rFonts w:ascii="Times New Roman" w:hAnsi="Times New Roman"/>
                      <w:szCs w:val="21"/>
                    </w:rPr>
                  </w:pPr>
                  <w:r>
                    <w:rPr>
                      <w:rFonts w:ascii="Times New Roman" w:hAnsi="Times New Roman"/>
                      <w:szCs w:val="21"/>
                    </w:rPr>
                    <w:t>1h平均</w:t>
                  </w:r>
                </w:p>
              </w:tc>
              <w:tc>
                <w:tcPr>
                  <w:tcW w:w="1127"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szCs w:val="21"/>
                    </w:rPr>
                    <w:t>μg/ m</w:t>
                  </w:r>
                  <w:r>
                    <w:rPr>
                      <w:rFonts w:ascii="Times New Roman" w:hAnsi="Times New Roman"/>
                      <w:szCs w:val="21"/>
                      <w:vertAlign w:val="superscript"/>
                    </w:rPr>
                    <w:t>3</w:t>
                  </w:r>
                </w:p>
              </w:tc>
              <w:tc>
                <w:tcPr>
                  <w:tcW w:w="1127" w:type="dxa"/>
                  <w:tcBorders>
                    <w:tl2br w:val="nil"/>
                    <w:tr2bl w:val="nil"/>
                  </w:tcBorders>
                  <w:vAlign w:val="center"/>
                </w:tcPr>
                <w:p>
                  <w:pPr>
                    <w:jc w:val="center"/>
                    <w:rPr>
                      <w:rFonts w:ascii="Times New Roman" w:hAnsi="Times New Roman"/>
                      <w:szCs w:val="21"/>
                    </w:rPr>
                  </w:pPr>
                  <w:r>
                    <w:rPr>
                      <w:rFonts w:ascii="Times New Roman" w:hAnsi="Times New Roman"/>
                      <w:szCs w:val="21"/>
                    </w:rPr>
                    <w:t>2000</w:t>
                  </w:r>
                </w:p>
              </w:tc>
              <w:tc>
                <w:tcPr>
                  <w:tcW w:w="3884" w:type="dxa"/>
                  <w:tcBorders>
                    <w:tl2br w:val="nil"/>
                    <w:tr2bl w:val="nil"/>
                  </w:tcBorders>
                  <w:vAlign w:val="center"/>
                </w:tcPr>
                <w:p>
                  <w:pPr>
                    <w:pStyle w:val="86"/>
                  </w:pPr>
                  <w:r>
                    <w:t>《大气污染物综合排放标准详解》</w:t>
                  </w:r>
                </w:p>
              </w:tc>
            </w:tr>
          </w:tbl>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（2）地表水环境质量标准</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根据江苏省</w:t>
            </w:r>
            <w:r>
              <w:rPr>
                <w:rFonts w:ascii="Times New Roman" w:hAnsi="Times New Roman"/>
                <w:sz w:val="24"/>
                <w:szCs w:val="24"/>
                <w:highlight w:val="none"/>
              </w:rPr>
              <w:t>人民政府苏政复（2003）29号批复的《江苏省地表水（环境）功能区划》，本项目附近水体为</w:t>
            </w:r>
            <w:r>
              <w:rPr>
                <w:rFonts w:hint="eastAsia" w:ascii="Times New Roman" w:hAnsi="Times New Roman"/>
                <w:sz w:val="24"/>
                <w:szCs w:val="24"/>
                <w:highlight w:val="none"/>
                <w:lang w:val="en-US" w:eastAsia="zh-CN"/>
              </w:rPr>
              <w:t>通扬</w:t>
            </w:r>
            <w:r>
              <w:rPr>
                <w:rFonts w:ascii="Times New Roman" w:hAnsi="Times New Roman"/>
                <w:sz w:val="24"/>
                <w:szCs w:val="24"/>
                <w:highlight w:val="none"/>
              </w:rPr>
              <w:t>运河，纳污水体为</w:t>
            </w:r>
            <w:r>
              <w:rPr>
                <w:rFonts w:hint="eastAsia" w:ascii="Times New Roman" w:hAnsi="Times New Roman"/>
                <w:sz w:val="24"/>
                <w:szCs w:val="24"/>
                <w:highlight w:val="none"/>
                <w:lang w:eastAsia="zh-CN"/>
              </w:rPr>
              <w:t>通扬运河</w:t>
            </w:r>
            <w:r>
              <w:rPr>
                <w:rFonts w:ascii="Times New Roman" w:hAnsi="Times New Roman"/>
                <w:sz w:val="24"/>
                <w:szCs w:val="24"/>
                <w:highlight w:val="none"/>
              </w:rPr>
              <w:t>，水质均执行《地表水环境质量标准》 (GB3838-2002)中Ⅲ类</w:t>
            </w:r>
            <w:r>
              <w:rPr>
                <w:rFonts w:ascii="Times New Roman" w:hAnsi="Times New Roman"/>
                <w:sz w:val="24"/>
                <w:szCs w:val="24"/>
              </w:rPr>
              <w:t>水质标准。具体见表4-2。</w:t>
            </w:r>
          </w:p>
          <w:p>
            <w:pPr>
              <w:spacing w:line="460" w:lineRule="exact"/>
              <w:jc w:val="center"/>
              <w:rPr>
                <w:rFonts w:ascii="Times New Roman" w:hAnsi="Times New Roman"/>
                <w:b/>
                <w:bCs/>
                <w:szCs w:val="21"/>
              </w:rPr>
            </w:pPr>
          </w:p>
          <w:p>
            <w:pPr>
              <w:spacing w:line="460" w:lineRule="exact"/>
              <w:jc w:val="center"/>
              <w:rPr>
                <w:rFonts w:ascii="Times New Roman" w:hAnsi="Times New Roman"/>
                <w:b/>
                <w:bCs/>
                <w:szCs w:val="21"/>
              </w:rPr>
            </w:pPr>
          </w:p>
          <w:p>
            <w:pPr>
              <w:spacing w:line="460" w:lineRule="exact"/>
              <w:jc w:val="center"/>
              <w:rPr>
                <w:rFonts w:hint="default" w:ascii="Times New Roman" w:hAnsi="Times New Roman"/>
                <w:b/>
                <w:bCs/>
                <w:color w:val="auto"/>
                <w:sz w:val="21"/>
                <w:szCs w:val="21"/>
              </w:rPr>
            </w:pPr>
            <w:r>
              <w:rPr>
                <w:rFonts w:hint="default" w:ascii="Times New Roman" w:hAnsi="Times New Roman" w:eastAsia="宋体" w:cs="Times New Roman"/>
                <w:b/>
                <w:bCs/>
                <w:color w:val="auto"/>
                <w:sz w:val="21"/>
                <w:szCs w:val="21"/>
              </w:rPr>
              <w:t>表4-2</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b/>
                <w:bCs/>
                <w:color w:val="auto"/>
                <w:sz w:val="21"/>
                <w:szCs w:val="21"/>
              </w:rPr>
              <w:t>地表水环境质量标准</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4608"/>
              <w:gridCol w:w="25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614" w:type="dxa"/>
                  <w:vMerge w:val="restart"/>
                  <w:tcBorders>
                    <w:tl2br w:val="nil"/>
                    <w:tr2bl w:val="nil"/>
                  </w:tcBorders>
                  <w:vAlign w:val="center"/>
                </w:tcPr>
                <w:p>
                  <w:pPr>
                    <w:pStyle w:val="86"/>
                    <w:spacing w:line="320" w:lineRule="exact"/>
                    <w:rPr>
                      <w:b/>
                      <w:bCs/>
                    </w:rPr>
                  </w:pPr>
                  <w:r>
                    <w:rPr>
                      <w:b/>
                      <w:bCs/>
                    </w:rPr>
                    <w:t>评价因子</w:t>
                  </w:r>
                </w:p>
              </w:tc>
              <w:tc>
                <w:tcPr>
                  <w:tcW w:w="4608" w:type="dxa"/>
                  <w:tcBorders>
                    <w:tl2br w:val="nil"/>
                    <w:tr2bl w:val="nil"/>
                  </w:tcBorders>
                  <w:vAlign w:val="center"/>
                </w:tcPr>
                <w:p>
                  <w:pPr>
                    <w:pStyle w:val="86"/>
                    <w:spacing w:line="320" w:lineRule="exact"/>
                    <w:rPr>
                      <w:b/>
                      <w:bCs/>
                    </w:rPr>
                  </w:pPr>
                  <w:r>
                    <w:rPr>
                      <w:b/>
                      <w:bCs/>
                    </w:rPr>
                    <w:t>标准限值（mg/L，pH无量纲）</w:t>
                  </w:r>
                </w:p>
              </w:tc>
              <w:tc>
                <w:tcPr>
                  <w:tcW w:w="2555" w:type="dxa"/>
                  <w:vMerge w:val="restart"/>
                  <w:tcBorders>
                    <w:tl2br w:val="nil"/>
                    <w:tr2bl w:val="nil"/>
                  </w:tcBorders>
                  <w:vAlign w:val="center"/>
                </w:tcPr>
                <w:p>
                  <w:pPr>
                    <w:pStyle w:val="86"/>
                    <w:spacing w:line="320" w:lineRule="exact"/>
                    <w:rPr>
                      <w:b/>
                      <w:bCs/>
                    </w:rPr>
                  </w:pPr>
                  <w:r>
                    <w:rPr>
                      <w:b/>
                      <w:bCs/>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614" w:type="dxa"/>
                  <w:vMerge w:val="continue"/>
                  <w:tcBorders>
                    <w:tl2br w:val="nil"/>
                    <w:tr2bl w:val="nil"/>
                  </w:tcBorders>
                  <w:vAlign w:val="center"/>
                </w:tcPr>
                <w:p>
                  <w:pPr>
                    <w:pStyle w:val="86"/>
                    <w:spacing w:line="320" w:lineRule="exact"/>
                  </w:pPr>
                </w:p>
              </w:tc>
              <w:tc>
                <w:tcPr>
                  <w:tcW w:w="4608" w:type="dxa"/>
                  <w:tcBorders>
                    <w:tl2br w:val="nil"/>
                    <w:tr2bl w:val="nil"/>
                  </w:tcBorders>
                  <w:vAlign w:val="center"/>
                </w:tcPr>
                <w:p>
                  <w:pPr>
                    <w:pStyle w:val="86"/>
                    <w:spacing w:line="320" w:lineRule="exact"/>
                  </w:pPr>
                  <w:r>
                    <w:rPr>
                      <w:b/>
                      <w:bCs/>
                    </w:rPr>
                    <w:t>Ⅲ类</w:t>
                  </w:r>
                </w:p>
              </w:tc>
              <w:tc>
                <w:tcPr>
                  <w:tcW w:w="2555" w:type="dxa"/>
                  <w:vMerge w:val="continue"/>
                  <w:tcBorders>
                    <w:tl2br w:val="nil"/>
                    <w:tr2bl w:val="nil"/>
                  </w:tcBorders>
                  <w:vAlign w:val="center"/>
                </w:tcPr>
                <w:p>
                  <w:pPr>
                    <w:pStyle w:val="86"/>
                    <w:spacing w:line="320" w:lineRule="exact"/>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614" w:type="dxa"/>
                  <w:tcBorders>
                    <w:tl2br w:val="nil"/>
                    <w:tr2bl w:val="nil"/>
                  </w:tcBorders>
                  <w:vAlign w:val="center"/>
                </w:tcPr>
                <w:p>
                  <w:pPr>
                    <w:pStyle w:val="86"/>
                    <w:spacing w:line="320" w:lineRule="exact"/>
                  </w:pPr>
                  <w:r>
                    <w:t>pH（无量纲）</w:t>
                  </w:r>
                </w:p>
              </w:tc>
              <w:tc>
                <w:tcPr>
                  <w:tcW w:w="4608" w:type="dxa"/>
                  <w:tcBorders>
                    <w:tl2br w:val="nil"/>
                    <w:tr2bl w:val="nil"/>
                  </w:tcBorders>
                  <w:vAlign w:val="center"/>
                </w:tcPr>
                <w:p>
                  <w:pPr>
                    <w:pStyle w:val="86"/>
                    <w:spacing w:line="320" w:lineRule="exact"/>
                  </w:pPr>
                  <w:r>
                    <w:t>6~9</w:t>
                  </w:r>
                </w:p>
              </w:tc>
              <w:tc>
                <w:tcPr>
                  <w:tcW w:w="2555" w:type="dxa"/>
                  <w:vMerge w:val="restart"/>
                  <w:tcBorders>
                    <w:tl2br w:val="nil"/>
                    <w:tr2bl w:val="nil"/>
                  </w:tcBorders>
                  <w:vAlign w:val="center"/>
                </w:tcPr>
                <w:p>
                  <w:pPr>
                    <w:pStyle w:val="86"/>
                    <w:spacing w:line="320" w:lineRule="exact"/>
                  </w:pPr>
                  <w:r>
                    <w:t>《地表水环境质量标准》（GB3838-2002）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614" w:type="dxa"/>
                  <w:tcBorders>
                    <w:tl2br w:val="nil"/>
                    <w:tr2bl w:val="nil"/>
                  </w:tcBorders>
                  <w:vAlign w:val="center"/>
                </w:tcPr>
                <w:p>
                  <w:pPr>
                    <w:pStyle w:val="86"/>
                    <w:spacing w:line="320" w:lineRule="exact"/>
                  </w:pPr>
                  <w:r>
                    <w:t>COD</w:t>
                  </w:r>
                </w:p>
              </w:tc>
              <w:tc>
                <w:tcPr>
                  <w:tcW w:w="4608" w:type="dxa"/>
                  <w:tcBorders>
                    <w:tl2br w:val="nil"/>
                    <w:tr2bl w:val="nil"/>
                  </w:tcBorders>
                  <w:vAlign w:val="center"/>
                </w:tcPr>
                <w:p>
                  <w:pPr>
                    <w:pStyle w:val="86"/>
                    <w:spacing w:line="320" w:lineRule="exact"/>
                  </w:pPr>
                  <w:r>
                    <w:t>≤20</w:t>
                  </w:r>
                </w:p>
              </w:tc>
              <w:tc>
                <w:tcPr>
                  <w:tcW w:w="2555" w:type="dxa"/>
                  <w:vMerge w:val="continue"/>
                  <w:tcBorders>
                    <w:tl2br w:val="nil"/>
                    <w:tr2bl w:val="nil"/>
                  </w:tcBorders>
                  <w:vAlign w:val="center"/>
                </w:tcPr>
                <w:p>
                  <w:pPr>
                    <w:spacing w:line="32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614" w:type="dxa"/>
                  <w:tcBorders>
                    <w:tl2br w:val="nil"/>
                    <w:tr2bl w:val="nil"/>
                  </w:tcBorders>
                  <w:vAlign w:val="center"/>
                </w:tcPr>
                <w:p>
                  <w:pPr>
                    <w:pStyle w:val="86"/>
                    <w:spacing w:line="320" w:lineRule="exact"/>
                  </w:pPr>
                  <w:r>
                    <w:t>NH</w:t>
                  </w:r>
                  <w:r>
                    <w:rPr>
                      <w:vertAlign w:val="subscript"/>
                    </w:rPr>
                    <w:t>3</w:t>
                  </w:r>
                  <w:r>
                    <w:t>-N</w:t>
                  </w:r>
                </w:p>
              </w:tc>
              <w:tc>
                <w:tcPr>
                  <w:tcW w:w="4608" w:type="dxa"/>
                  <w:tcBorders>
                    <w:tl2br w:val="nil"/>
                    <w:tr2bl w:val="nil"/>
                  </w:tcBorders>
                  <w:vAlign w:val="center"/>
                </w:tcPr>
                <w:p>
                  <w:pPr>
                    <w:pStyle w:val="86"/>
                    <w:spacing w:line="320" w:lineRule="exact"/>
                  </w:pPr>
                  <w:r>
                    <w:t>≤1.0</w:t>
                  </w:r>
                </w:p>
              </w:tc>
              <w:tc>
                <w:tcPr>
                  <w:tcW w:w="2555" w:type="dxa"/>
                  <w:vMerge w:val="continue"/>
                  <w:tcBorders>
                    <w:tl2br w:val="nil"/>
                    <w:tr2bl w:val="nil"/>
                  </w:tcBorders>
                  <w:vAlign w:val="center"/>
                </w:tcPr>
                <w:p>
                  <w:pPr>
                    <w:spacing w:line="32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614" w:type="dxa"/>
                  <w:tcBorders>
                    <w:tl2br w:val="nil"/>
                    <w:tr2bl w:val="nil"/>
                  </w:tcBorders>
                  <w:vAlign w:val="center"/>
                </w:tcPr>
                <w:p>
                  <w:pPr>
                    <w:pStyle w:val="86"/>
                    <w:spacing w:line="320" w:lineRule="exact"/>
                  </w:pPr>
                  <w:r>
                    <w:t>SS*</w:t>
                  </w:r>
                </w:p>
              </w:tc>
              <w:tc>
                <w:tcPr>
                  <w:tcW w:w="4608" w:type="dxa"/>
                  <w:tcBorders>
                    <w:tl2br w:val="nil"/>
                    <w:tr2bl w:val="nil"/>
                  </w:tcBorders>
                  <w:vAlign w:val="center"/>
                </w:tcPr>
                <w:p>
                  <w:pPr>
                    <w:pStyle w:val="86"/>
                    <w:spacing w:line="320" w:lineRule="exact"/>
                  </w:pPr>
                  <w:r>
                    <w:t>≤30</w:t>
                  </w:r>
                </w:p>
              </w:tc>
              <w:tc>
                <w:tcPr>
                  <w:tcW w:w="2555" w:type="dxa"/>
                  <w:vMerge w:val="continue"/>
                  <w:tcBorders>
                    <w:tl2br w:val="nil"/>
                    <w:tr2bl w:val="nil"/>
                  </w:tcBorders>
                  <w:vAlign w:val="center"/>
                </w:tcPr>
                <w:p>
                  <w:pPr>
                    <w:spacing w:line="32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614" w:type="dxa"/>
                  <w:tcBorders>
                    <w:tl2br w:val="nil"/>
                    <w:tr2bl w:val="nil"/>
                  </w:tcBorders>
                  <w:vAlign w:val="center"/>
                </w:tcPr>
                <w:p>
                  <w:pPr>
                    <w:pStyle w:val="86"/>
                    <w:spacing w:line="320" w:lineRule="exact"/>
                  </w:pPr>
                  <w:r>
                    <w:t>TP</w:t>
                  </w:r>
                </w:p>
              </w:tc>
              <w:tc>
                <w:tcPr>
                  <w:tcW w:w="4608" w:type="dxa"/>
                  <w:tcBorders>
                    <w:tl2br w:val="nil"/>
                    <w:tr2bl w:val="nil"/>
                  </w:tcBorders>
                  <w:vAlign w:val="center"/>
                </w:tcPr>
                <w:p>
                  <w:pPr>
                    <w:pStyle w:val="86"/>
                    <w:spacing w:line="320" w:lineRule="exact"/>
                  </w:pPr>
                  <w:r>
                    <w:t>≤0.2</w:t>
                  </w:r>
                </w:p>
              </w:tc>
              <w:tc>
                <w:tcPr>
                  <w:tcW w:w="2555" w:type="dxa"/>
                  <w:vMerge w:val="continue"/>
                  <w:tcBorders>
                    <w:tl2br w:val="nil"/>
                    <w:tr2bl w:val="nil"/>
                  </w:tcBorders>
                  <w:vAlign w:val="center"/>
                </w:tcPr>
                <w:p>
                  <w:pPr>
                    <w:spacing w:line="320" w:lineRule="exact"/>
                    <w:jc w:val="center"/>
                    <w:rPr>
                      <w:rFonts w:ascii="Times New Roman" w:hAnsi="Times New Roman"/>
                      <w:szCs w:val="21"/>
                    </w:rPr>
                  </w:pPr>
                </w:p>
              </w:tc>
            </w:tr>
          </w:tbl>
          <w:p>
            <w:pPr>
              <w:pStyle w:val="86"/>
              <w:spacing w:line="240" w:lineRule="exact"/>
              <w:ind w:firstLine="420" w:firstLineChars="200"/>
              <w:jc w:val="both"/>
            </w:pPr>
            <w:r>
              <w:t>注：SS*参照《地表水资源质量标准》（SL63-94）。</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（3）声环境质量标准</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项目位于南通市</w:t>
            </w:r>
            <w:r>
              <w:rPr>
                <w:rFonts w:hint="default" w:ascii="Times New Roman" w:hAnsi="Times New Roman" w:eastAsia="宋体" w:cs="Times New Roman"/>
                <w:sz w:val="24"/>
                <w:szCs w:val="24"/>
                <w:lang w:eastAsia="zh-CN"/>
              </w:rPr>
              <w:t>如皋市城北街道</w:t>
            </w:r>
            <w:r>
              <w:rPr>
                <w:rFonts w:hint="eastAsia" w:ascii="Times New Roman" w:hAnsi="Times New Roman" w:cs="Times New Roman"/>
                <w:sz w:val="24"/>
                <w:szCs w:val="24"/>
                <w:lang w:eastAsia="zh-CN"/>
              </w:rPr>
              <w:t>镇南社区</w:t>
            </w:r>
            <w:r>
              <w:rPr>
                <w:rFonts w:hint="default" w:ascii="Times New Roman" w:hAnsi="Times New Roman" w:eastAsia="宋体" w:cs="Times New Roman"/>
                <w:sz w:val="24"/>
                <w:szCs w:val="24"/>
                <w:lang w:eastAsia="zh-CN"/>
              </w:rPr>
              <w:t>17组</w:t>
            </w: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val="en-US" w:eastAsia="zh-CN"/>
              </w:rPr>
              <w:t>东、西、北</w:t>
            </w:r>
            <w:r>
              <w:rPr>
                <w:rFonts w:hint="default" w:ascii="Times New Roman" w:hAnsi="Times New Roman" w:eastAsia="宋体" w:cs="Times New Roman"/>
                <w:sz w:val="24"/>
                <w:szCs w:val="24"/>
              </w:rPr>
              <w:t>厂界执行</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rPr>
              <w:t>厂界执行</w:t>
            </w:r>
            <w:r>
              <w:rPr>
                <w:rFonts w:hint="default" w:ascii="Times New Roman" w:hAnsi="Times New Roman" w:eastAsia="宋体" w:cs="Times New Roman"/>
                <w:sz w:val="24"/>
                <w:szCs w:val="24"/>
                <w:lang w:val="en-US" w:eastAsia="zh-CN"/>
              </w:rPr>
              <w:t>4a</w:t>
            </w:r>
            <w:r>
              <w:rPr>
                <w:rFonts w:hint="default" w:ascii="Times New Roman" w:hAnsi="Times New Roman" w:eastAsia="宋体" w:cs="Times New Roman"/>
                <w:sz w:val="24"/>
                <w:szCs w:val="24"/>
              </w:rPr>
              <w:t>类标准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西侧居民敏感点执行1类标准</w:t>
            </w:r>
            <w:r>
              <w:rPr>
                <w:rFonts w:hint="default" w:ascii="Times New Roman" w:hAnsi="Times New Roman" w:eastAsia="宋体" w:cs="Times New Roman"/>
                <w:sz w:val="24"/>
                <w:szCs w:val="24"/>
              </w:rPr>
              <w:t>。具体见表4-3。</w:t>
            </w:r>
          </w:p>
          <w:p>
            <w:pPr>
              <w:spacing w:line="460" w:lineRule="exact"/>
              <w:jc w:val="center"/>
              <w:rPr>
                <w:rFonts w:hint="default" w:ascii="Times New Roman" w:hAnsi="Times New Roman"/>
                <w:b/>
                <w:bCs/>
                <w:color w:val="auto"/>
                <w:sz w:val="21"/>
                <w:szCs w:val="21"/>
              </w:rPr>
            </w:pPr>
            <w:r>
              <w:rPr>
                <w:rFonts w:hint="default" w:ascii="Times New Roman" w:hAnsi="Times New Roman"/>
                <w:b/>
                <w:bCs/>
                <w:color w:val="auto"/>
                <w:sz w:val="21"/>
                <w:szCs w:val="21"/>
              </w:rPr>
              <w:t>表4-3</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声环境质量标准</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561"/>
              <w:gridCol w:w="1395"/>
              <w:gridCol w:w="1313"/>
              <w:gridCol w:w="23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适用区域</w:t>
                  </w:r>
                </w:p>
              </w:tc>
              <w:tc>
                <w:tcPr>
                  <w:tcW w:w="1561"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功能区类别</w:t>
                  </w:r>
                </w:p>
              </w:tc>
              <w:tc>
                <w:tcPr>
                  <w:tcW w:w="2708" w:type="dxa"/>
                  <w:gridSpan w:val="2"/>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标准限值（dB(A)）</w:t>
                  </w:r>
                </w:p>
              </w:tc>
              <w:tc>
                <w:tcPr>
                  <w:tcW w:w="2375"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vMerge w:val="continue"/>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p>
              </w:tc>
              <w:tc>
                <w:tcPr>
                  <w:tcW w:w="1561" w:type="dxa"/>
                  <w:vMerge w:val="continue"/>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p>
              </w:tc>
              <w:tc>
                <w:tcPr>
                  <w:tcW w:w="1395"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昼间</w:t>
                  </w:r>
                </w:p>
              </w:tc>
              <w:tc>
                <w:tcPr>
                  <w:tcW w:w="1313"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夜间</w:t>
                  </w:r>
                </w:p>
              </w:tc>
              <w:tc>
                <w:tcPr>
                  <w:tcW w:w="2375" w:type="dxa"/>
                  <w:vMerge w:val="continue"/>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北、</w:t>
                  </w:r>
                  <w:r>
                    <w:rPr>
                      <w:rFonts w:hint="default" w:ascii="Times New Roman" w:hAnsi="Times New Roman" w:eastAsia="宋体" w:cs="Times New Roman"/>
                      <w:sz w:val="21"/>
                      <w:szCs w:val="21"/>
                      <w:lang w:val="en-US" w:eastAsia="zh-CN"/>
                    </w:rPr>
                    <w:t>西、</w:t>
                  </w:r>
                  <w:r>
                    <w:rPr>
                      <w:rFonts w:hint="default" w:ascii="Times New Roman" w:hAnsi="Times New Roman" w:eastAsia="宋体" w:cs="Times New Roman"/>
                      <w:sz w:val="21"/>
                      <w:szCs w:val="21"/>
                    </w:rPr>
                    <w:t>东厂界</w:t>
                  </w:r>
                </w:p>
              </w:tc>
              <w:tc>
                <w:tcPr>
                  <w:tcW w:w="156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w:t>
                  </w:r>
                </w:p>
              </w:tc>
              <w:tc>
                <w:tcPr>
                  <w:tcW w:w="1395"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313"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2375"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《声环境质量标准》</w:t>
                  </w:r>
                </w:p>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（GB3096-2008）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rPr>
                    <w:t>厂界</w:t>
                  </w:r>
                </w:p>
              </w:tc>
              <w:tc>
                <w:tcPr>
                  <w:tcW w:w="156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4a类</w:t>
                  </w:r>
                </w:p>
              </w:tc>
              <w:tc>
                <w:tcPr>
                  <w:tcW w:w="1395"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70</w:t>
                  </w:r>
                </w:p>
              </w:tc>
              <w:tc>
                <w:tcPr>
                  <w:tcW w:w="1313"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w:t>
                  </w:r>
                </w:p>
              </w:tc>
              <w:tc>
                <w:tcPr>
                  <w:tcW w:w="2375" w:type="dxa"/>
                  <w:vMerge w:val="continue"/>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西侧居民敏感点</w:t>
                  </w:r>
                </w:p>
              </w:tc>
              <w:tc>
                <w:tcPr>
                  <w:tcW w:w="156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1类</w:t>
                  </w:r>
                </w:p>
              </w:tc>
              <w:tc>
                <w:tcPr>
                  <w:tcW w:w="1395"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w:t>
                  </w:r>
                </w:p>
              </w:tc>
              <w:tc>
                <w:tcPr>
                  <w:tcW w:w="1313"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w:t>
                  </w:r>
                </w:p>
              </w:tc>
              <w:tc>
                <w:tcPr>
                  <w:tcW w:w="2375" w:type="dxa"/>
                  <w:vMerge w:val="continue"/>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p>
              </w:tc>
            </w:tr>
          </w:tbl>
          <w:p>
            <w:pPr>
              <w:widowControl/>
              <w:spacing w:line="360" w:lineRule="auto"/>
              <w:ind w:firstLine="482" w:firstLineChars="200"/>
              <w:jc w:val="left"/>
              <w:rPr>
                <w:rFonts w:ascii="Times New Roman" w:hAnsi="Times New Roman"/>
                <w:b/>
                <w:bCs/>
                <w:color w:val="auto"/>
                <w:sz w:val="24"/>
                <w:szCs w:val="24"/>
              </w:rPr>
            </w:pPr>
            <w:r>
              <w:rPr>
                <w:rFonts w:ascii="Times New Roman" w:hAnsi="Times New Roman"/>
                <w:b/>
                <w:bCs/>
                <w:sz w:val="24"/>
                <w:szCs w:val="24"/>
              </w:rPr>
              <w:t>4.2</w:t>
            </w:r>
            <w:r>
              <w:rPr>
                <w:rFonts w:hint="eastAsia" w:ascii="Times New Roman" w:hAnsi="Times New Roman"/>
                <w:b/>
                <w:bCs/>
                <w:sz w:val="24"/>
                <w:szCs w:val="24"/>
                <w:lang w:val="en-US" w:eastAsia="zh-CN"/>
              </w:rPr>
              <w:t xml:space="preserve"> </w:t>
            </w:r>
            <w:r>
              <w:rPr>
                <w:rFonts w:ascii="Times New Roman" w:hAnsi="Times New Roman"/>
                <w:b/>
                <w:bCs/>
                <w:sz w:val="24"/>
                <w:szCs w:val="24"/>
              </w:rPr>
              <w:t>污染物排放</w:t>
            </w:r>
            <w:r>
              <w:rPr>
                <w:rFonts w:ascii="Times New Roman" w:hAnsi="Times New Roman"/>
                <w:b/>
                <w:bCs/>
                <w:color w:val="auto"/>
                <w:sz w:val="24"/>
                <w:szCs w:val="24"/>
              </w:rPr>
              <w:t>标准</w:t>
            </w:r>
          </w:p>
          <w:p>
            <w:pPr>
              <w:widowControl/>
              <w:spacing w:line="360" w:lineRule="auto"/>
              <w:ind w:firstLine="482" w:firstLineChars="200"/>
              <w:jc w:val="left"/>
              <w:rPr>
                <w:rFonts w:ascii="Times New Roman" w:hAnsi="Times New Roman"/>
                <w:b/>
                <w:bCs/>
                <w:color w:val="auto"/>
                <w:sz w:val="24"/>
                <w:szCs w:val="24"/>
              </w:rPr>
            </w:pPr>
            <w:r>
              <w:rPr>
                <w:rFonts w:ascii="Times New Roman" w:hAnsi="Times New Roman"/>
                <w:b/>
                <w:bCs/>
                <w:color w:val="auto"/>
                <w:sz w:val="24"/>
                <w:szCs w:val="24"/>
              </w:rPr>
              <w:t>4.2.1 大气污染物排放标准</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项目运营期非甲烷总烃排放执行《大气污染物综合排放标准》(GB16297-1996)表2中二级标准</w:t>
            </w:r>
            <w:r>
              <w:rPr>
                <w:rFonts w:ascii="Times New Roman" w:hAnsi="Times New Roman"/>
                <w:snapToGrid w:val="0"/>
                <w:color w:val="auto"/>
                <w:kern w:val="0"/>
                <w:sz w:val="24"/>
                <w:szCs w:val="24"/>
              </w:rPr>
              <w:t>。具体排放标准详见表4-4。</w:t>
            </w:r>
          </w:p>
          <w:p>
            <w:pPr>
              <w:spacing w:line="460" w:lineRule="exact"/>
              <w:jc w:val="center"/>
              <w:rPr>
                <w:rFonts w:hint="default" w:ascii="Times New Roman" w:hAnsi="Times New Roman"/>
                <w:b/>
                <w:bCs/>
                <w:color w:val="auto"/>
                <w:sz w:val="21"/>
                <w:szCs w:val="21"/>
              </w:rPr>
            </w:pPr>
            <w:r>
              <w:rPr>
                <w:rFonts w:hint="default" w:ascii="Times New Roman" w:hAnsi="Times New Roman"/>
                <w:b/>
                <w:bCs/>
                <w:color w:val="auto"/>
                <w:sz w:val="21"/>
                <w:szCs w:val="21"/>
              </w:rPr>
              <w:t>表4-4</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大气污染物排放标准</w:t>
            </w:r>
          </w:p>
          <w:tbl>
            <w:tblPr>
              <w:tblStyle w:val="22"/>
              <w:tblW w:w="8873" w:type="dxa"/>
              <w:tblInd w:w="-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3"/>
              <w:gridCol w:w="845"/>
              <w:gridCol w:w="1162"/>
              <w:gridCol w:w="1223"/>
              <w:gridCol w:w="1202"/>
              <w:gridCol w:w="1603"/>
              <w:gridCol w:w="22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398" w:type="dxa"/>
                  <w:gridSpan w:val="2"/>
                  <w:vMerge w:val="restart"/>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rPr>
                  </w:pPr>
                  <w:r>
                    <w:rPr>
                      <w:rFonts w:ascii="Times New Roman" w:hAnsi="Times New Roman"/>
                      <w:b/>
                      <w:bCs/>
                      <w:color w:val="auto"/>
                      <w:szCs w:val="21"/>
                    </w:rPr>
                    <w:t>污染物名称</w:t>
                  </w:r>
                </w:p>
              </w:tc>
              <w:tc>
                <w:tcPr>
                  <w:tcW w:w="1162" w:type="dxa"/>
                  <w:vMerge w:val="restart"/>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rPr>
                  </w:pPr>
                  <w:r>
                    <w:rPr>
                      <w:rFonts w:ascii="Times New Roman" w:hAnsi="Times New Roman"/>
                      <w:b/>
                      <w:bCs/>
                      <w:color w:val="auto"/>
                      <w:szCs w:val="21"/>
                    </w:rPr>
                    <w:t>最高允许排放浓度(mg/m</w:t>
                  </w:r>
                  <w:r>
                    <w:rPr>
                      <w:rFonts w:ascii="Times New Roman" w:hAnsi="Times New Roman"/>
                      <w:b/>
                      <w:bCs/>
                      <w:color w:val="auto"/>
                      <w:szCs w:val="21"/>
                      <w:vertAlign w:val="superscript"/>
                    </w:rPr>
                    <w:t>3</w:t>
                  </w:r>
                  <w:r>
                    <w:rPr>
                      <w:rFonts w:ascii="Times New Roman" w:hAnsi="Times New Roman"/>
                      <w:b/>
                      <w:bCs/>
                      <w:color w:val="auto"/>
                      <w:szCs w:val="21"/>
                    </w:rPr>
                    <w:t>)</w:t>
                  </w:r>
                </w:p>
              </w:tc>
              <w:tc>
                <w:tcPr>
                  <w:tcW w:w="2425" w:type="dxa"/>
                  <w:gridSpan w:val="2"/>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rPr>
                  </w:pPr>
                  <w:r>
                    <w:rPr>
                      <w:rFonts w:ascii="Times New Roman" w:hAnsi="Times New Roman"/>
                      <w:b/>
                      <w:bCs/>
                      <w:color w:val="auto"/>
                      <w:szCs w:val="21"/>
                    </w:rPr>
                    <w:t>最高允许排放速率(kg/h)</w:t>
                  </w:r>
                </w:p>
              </w:tc>
              <w:tc>
                <w:tcPr>
                  <w:tcW w:w="1603" w:type="dxa"/>
                  <w:vMerge w:val="restart"/>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rPr>
                  </w:pPr>
                  <w:r>
                    <w:rPr>
                      <w:rFonts w:ascii="Times New Roman" w:hAnsi="Times New Roman"/>
                      <w:b/>
                      <w:bCs/>
                      <w:color w:val="auto"/>
                      <w:szCs w:val="21"/>
                    </w:rPr>
                    <w:t>无组织排放监控浓度限值(mg/m</w:t>
                  </w:r>
                  <w:r>
                    <w:rPr>
                      <w:rFonts w:ascii="Times New Roman" w:hAnsi="Times New Roman"/>
                      <w:b/>
                      <w:bCs/>
                      <w:color w:val="auto"/>
                      <w:szCs w:val="21"/>
                      <w:vertAlign w:val="superscript"/>
                    </w:rPr>
                    <w:t>3</w:t>
                  </w:r>
                  <w:r>
                    <w:rPr>
                      <w:rFonts w:ascii="Times New Roman" w:hAnsi="Times New Roman"/>
                      <w:b/>
                      <w:bCs/>
                      <w:color w:val="auto"/>
                      <w:szCs w:val="21"/>
                    </w:rPr>
                    <w:t>)</w:t>
                  </w:r>
                </w:p>
              </w:tc>
              <w:tc>
                <w:tcPr>
                  <w:tcW w:w="2285" w:type="dxa"/>
                  <w:vMerge w:val="restart"/>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rPr>
                  </w:pPr>
                  <w:r>
                    <w:rPr>
                      <w:rFonts w:ascii="Times New Roman" w:hAnsi="Times New Roman"/>
                      <w:b/>
                      <w:bCs/>
                      <w:color w:val="auto"/>
                      <w:szCs w:val="21"/>
                    </w:rPr>
                    <w:t>依  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398" w:type="dxa"/>
                  <w:gridSpan w:val="2"/>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szCs w:val="21"/>
                    </w:rPr>
                  </w:pPr>
                </w:p>
              </w:tc>
              <w:tc>
                <w:tcPr>
                  <w:tcW w:w="1162"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szCs w:val="21"/>
                    </w:rPr>
                  </w:pPr>
                </w:p>
              </w:tc>
              <w:tc>
                <w:tcPr>
                  <w:tcW w:w="122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rPr>
                  </w:pPr>
                  <w:r>
                    <w:rPr>
                      <w:rFonts w:ascii="Times New Roman" w:hAnsi="Times New Roman"/>
                      <w:b/>
                      <w:bCs/>
                      <w:color w:val="auto"/>
                      <w:szCs w:val="21"/>
                    </w:rPr>
                    <w:t>排气筒高度</w:t>
                  </w:r>
                </w:p>
              </w:tc>
              <w:tc>
                <w:tcPr>
                  <w:tcW w:w="1202"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rPr>
                  </w:pPr>
                  <w:r>
                    <w:rPr>
                      <w:rFonts w:ascii="Times New Roman" w:hAnsi="Times New Roman"/>
                      <w:b/>
                      <w:bCs/>
                      <w:color w:val="auto"/>
                      <w:szCs w:val="21"/>
                    </w:rPr>
                    <w:t>排放速率</w:t>
                  </w:r>
                </w:p>
              </w:tc>
              <w:tc>
                <w:tcPr>
                  <w:tcW w:w="1603"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szCs w:val="21"/>
                    </w:rPr>
                  </w:pPr>
                </w:p>
              </w:tc>
              <w:tc>
                <w:tcPr>
                  <w:tcW w:w="22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553" w:type="dxa"/>
                  <w:vMerge w:val="restart"/>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rPr>
                  </w:pPr>
                  <w:r>
                    <w:rPr>
                      <w:rFonts w:hint="eastAsia" w:ascii="Times New Roman" w:hAnsi="Times New Roman"/>
                      <w:color w:val="auto"/>
                      <w:szCs w:val="21"/>
                      <w:lang w:val="en-US" w:eastAsia="zh-CN"/>
                    </w:rPr>
                    <w:t>生产</w:t>
                  </w:r>
                  <w:r>
                    <w:rPr>
                      <w:rFonts w:hint="eastAsia" w:ascii="Times New Roman" w:hAnsi="Times New Roman"/>
                      <w:color w:val="auto"/>
                      <w:szCs w:val="21"/>
                    </w:rPr>
                    <w:t>车间</w:t>
                  </w:r>
                </w:p>
              </w:tc>
              <w:tc>
                <w:tcPr>
                  <w:tcW w:w="845"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rPr>
                  </w:pPr>
                  <w:r>
                    <w:rPr>
                      <w:rFonts w:ascii="Times New Roman" w:hAnsi="Times New Roman"/>
                      <w:color w:val="auto"/>
                      <w:szCs w:val="21"/>
                    </w:rPr>
                    <w:t>非甲烷总烃</w:t>
                  </w:r>
                </w:p>
              </w:tc>
              <w:tc>
                <w:tcPr>
                  <w:tcW w:w="1162"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rPr>
                  </w:pPr>
                  <w:r>
                    <w:rPr>
                      <w:rFonts w:ascii="Times New Roman" w:hAnsi="Times New Roman"/>
                      <w:color w:val="auto"/>
                      <w:szCs w:val="21"/>
                    </w:rPr>
                    <w:t>120</w:t>
                  </w:r>
                </w:p>
              </w:tc>
              <w:tc>
                <w:tcPr>
                  <w:tcW w:w="122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rPr>
                  </w:pPr>
                  <w:r>
                    <w:rPr>
                      <w:rFonts w:ascii="Times New Roman" w:hAnsi="Times New Roman"/>
                      <w:color w:val="auto"/>
                      <w:szCs w:val="21"/>
                    </w:rPr>
                    <w:t>15</w:t>
                  </w:r>
                </w:p>
              </w:tc>
              <w:tc>
                <w:tcPr>
                  <w:tcW w:w="1202"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rPr>
                  </w:pPr>
                  <w:r>
                    <w:rPr>
                      <w:rFonts w:ascii="Times New Roman" w:hAnsi="Times New Roman"/>
                      <w:color w:val="auto"/>
                      <w:szCs w:val="21"/>
                    </w:rPr>
                    <w:t>10</w:t>
                  </w:r>
                </w:p>
              </w:tc>
              <w:tc>
                <w:tcPr>
                  <w:tcW w:w="1603"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lang w:val="en-US" w:eastAsia="zh-CN"/>
                    </w:rPr>
                  </w:pPr>
                  <w:r>
                    <w:rPr>
                      <w:rFonts w:ascii="Times New Roman" w:hAnsi="Times New Roman"/>
                      <w:color w:val="auto"/>
                      <w:szCs w:val="21"/>
                    </w:rPr>
                    <w:t>4</w:t>
                  </w:r>
                  <w:r>
                    <w:rPr>
                      <w:rFonts w:hint="eastAsia" w:ascii="Times New Roman" w:hAnsi="Times New Roman"/>
                      <w:color w:val="auto"/>
                      <w:szCs w:val="21"/>
                      <w:lang w:val="en-US" w:eastAsia="zh-CN"/>
                    </w:rPr>
                    <w:t>.0</w:t>
                  </w:r>
                </w:p>
              </w:tc>
              <w:tc>
                <w:tcPr>
                  <w:tcW w:w="2285" w:type="dxa"/>
                  <w:vMerge w:val="restart"/>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rPr>
                  </w:pPr>
                  <w:r>
                    <w:rPr>
                      <w:rFonts w:ascii="Times New Roman" w:hAnsi="Times New Roman"/>
                      <w:color w:val="auto"/>
                      <w:szCs w:val="21"/>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553" w:type="dxa"/>
                  <w:vMerge w:val="continue"/>
                  <w:tcBorders>
                    <w:tl2br w:val="nil"/>
                    <w:tr2bl w:val="nil"/>
                  </w:tcBorders>
                  <w:shd w:val="clear" w:color="auto" w:fill="auto"/>
                  <w:tcMar>
                    <w:top w:w="11" w:type="dxa"/>
                    <w:left w:w="11" w:type="dxa"/>
                    <w:right w:w="11" w:type="dxa"/>
                  </w:tcMar>
                  <w:vAlign w:val="center"/>
                </w:tcPr>
                <w:p>
                  <w:pPr>
                    <w:widowControl/>
                    <w:jc w:val="center"/>
                    <w:textAlignment w:val="bottom"/>
                    <w:rPr>
                      <w:rFonts w:hint="eastAsia" w:ascii="Times New Roman" w:hAnsi="Times New Roman"/>
                      <w:color w:val="auto"/>
                      <w:szCs w:val="21"/>
                    </w:rPr>
                  </w:pPr>
                </w:p>
              </w:tc>
              <w:tc>
                <w:tcPr>
                  <w:tcW w:w="845" w:type="dxa"/>
                  <w:tcBorders>
                    <w:tl2br w:val="nil"/>
                    <w:tr2bl w:val="nil"/>
                  </w:tcBorders>
                  <w:shd w:val="clear" w:color="auto" w:fill="auto"/>
                  <w:tcMar>
                    <w:top w:w="11" w:type="dxa"/>
                    <w:left w:w="11" w:type="dxa"/>
                    <w:right w:w="11" w:type="dxa"/>
                  </w:tcMar>
                  <w:vAlign w:val="center"/>
                </w:tcPr>
                <w:p>
                  <w:pPr>
                    <w:widowControl/>
                    <w:jc w:val="center"/>
                    <w:textAlignment w:val="bottom"/>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颗粒物</w:t>
                  </w:r>
                </w:p>
              </w:tc>
              <w:tc>
                <w:tcPr>
                  <w:tcW w:w="1162"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rPr>
                  </w:pPr>
                  <w:r>
                    <w:rPr>
                      <w:rFonts w:ascii="Times New Roman" w:hAnsi="Times New Roman"/>
                      <w:color w:val="auto"/>
                      <w:szCs w:val="21"/>
                    </w:rPr>
                    <w:t>120</w:t>
                  </w:r>
                </w:p>
              </w:tc>
              <w:tc>
                <w:tcPr>
                  <w:tcW w:w="122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rPr>
                  </w:pPr>
                  <w:r>
                    <w:rPr>
                      <w:rFonts w:ascii="Times New Roman" w:hAnsi="Times New Roman"/>
                      <w:color w:val="auto"/>
                      <w:szCs w:val="21"/>
                    </w:rPr>
                    <w:t>15</w:t>
                  </w:r>
                </w:p>
              </w:tc>
              <w:tc>
                <w:tcPr>
                  <w:tcW w:w="1202"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3.5</w:t>
                  </w:r>
                </w:p>
              </w:tc>
              <w:tc>
                <w:tcPr>
                  <w:tcW w:w="1603"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1.0</w:t>
                  </w:r>
                </w:p>
              </w:tc>
              <w:tc>
                <w:tcPr>
                  <w:tcW w:w="2285" w:type="dxa"/>
                  <w:vMerge w:val="continue"/>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rPr>
                  </w:pPr>
                </w:p>
              </w:tc>
            </w:tr>
          </w:tbl>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厂区内</w:t>
            </w:r>
            <w:r>
              <w:rPr>
                <w:rFonts w:ascii="Times New Roman" w:hAnsi="Times New Roman"/>
                <w:bCs/>
                <w:color w:val="auto"/>
                <w:sz w:val="24"/>
                <w:szCs w:val="24"/>
              </w:rPr>
              <w:t>非甲烷总烃</w:t>
            </w:r>
            <w:r>
              <w:rPr>
                <w:rFonts w:ascii="Times New Roman" w:hAnsi="Times New Roman"/>
                <w:color w:val="auto"/>
                <w:sz w:val="24"/>
                <w:szCs w:val="24"/>
              </w:rPr>
              <w:t>无组织排放限值执行《挥发性有机物无组织排放控制标准》（GB37822-2019）附录A中相关标准</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见表4-5</w:t>
            </w:r>
            <w:r>
              <w:rPr>
                <w:rFonts w:ascii="Times New Roman" w:hAnsi="Times New Roman"/>
                <w:color w:val="auto"/>
                <w:sz w:val="24"/>
                <w:szCs w:val="24"/>
              </w:rPr>
              <w:t>。</w:t>
            </w:r>
          </w:p>
          <w:p>
            <w:pPr>
              <w:ind w:firstLine="422"/>
              <w:jc w:val="center"/>
              <w:rPr>
                <w:rFonts w:ascii="Times New Roman" w:hAnsi="Times New Roman"/>
                <w:b/>
                <w:color w:val="auto"/>
                <w:sz w:val="24"/>
                <w:szCs w:val="24"/>
              </w:rPr>
            </w:pPr>
          </w:p>
          <w:p>
            <w:pPr>
              <w:spacing w:line="460" w:lineRule="exact"/>
              <w:jc w:val="center"/>
              <w:rPr>
                <w:rFonts w:hint="default" w:ascii="Times New Roman" w:hAnsi="Times New Roman"/>
                <w:b/>
                <w:bCs/>
                <w:color w:val="auto"/>
                <w:sz w:val="21"/>
                <w:szCs w:val="21"/>
              </w:rPr>
            </w:pPr>
            <w:r>
              <w:rPr>
                <w:rFonts w:hint="default" w:ascii="Times New Roman" w:hAnsi="Times New Roman"/>
                <w:b/>
                <w:bCs/>
                <w:color w:val="auto"/>
                <w:sz w:val="21"/>
                <w:szCs w:val="21"/>
              </w:rPr>
              <w:t>表4-5</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厂区内</w:t>
            </w:r>
            <w:r>
              <w:rPr>
                <w:rFonts w:hint="eastAsia" w:ascii="Times New Roman" w:hAnsi="Times New Roman"/>
                <w:b/>
                <w:bCs/>
                <w:color w:val="auto"/>
                <w:sz w:val="21"/>
                <w:szCs w:val="21"/>
              </w:rPr>
              <w:t>VOCs</w:t>
            </w:r>
            <w:r>
              <w:rPr>
                <w:rFonts w:hint="default" w:ascii="Times New Roman" w:hAnsi="Times New Roman"/>
                <w:b/>
                <w:bCs/>
                <w:color w:val="auto"/>
                <w:sz w:val="21"/>
                <w:szCs w:val="21"/>
              </w:rPr>
              <w:t>无组织排放限值</w:t>
            </w:r>
          </w:p>
          <w:p>
            <w:pPr>
              <w:pStyle w:val="2"/>
              <w:jc w:val="right"/>
              <w:rPr>
                <w:color w:val="auto"/>
              </w:rPr>
            </w:pPr>
            <w:r>
              <w:rPr>
                <w:rFonts w:hint="eastAsia"/>
                <w:b/>
                <w:color w:val="auto"/>
                <w:szCs w:val="21"/>
              </w:rPr>
              <w:t>单位：mg/m</w:t>
            </w:r>
            <w:r>
              <w:rPr>
                <w:rFonts w:hint="eastAsia"/>
                <w:b/>
                <w:color w:val="auto"/>
                <w:szCs w:val="21"/>
                <w:vertAlign w:val="superscript"/>
              </w:rPr>
              <w:t>3</w:t>
            </w:r>
          </w:p>
          <w:tbl>
            <w:tblPr>
              <w:tblStyle w:val="22"/>
              <w:tblW w:w="8767" w:type="dxa"/>
              <w:jc w:val="center"/>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785"/>
              <w:gridCol w:w="1416"/>
              <w:gridCol w:w="1457"/>
              <w:gridCol w:w="2866"/>
              <w:gridCol w:w="22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673" w:hRule="atLeast"/>
                <w:jc w:val="center"/>
              </w:trPr>
              <w:tc>
                <w:tcPr>
                  <w:tcW w:w="2201" w:type="dxa"/>
                  <w:gridSpan w:val="2"/>
                  <w:tcBorders>
                    <w:tl2br w:val="nil"/>
                    <w:tr2bl w:val="nil"/>
                  </w:tcBorders>
                  <w:vAlign w:val="center"/>
                </w:tcPr>
                <w:p>
                  <w:pPr>
                    <w:adjustRightInd w:val="0"/>
                    <w:snapToGrid w:val="0"/>
                    <w:jc w:val="center"/>
                    <w:rPr>
                      <w:rFonts w:ascii="Times New Roman" w:hAnsi="Times New Roman"/>
                      <w:b/>
                      <w:color w:val="auto"/>
                      <w:szCs w:val="21"/>
                    </w:rPr>
                  </w:pPr>
                  <w:r>
                    <w:rPr>
                      <w:rFonts w:ascii="Times New Roman" w:hAnsi="Times New Roman"/>
                      <w:b/>
                      <w:color w:val="auto"/>
                      <w:szCs w:val="21"/>
                    </w:rPr>
                    <w:t>污染物项目</w:t>
                  </w:r>
                </w:p>
              </w:tc>
              <w:tc>
                <w:tcPr>
                  <w:tcW w:w="1457" w:type="dxa"/>
                  <w:tcBorders>
                    <w:tl2br w:val="nil"/>
                    <w:tr2bl w:val="nil"/>
                  </w:tcBorders>
                  <w:vAlign w:val="center"/>
                </w:tcPr>
                <w:p>
                  <w:pPr>
                    <w:adjustRightInd w:val="0"/>
                    <w:snapToGrid w:val="0"/>
                    <w:jc w:val="center"/>
                    <w:rPr>
                      <w:rFonts w:ascii="Times New Roman" w:hAnsi="Times New Roman"/>
                      <w:b/>
                      <w:color w:val="auto"/>
                      <w:szCs w:val="21"/>
                    </w:rPr>
                  </w:pPr>
                  <w:r>
                    <w:rPr>
                      <w:rFonts w:ascii="Times New Roman" w:hAnsi="Times New Roman"/>
                      <w:b/>
                      <w:color w:val="auto"/>
                      <w:szCs w:val="21"/>
                    </w:rPr>
                    <w:t>特别排放限值</w:t>
                  </w:r>
                </w:p>
              </w:tc>
              <w:tc>
                <w:tcPr>
                  <w:tcW w:w="2866" w:type="dxa"/>
                  <w:tcBorders>
                    <w:tl2br w:val="nil"/>
                    <w:tr2bl w:val="nil"/>
                  </w:tcBorders>
                  <w:vAlign w:val="center"/>
                </w:tcPr>
                <w:p>
                  <w:pPr>
                    <w:adjustRightInd w:val="0"/>
                    <w:snapToGrid w:val="0"/>
                    <w:jc w:val="center"/>
                    <w:rPr>
                      <w:rFonts w:ascii="Times New Roman" w:hAnsi="Times New Roman"/>
                      <w:b/>
                      <w:color w:val="auto"/>
                      <w:szCs w:val="21"/>
                      <w:highlight w:val="none"/>
                      <w:shd w:val="clear" w:color="auto" w:fill="auto"/>
                    </w:rPr>
                  </w:pPr>
                  <w:r>
                    <w:rPr>
                      <w:rFonts w:ascii="Times New Roman" w:hAnsi="Times New Roman"/>
                      <w:b/>
                      <w:color w:val="auto"/>
                      <w:szCs w:val="21"/>
                      <w:highlight w:val="none"/>
                      <w:shd w:val="clear" w:color="auto" w:fill="auto"/>
                    </w:rPr>
                    <w:t>限值含义</w:t>
                  </w:r>
                </w:p>
              </w:tc>
              <w:tc>
                <w:tcPr>
                  <w:tcW w:w="2243" w:type="dxa"/>
                  <w:tcBorders>
                    <w:tl2br w:val="nil"/>
                    <w:tr2bl w:val="nil"/>
                  </w:tcBorders>
                  <w:vAlign w:val="center"/>
                </w:tcPr>
                <w:p>
                  <w:pPr>
                    <w:adjustRightInd w:val="0"/>
                    <w:snapToGrid w:val="0"/>
                    <w:jc w:val="center"/>
                    <w:rPr>
                      <w:rFonts w:ascii="Times New Roman" w:hAnsi="Times New Roman"/>
                      <w:b/>
                      <w:color w:val="auto"/>
                      <w:szCs w:val="21"/>
                    </w:rPr>
                  </w:pPr>
                  <w:r>
                    <w:rPr>
                      <w:rFonts w:ascii="Times New Roman" w:hAnsi="Times New Roman"/>
                      <w:b/>
                      <w:color w:val="auto"/>
                      <w:szCs w:val="21"/>
                    </w:rPr>
                    <w:t>无组织排放监控位置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jc w:val="center"/>
              </w:trPr>
              <w:tc>
                <w:tcPr>
                  <w:tcW w:w="785" w:type="dxa"/>
                  <w:vMerge w:val="restar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厂区</w:t>
                  </w:r>
                </w:p>
              </w:tc>
              <w:tc>
                <w:tcPr>
                  <w:tcW w:w="1416" w:type="dxa"/>
                  <w:vMerge w:val="restart"/>
                  <w:tcBorders>
                    <w:tl2br w:val="nil"/>
                    <w:tr2bl w:val="nil"/>
                  </w:tcBorders>
                  <w:vAlign w:val="center"/>
                </w:tcPr>
                <w:p>
                  <w:pPr>
                    <w:adjustRightInd w:val="0"/>
                    <w:snapToGrid w:val="0"/>
                    <w:jc w:val="center"/>
                    <w:rPr>
                      <w:rFonts w:ascii="Times New Roman" w:hAnsi="Times New Roman"/>
                      <w:bCs/>
                      <w:color w:val="auto"/>
                      <w:szCs w:val="21"/>
                    </w:rPr>
                  </w:pPr>
                  <w:r>
                    <w:rPr>
                      <w:rFonts w:hint="eastAsia" w:ascii="Times New Roman" w:hAnsi="Times New Roman"/>
                      <w:bCs/>
                      <w:color w:val="auto"/>
                      <w:szCs w:val="21"/>
                    </w:rPr>
                    <w:t>非甲烷总烃</w:t>
                  </w:r>
                </w:p>
              </w:tc>
              <w:tc>
                <w:tcPr>
                  <w:tcW w:w="1457"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w:t>
                  </w:r>
                </w:p>
              </w:tc>
              <w:tc>
                <w:tcPr>
                  <w:tcW w:w="2866" w:type="dxa"/>
                  <w:tcBorders>
                    <w:tl2br w:val="nil"/>
                    <w:tr2bl w:val="nil"/>
                  </w:tcBorders>
                  <w:vAlign w:val="center"/>
                </w:tcPr>
                <w:p>
                  <w:pPr>
                    <w:adjustRightInd w:val="0"/>
                    <w:snapToGrid w:val="0"/>
                    <w:jc w:val="center"/>
                    <w:rPr>
                      <w:rFonts w:ascii="Times New Roman" w:hAnsi="Times New Roman"/>
                      <w:color w:val="auto"/>
                      <w:szCs w:val="21"/>
                      <w:highlight w:val="none"/>
                      <w:shd w:val="clear" w:color="auto" w:fill="auto"/>
                    </w:rPr>
                  </w:pPr>
                  <w:r>
                    <w:rPr>
                      <w:rFonts w:ascii="Times New Roman" w:hAnsi="Times New Roman"/>
                      <w:color w:val="auto"/>
                      <w:szCs w:val="21"/>
                      <w:highlight w:val="none"/>
                      <w:shd w:val="clear" w:color="auto" w:fill="auto"/>
                    </w:rPr>
                    <w:t>监控点处1h平均浓度值</w:t>
                  </w:r>
                </w:p>
              </w:tc>
              <w:tc>
                <w:tcPr>
                  <w:tcW w:w="2243" w:type="dxa"/>
                  <w:vMerge w:val="restar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在厂房外设置监控点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jc w:val="center"/>
              </w:trPr>
              <w:tc>
                <w:tcPr>
                  <w:tcW w:w="785" w:type="dxa"/>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1416" w:type="dxa"/>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1457"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20</w:t>
                  </w:r>
                </w:p>
              </w:tc>
              <w:tc>
                <w:tcPr>
                  <w:tcW w:w="2866" w:type="dxa"/>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监控点处任意一次浓度值</w:t>
                  </w:r>
                </w:p>
              </w:tc>
              <w:tc>
                <w:tcPr>
                  <w:tcW w:w="2243" w:type="dxa"/>
                  <w:vMerge w:val="continue"/>
                  <w:tcBorders>
                    <w:tl2br w:val="nil"/>
                    <w:tr2bl w:val="nil"/>
                  </w:tcBorders>
                  <w:vAlign w:val="center"/>
                </w:tcPr>
                <w:p>
                  <w:pPr>
                    <w:adjustRightInd w:val="0"/>
                    <w:snapToGrid w:val="0"/>
                    <w:jc w:val="center"/>
                    <w:rPr>
                      <w:rFonts w:ascii="Times New Roman" w:hAnsi="Times New Roman"/>
                      <w:color w:val="auto"/>
                      <w:szCs w:val="21"/>
                    </w:rPr>
                  </w:pPr>
                </w:p>
              </w:tc>
            </w:tr>
          </w:tbl>
          <w:p>
            <w:pPr>
              <w:widowControl/>
              <w:spacing w:line="360" w:lineRule="auto"/>
              <w:ind w:firstLine="723" w:firstLineChars="300"/>
              <w:jc w:val="left"/>
              <w:rPr>
                <w:rFonts w:ascii="Times New Roman" w:hAnsi="Times New Roman"/>
                <w:b/>
                <w:bCs/>
                <w:color w:val="auto"/>
                <w:sz w:val="24"/>
                <w:szCs w:val="24"/>
                <w:highlight w:val="none"/>
              </w:rPr>
            </w:pPr>
            <w:r>
              <w:rPr>
                <w:rFonts w:ascii="Times New Roman" w:hAnsi="Times New Roman"/>
                <w:b/>
                <w:bCs/>
                <w:color w:val="auto"/>
                <w:sz w:val="24"/>
                <w:szCs w:val="24"/>
              </w:rPr>
              <w:t>4.2.2 水污染物排放</w:t>
            </w:r>
            <w:r>
              <w:rPr>
                <w:rFonts w:ascii="Times New Roman" w:hAnsi="Times New Roman"/>
                <w:b/>
                <w:bCs/>
                <w:color w:val="auto"/>
                <w:sz w:val="24"/>
                <w:szCs w:val="24"/>
                <w:highlight w:val="none"/>
              </w:rPr>
              <w:t>标准</w:t>
            </w:r>
          </w:p>
          <w:p>
            <w:pPr>
              <w:widowControl/>
              <w:spacing w:line="360" w:lineRule="auto"/>
              <w:ind w:firstLine="480" w:firstLineChars="200"/>
              <w:jc w:val="left"/>
              <w:rPr>
                <w:rFonts w:ascii="Times New Roman" w:hAnsi="Times New Roman"/>
                <w:sz w:val="24"/>
                <w:szCs w:val="24"/>
              </w:rPr>
            </w:pPr>
            <w:r>
              <w:rPr>
                <w:rFonts w:ascii="Times New Roman" w:hAnsi="Times New Roman"/>
                <w:color w:val="auto"/>
                <w:sz w:val="24"/>
                <w:szCs w:val="24"/>
                <w:highlight w:val="none"/>
              </w:rPr>
              <w:t>建设项目实行“雨污分流”制，雨水经收集后排入</w:t>
            </w:r>
            <w:r>
              <w:rPr>
                <w:rFonts w:hint="eastAsia" w:ascii="Times New Roman" w:hAnsi="Times New Roman"/>
                <w:color w:val="auto"/>
                <w:sz w:val="24"/>
                <w:szCs w:val="24"/>
                <w:highlight w:val="none"/>
                <w:lang w:val="en-US" w:eastAsia="zh-CN"/>
              </w:rPr>
              <w:t>西</w:t>
            </w:r>
            <w:r>
              <w:rPr>
                <w:rFonts w:ascii="Times New Roman" w:hAnsi="Times New Roman"/>
                <w:color w:val="auto"/>
                <w:sz w:val="24"/>
                <w:szCs w:val="24"/>
                <w:highlight w:val="none"/>
              </w:rPr>
              <w:t>侧小</w:t>
            </w:r>
            <w:r>
              <w:rPr>
                <w:rFonts w:ascii="Times New Roman" w:hAnsi="Times New Roman"/>
                <w:sz w:val="24"/>
                <w:szCs w:val="24"/>
                <w:highlight w:val="none"/>
              </w:rPr>
              <w:t>河；本项</w:t>
            </w:r>
            <w:r>
              <w:rPr>
                <w:rFonts w:ascii="Times New Roman" w:hAnsi="Times New Roman"/>
                <w:sz w:val="24"/>
                <w:szCs w:val="24"/>
              </w:rPr>
              <w:t>目无生产废水排放，建设项目</w:t>
            </w:r>
            <w:r>
              <w:rPr>
                <w:rFonts w:ascii="Times New Roman" w:hAnsi="Times New Roman"/>
                <w:sz w:val="24"/>
                <w:szCs w:val="24"/>
                <w:highlight w:val="none"/>
              </w:rPr>
              <w:t>污水主要为生活污水，生活污水经化粪池预处理后作农肥利用。待污水管网接通后，生活污水预处理达《污水综合排放标准》（GB8978-1996）表 4 中的三级标准后排入污水管网，接至</w:t>
            </w:r>
            <w:r>
              <w:rPr>
                <w:rFonts w:hint="eastAsia" w:ascii="Times New Roman" w:hAnsi="Times New Roman"/>
                <w:sz w:val="24"/>
                <w:szCs w:val="24"/>
                <w:highlight w:val="none"/>
                <w:lang w:eastAsia="zh-CN"/>
              </w:rPr>
              <w:t>如皋市恒发污水处理厂</w:t>
            </w:r>
            <w:r>
              <w:rPr>
                <w:rFonts w:ascii="Times New Roman" w:hAnsi="Times New Roman"/>
                <w:sz w:val="24"/>
                <w:szCs w:val="24"/>
                <w:highlight w:val="none"/>
              </w:rPr>
              <w:t>，尾水达《城镇污水处理厂污染物排放标准》（GB18918-2002）表1中一级A标准后排入</w:t>
            </w:r>
            <w:r>
              <w:rPr>
                <w:rFonts w:hint="eastAsia" w:ascii="Times New Roman" w:hAnsi="Times New Roman"/>
                <w:sz w:val="24"/>
                <w:szCs w:val="24"/>
                <w:highlight w:val="none"/>
                <w:lang w:eastAsia="zh-CN"/>
              </w:rPr>
              <w:t>通扬运</w:t>
            </w:r>
            <w:r>
              <w:rPr>
                <w:rFonts w:hint="eastAsia" w:ascii="Times New Roman" w:hAnsi="Times New Roman"/>
                <w:sz w:val="24"/>
                <w:szCs w:val="24"/>
                <w:lang w:eastAsia="zh-CN"/>
              </w:rPr>
              <w:t>河</w:t>
            </w:r>
            <w:r>
              <w:rPr>
                <w:rFonts w:ascii="Times New Roman" w:hAnsi="Times New Roman"/>
                <w:sz w:val="24"/>
                <w:szCs w:val="24"/>
              </w:rPr>
              <w:t>。具体排放标准见表 4-</w:t>
            </w:r>
            <w:r>
              <w:rPr>
                <w:rFonts w:hint="eastAsia" w:ascii="Times New Roman" w:hAnsi="Times New Roman"/>
                <w:sz w:val="24"/>
                <w:szCs w:val="24"/>
                <w:lang w:val="en-US" w:eastAsia="zh-CN"/>
              </w:rPr>
              <w:t>6</w:t>
            </w:r>
            <w:r>
              <w:rPr>
                <w:rFonts w:ascii="Times New Roman" w:hAnsi="Times New Roman"/>
                <w:sz w:val="24"/>
                <w:szCs w:val="24"/>
              </w:rPr>
              <w:t>。</w:t>
            </w:r>
          </w:p>
          <w:p>
            <w:pPr>
              <w:spacing w:line="460" w:lineRule="exact"/>
              <w:jc w:val="center"/>
              <w:rPr>
                <w:rFonts w:hint="default" w:ascii="Times New Roman" w:hAnsi="Times New Roman"/>
                <w:b/>
                <w:bCs/>
                <w:color w:val="auto"/>
                <w:sz w:val="21"/>
                <w:szCs w:val="21"/>
              </w:rPr>
            </w:pPr>
            <w:r>
              <w:rPr>
                <w:rFonts w:hint="default" w:ascii="Times New Roman" w:hAnsi="Times New Roman"/>
                <w:b/>
                <w:bCs/>
                <w:color w:val="auto"/>
                <w:sz w:val="21"/>
                <w:szCs w:val="21"/>
              </w:rPr>
              <w:t>表4-</w:t>
            </w:r>
            <w:r>
              <w:rPr>
                <w:rFonts w:hint="eastAsia" w:ascii="Times New Roman" w:hAnsi="Times New Roman"/>
                <w:b/>
                <w:bCs/>
                <w:color w:val="auto"/>
                <w:sz w:val="21"/>
                <w:szCs w:val="21"/>
              </w:rPr>
              <w:t>6</w:t>
            </w:r>
            <w:r>
              <w:rPr>
                <w:rFonts w:hint="default" w:ascii="Times New Roman" w:hAnsi="Times New Roman"/>
                <w:b/>
                <w:bCs/>
                <w:color w:val="auto"/>
                <w:sz w:val="21"/>
                <w:szCs w:val="21"/>
              </w:rPr>
              <w:t xml:space="preserve">  同源污水处理厂接管要求和尾水排放标准</w:t>
            </w:r>
          </w:p>
          <w:tbl>
            <w:tblPr>
              <w:tblStyle w:val="22"/>
              <w:tblW w:w="8777"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1852"/>
              <w:gridCol w:w="1058"/>
              <w:gridCol w:w="3021"/>
              <w:gridCol w:w="28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454" w:hRule="atLeast"/>
                <w:jc w:val="center"/>
              </w:trPr>
              <w:tc>
                <w:tcPr>
                  <w:tcW w:w="1852"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1058"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3021"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接管要求</w:t>
                  </w:r>
                </w:p>
              </w:tc>
              <w:tc>
                <w:tcPr>
                  <w:tcW w:w="2846"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尾水排放标准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454" w:hRule="atLeast"/>
                <w:jc w:val="center"/>
              </w:trPr>
              <w:tc>
                <w:tcPr>
                  <w:tcW w:w="1852" w:type="dxa"/>
                  <w:vMerge w:val="continue"/>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color w:val="auto"/>
                      <w:sz w:val="21"/>
                      <w:szCs w:val="21"/>
                      <w:highlight w:val="none"/>
                    </w:rPr>
                  </w:pPr>
                </w:p>
              </w:tc>
              <w:tc>
                <w:tcPr>
                  <w:tcW w:w="1058" w:type="dxa"/>
                  <w:vMerge w:val="continue"/>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color w:val="auto"/>
                      <w:sz w:val="21"/>
                      <w:szCs w:val="21"/>
                      <w:highlight w:val="none"/>
                    </w:rPr>
                  </w:pPr>
                </w:p>
              </w:tc>
              <w:tc>
                <w:tcPr>
                  <w:tcW w:w="3021"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《污水综合排放标准》（GB8978-1996）</w:t>
                  </w:r>
                </w:p>
                <w:p>
                  <w:pPr>
                    <w:adjustRightInd w:val="0"/>
                    <w:snapToGrid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表4中的三级标准</w:t>
                  </w:r>
                </w:p>
              </w:tc>
              <w:tc>
                <w:tcPr>
                  <w:tcW w:w="2846"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《城镇污水处理厂污染物排放标准》（GB18918-2002）中一级A标准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454" w:hRule="atLeast"/>
                <w:jc w:val="center"/>
              </w:trPr>
              <w:tc>
                <w:tcPr>
                  <w:tcW w:w="185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pH</w:t>
                  </w:r>
                </w:p>
              </w:tc>
              <w:tc>
                <w:tcPr>
                  <w:tcW w:w="105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无量纲</w:t>
                  </w:r>
                </w:p>
              </w:tc>
              <w:tc>
                <w:tcPr>
                  <w:tcW w:w="302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pH</w:t>
                  </w:r>
                </w:p>
              </w:tc>
              <w:tc>
                <w:tcPr>
                  <w:tcW w:w="2846" w:type="dxa"/>
                  <w:tcBorders>
                    <w:tl2br w:val="nil"/>
                    <w:tr2bl w:val="nil"/>
                  </w:tcBorders>
                  <w:vAlign w:val="center"/>
                </w:tcPr>
                <w:p>
                  <w:pPr>
                    <w:pStyle w:val="86"/>
                    <w:keepNext w:val="0"/>
                    <w:keepLines w:val="0"/>
                    <w:suppressLineNumbers w:val="0"/>
                    <w:spacing w:before="0" w:beforeAutospacing="0" w:after="0" w:afterAutospacing="0" w:line="320" w:lineRule="exact"/>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454" w:hRule="atLeast"/>
                <w:jc w:val="center"/>
              </w:trPr>
              <w:tc>
                <w:tcPr>
                  <w:tcW w:w="185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COD</w:t>
                  </w:r>
                </w:p>
              </w:tc>
              <w:tc>
                <w:tcPr>
                  <w:tcW w:w="105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mg/L</w:t>
                  </w:r>
                </w:p>
              </w:tc>
              <w:tc>
                <w:tcPr>
                  <w:tcW w:w="302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COD</w:t>
                  </w:r>
                </w:p>
              </w:tc>
              <w:tc>
                <w:tcPr>
                  <w:tcW w:w="2846" w:type="dxa"/>
                  <w:tcBorders>
                    <w:tl2br w:val="nil"/>
                    <w:tr2bl w:val="nil"/>
                  </w:tcBorders>
                  <w:vAlign w:val="center"/>
                </w:tcPr>
                <w:p>
                  <w:pPr>
                    <w:pStyle w:val="86"/>
                    <w:keepNext w:val="0"/>
                    <w:keepLines w:val="0"/>
                    <w:suppressLineNumbers w:val="0"/>
                    <w:spacing w:before="0" w:beforeAutospacing="0" w:after="0" w:afterAutospacing="0" w:line="320" w:lineRule="exact"/>
                    <w:ind w:left="0" w:leftChars="0" w:right="0" w:rightChars="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454" w:hRule="atLeast"/>
                <w:jc w:val="center"/>
              </w:trPr>
              <w:tc>
                <w:tcPr>
                  <w:tcW w:w="185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SS</w:t>
                  </w:r>
                </w:p>
              </w:tc>
              <w:tc>
                <w:tcPr>
                  <w:tcW w:w="105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mg/L</w:t>
                  </w:r>
                </w:p>
              </w:tc>
              <w:tc>
                <w:tcPr>
                  <w:tcW w:w="302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SS</w:t>
                  </w:r>
                </w:p>
              </w:tc>
              <w:tc>
                <w:tcPr>
                  <w:tcW w:w="2846" w:type="dxa"/>
                  <w:tcBorders>
                    <w:tl2br w:val="nil"/>
                    <w:tr2bl w:val="nil"/>
                  </w:tcBorders>
                  <w:vAlign w:val="center"/>
                </w:tcPr>
                <w:p>
                  <w:pPr>
                    <w:pStyle w:val="86"/>
                    <w:keepNext w:val="0"/>
                    <w:keepLines w:val="0"/>
                    <w:suppressLineNumbers w:val="0"/>
                    <w:spacing w:before="0" w:beforeAutospacing="0" w:after="0" w:afterAutospacing="0" w:line="320" w:lineRule="exact"/>
                    <w:ind w:left="0" w:leftChars="0" w:right="0" w:rightChars="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454" w:hRule="atLeast"/>
                <w:jc w:val="center"/>
              </w:trPr>
              <w:tc>
                <w:tcPr>
                  <w:tcW w:w="185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动植物油</w:t>
                  </w:r>
                </w:p>
              </w:tc>
              <w:tc>
                <w:tcPr>
                  <w:tcW w:w="105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mg/L</w:t>
                  </w:r>
                </w:p>
              </w:tc>
              <w:tc>
                <w:tcPr>
                  <w:tcW w:w="302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动植物油</w:t>
                  </w:r>
                </w:p>
              </w:tc>
              <w:tc>
                <w:tcPr>
                  <w:tcW w:w="2846" w:type="dxa"/>
                  <w:tcBorders>
                    <w:tl2br w:val="nil"/>
                    <w:tr2bl w:val="nil"/>
                  </w:tcBorders>
                  <w:vAlign w:val="center"/>
                </w:tcPr>
                <w:p>
                  <w:pPr>
                    <w:pStyle w:val="86"/>
                    <w:keepNext w:val="0"/>
                    <w:keepLines w:val="0"/>
                    <w:suppressLineNumbers w:val="0"/>
                    <w:spacing w:before="0" w:beforeAutospacing="0" w:after="0" w:afterAutospacing="0" w:line="320" w:lineRule="exact"/>
                    <w:ind w:left="0" w:leftChars="0" w:right="0" w:rightChars="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eastAsia="zh-CN"/>
                    </w:rPr>
                    <w:t>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8</w:t>
                  </w: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454" w:hRule="atLeast"/>
                <w:jc w:val="center"/>
              </w:trPr>
              <w:tc>
                <w:tcPr>
                  <w:tcW w:w="1852" w:type="dxa"/>
                  <w:tcBorders>
                    <w:tl2br w:val="nil"/>
                    <w:tr2bl w:val="nil"/>
                  </w:tcBorders>
                  <w:vAlign w:val="center"/>
                </w:tcPr>
                <w:p>
                  <w:pPr>
                    <w:pStyle w:val="8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阴离子表面活性剂</w:t>
                  </w:r>
                </w:p>
              </w:tc>
              <w:tc>
                <w:tcPr>
                  <w:tcW w:w="1058" w:type="dxa"/>
                  <w:tcBorders>
                    <w:tl2br w:val="nil"/>
                    <w:tr2bl w:val="nil"/>
                  </w:tcBorders>
                  <w:vAlign w:val="center"/>
                </w:tcPr>
                <w:p>
                  <w:pPr>
                    <w:pStyle w:val="8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mg/L</w:t>
                  </w:r>
                </w:p>
              </w:tc>
              <w:tc>
                <w:tcPr>
                  <w:tcW w:w="3021" w:type="dxa"/>
                  <w:tcBorders>
                    <w:tl2br w:val="nil"/>
                    <w:tr2bl w:val="nil"/>
                  </w:tcBorders>
                  <w:vAlign w:val="center"/>
                </w:tcPr>
                <w:p>
                  <w:pPr>
                    <w:pStyle w:val="8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阴离子表面活性剂</w:t>
                  </w:r>
                </w:p>
              </w:tc>
              <w:tc>
                <w:tcPr>
                  <w:tcW w:w="2846" w:type="dxa"/>
                  <w:tcBorders>
                    <w:tl2br w:val="nil"/>
                    <w:tr2bl w:val="nil"/>
                  </w:tcBorders>
                  <w:vAlign w:val="center"/>
                </w:tcPr>
                <w:p>
                  <w:pPr>
                    <w:pStyle w:val="86"/>
                    <w:keepNext w:val="0"/>
                    <w:keepLines w:val="0"/>
                    <w:suppressLineNumbers w:val="0"/>
                    <w:spacing w:before="0" w:beforeAutospacing="0" w:after="0" w:afterAutospacing="0" w:line="320" w:lineRule="exact"/>
                    <w:ind w:left="0" w:leftChars="0" w:right="0" w:rightChars="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454" w:hRule="atLeast"/>
                <w:jc w:val="center"/>
              </w:trPr>
              <w:tc>
                <w:tcPr>
                  <w:tcW w:w="185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105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mg/L</w:t>
                  </w:r>
                </w:p>
              </w:tc>
              <w:tc>
                <w:tcPr>
                  <w:tcW w:w="302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2846" w:type="dxa"/>
                  <w:tcBorders>
                    <w:tl2br w:val="nil"/>
                    <w:tr2bl w:val="nil"/>
                  </w:tcBorders>
                  <w:vAlign w:val="center"/>
                </w:tcPr>
                <w:p>
                  <w:pPr>
                    <w:pStyle w:val="86"/>
                    <w:keepNext w:val="0"/>
                    <w:keepLines w:val="0"/>
                    <w:suppressLineNumbers w:val="0"/>
                    <w:spacing w:before="0" w:beforeAutospacing="0" w:after="0" w:afterAutospacing="0" w:line="320" w:lineRule="exact"/>
                    <w:ind w:left="0" w:leftChars="0" w:right="0" w:rightChars="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Ex>
              <w:trPr>
                <w:trHeight w:val="454" w:hRule="atLeast"/>
                <w:jc w:val="center"/>
              </w:trPr>
              <w:tc>
                <w:tcPr>
                  <w:tcW w:w="185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TP</w:t>
                  </w:r>
                </w:p>
              </w:tc>
              <w:tc>
                <w:tcPr>
                  <w:tcW w:w="105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mg/L</w:t>
                  </w:r>
                </w:p>
              </w:tc>
              <w:tc>
                <w:tcPr>
                  <w:tcW w:w="302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rPr>
                    <w:t>TP</w:t>
                  </w:r>
                </w:p>
              </w:tc>
              <w:tc>
                <w:tcPr>
                  <w:tcW w:w="2846" w:type="dxa"/>
                  <w:tcBorders>
                    <w:tl2br w:val="nil"/>
                    <w:tr2bl w:val="nil"/>
                  </w:tcBorders>
                  <w:vAlign w:val="center"/>
                </w:tcPr>
                <w:p>
                  <w:pPr>
                    <w:pStyle w:val="86"/>
                    <w:keepNext w:val="0"/>
                    <w:keepLines w:val="0"/>
                    <w:suppressLineNumbers w:val="0"/>
                    <w:spacing w:before="0" w:beforeAutospacing="0" w:after="0" w:afterAutospacing="0" w:line="320" w:lineRule="exact"/>
                    <w:ind w:left="0" w:leftChars="0" w:right="0" w:rightChars="0" w:firstLine="0" w:firstLineChars="0"/>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eastAsia="zh-CN"/>
                    </w:rPr>
                    <w:t>0.5</w:t>
                  </w:r>
                </w:p>
              </w:tc>
            </w:tr>
          </w:tbl>
          <w:p>
            <w:pPr>
              <w:keepNext w:val="0"/>
              <w:keepLines w:val="0"/>
              <w:suppressLineNumbers w:val="0"/>
              <w:spacing w:before="0" w:beforeAutospacing="0" w:after="0" w:afterAutospacing="0"/>
              <w:ind w:left="0" w:right="0" w:firstLine="174" w:firstLineChars="8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注*：括号外数值为水温＞12℃时的控制指标，括号内数值为水温≤12℃时的控制指标。</w:t>
            </w:r>
          </w:p>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4.2.3 噪声排放标准</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本项目噪声执行《工业企业厂界环境噪声排放标准》（GB12348-2008）</w:t>
            </w:r>
            <w:r>
              <w:rPr>
                <w:rFonts w:hint="default" w:ascii="Times New Roman" w:hAnsi="Times New Roman" w:eastAsia="宋体" w:cs="Times New Roman"/>
                <w:sz w:val="24"/>
                <w:szCs w:val="24"/>
                <w:lang w:val="en-US" w:eastAsia="zh-CN"/>
              </w:rPr>
              <w:t>东、西、北</w:t>
            </w:r>
            <w:r>
              <w:rPr>
                <w:rFonts w:hint="default" w:ascii="Times New Roman" w:hAnsi="Times New Roman" w:eastAsia="宋体" w:cs="Times New Roman"/>
                <w:sz w:val="24"/>
                <w:szCs w:val="24"/>
              </w:rPr>
              <w:t>厂界执行</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类标准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rPr>
              <w:t>厂界执行</w:t>
            </w:r>
            <w:r>
              <w:rPr>
                <w:rFonts w:hint="default" w:ascii="Times New Roman" w:hAnsi="Times New Roman" w:eastAsia="宋体" w:cs="Times New Roman"/>
                <w:sz w:val="24"/>
                <w:szCs w:val="24"/>
                <w:lang w:val="en-US" w:eastAsia="zh-CN"/>
              </w:rPr>
              <w:t>4a</w:t>
            </w:r>
            <w:r>
              <w:rPr>
                <w:rFonts w:hint="default" w:ascii="Times New Roman" w:hAnsi="Times New Roman" w:eastAsia="宋体" w:cs="Times New Roman"/>
                <w:sz w:val="24"/>
                <w:szCs w:val="24"/>
              </w:rPr>
              <w:t>类标准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西侧居民敏感点执行1类标准</w:t>
            </w:r>
            <w:r>
              <w:rPr>
                <w:rFonts w:hint="default" w:ascii="Times New Roman" w:hAnsi="Times New Roman" w:eastAsia="宋体" w:cs="Times New Roman"/>
                <w:sz w:val="24"/>
                <w:szCs w:val="24"/>
              </w:rPr>
              <w:t>。</w:t>
            </w:r>
            <w:r>
              <w:rPr>
                <w:rFonts w:ascii="Times New Roman" w:hAnsi="Times New Roman"/>
                <w:sz w:val="24"/>
                <w:szCs w:val="24"/>
              </w:rPr>
              <w:t>具体标准见表4-</w:t>
            </w:r>
            <w:r>
              <w:rPr>
                <w:rFonts w:hint="eastAsia" w:ascii="Times New Roman" w:hAnsi="Times New Roman"/>
                <w:sz w:val="24"/>
                <w:szCs w:val="24"/>
                <w:lang w:val="en-US" w:eastAsia="zh-CN"/>
              </w:rPr>
              <w:t>7</w:t>
            </w:r>
            <w:r>
              <w:rPr>
                <w:rFonts w:ascii="Times New Roman" w:hAnsi="Times New Roman"/>
                <w:sz w:val="24"/>
                <w:szCs w:val="24"/>
              </w:rPr>
              <w:t>。</w:t>
            </w:r>
          </w:p>
          <w:p>
            <w:pPr>
              <w:adjustRightInd w:val="0"/>
              <w:snapToGrid w:val="0"/>
              <w:spacing w:line="460" w:lineRule="exact"/>
              <w:jc w:val="center"/>
              <w:rPr>
                <w:rFonts w:ascii="Times New Roman" w:hAnsi="Times New Roman"/>
                <w:b/>
                <w:bCs/>
                <w:sz w:val="24"/>
                <w:szCs w:val="24"/>
              </w:rPr>
            </w:pPr>
          </w:p>
          <w:p>
            <w:pPr>
              <w:adjustRightInd w:val="0"/>
              <w:snapToGrid w:val="0"/>
              <w:spacing w:line="460" w:lineRule="exact"/>
              <w:jc w:val="center"/>
              <w:rPr>
                <w:rFonts w:ascii="Times New Roman" w:hAnsi="Times New Roman"/>
                <w:b/>
                <w:bCs/>
                <w:sz w:val="24"/>
                <w:szCs w:val="24"/>
              </w:rPr>
            </w:pPr>
          </w:p>
          <w:p>
            <w:pPr>
              <w:spacing w:line="460" w:lineRule="exact"/>
              <w:jc w:val="center"/>
              <w:rPr>
                <w:rFonts w:hint="default" w:ascii="Times New Roman" w:hAnsi="Times New Roman"/>
                <w:b/>
                <w:bCs/>
                <w:color w:val="auto"/>
                <w:sz w:val="21"/>
                <w:szCs w:val="21"/>
              </w:rPr>
            </w:pPr>
            <w:r>
              <w:rPr>
                <w:rFonts w:hint="default" w:ascii="Times New Roman" w:hAnsi="Times New Roman"/>
                <w:b/>
                <w:bCs/>
                <w:color w:val="auto"/>
                <w:sz w:val="21"/>
                <w:szCs w:val="21"/>
              </w:rPr>
              <w:t>表4-</w:t>
            </w:r>
            <w:r>
              <w:rPr>
                <w:rFonts w:hint="eastAsia" w:ascii="Times New Roman" w:hAnsi="Times New Roman"/>
                <w:b/>
                <w:bCs/>
                <w:color w:val="auto"/>
                <w:sz w:val="21"/>
                <w:szCs w:val="21"/>
              </w:rPr>
              <w:t>7</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工业企业厂界环境噪声排放标准</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342"/>
              <w:gridCol w:w="1131"/>
              <w:gridCol w:w="1311"/>
              <w:gridCol w:w="31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828" w:type="dxa"/>
                  <w:vMerge w:val="restart"/>
                  <w:tcBorders>
                    <w:tl2br w:val="nil"/>
                    <w:tr2bl w:val="nil"/>
                  </w:tcBorders>
                  <w:tcMar>
                    <w:left w:w="0" w:type="dxa"/>
                    <w:right w:w="0" w:type="dxa"/>
                  </w:tcMar>
                  <w:vAlign w:val="center"/>
                </w:tcPr>
                <w:p>
                  <w:pPr>
                    <w:pBdr>
                      <w:top w:val="none" w:color="auto" w:sz="0" w:space="1"/>
                      <w:left w:val="none" w:color="auto" w:sz="0" w:space="4"/>
                      <w:bottom w:val="none" w:color="auto" w:sz="0" w:space="1"/>
                      <w:right w:val="none" w:color="auto" w:sz="0" w:space="4"/>
                    </w:pBd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适用区域</w:t>
                  </w:r>
                </w:p>
              </w:tc>
              <w:tc>
                <w:tcPr>
                  <w:tcW w:w="1342" w:type="dxa"/>
                  <w:vMerge w:val="restart"/>
                  <w:tcBorders>
                    <w:tl2br w:val="nil"/>
                    <w:tr2bl w:val="nil"/>
                  </w:tcBorders>
                  <w:tcMar>
                    <w:left w:w="0" w:type="dxa"/>
                    <w:right w:w="0" w:type="dxa"/>
                  </w:tcMar>
                  <w:vAlign w:val="center"/>
                </w:tcPr>
                <w:p>
                  <w:pPr>
                    <w:pBdr>
                      <w:top w:val="none" w:color="auto" w:sz="0" w:space="1"/>
                      <w:left w:val="none" w:color="auto" w:sz="0" w:space="4"/>
                      <w:bottom w:val="none" w:color="auto" w:sz="0" w:space="1"/>
                      <w:right w:val="none" w:color="auto" w:sz="0" w:space="4"/>
                    </w:pBd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功能区类别</w:t>
                  </w:r>
                </w:p>
              </w:tc>
              <w:tc>
                <w:tcPr>
                  <w:tcW w:w="2442" w:type="dxa"/>
                  <w:gridSpan w:val="2"/>
                  <w:tcBorders>
                    <w:tl2br w:val="nil"/>
                    <w:tr2bl w:val="nil"/>
                  </w:tcBorders>
                  <w:tcMar>
                    <w:left w:w="0" w:type="dxa"/>
                    <w:right w:w="0" w:type="dxa"/>
                  </w:tcMar>
                  <w:vAlign w:val="center"/>
                </w:tcPr>
                <w:p>
                  <w:pPr>
                    <w:pBdr>
                      <w:top w:val="none" w:color="auto" w:sz="0" w:space="1"/>
                      <w:left w:val="none" w:color="auto" w:sz="0" w:space="4"/>
                      <w:bottom w:val="none" w:color="auto" w:sz="0" w:space="1"/>
                      <w:right w:val="none" w:color="auto" w:sz="0" w:space="4"/>
                    </w:pBd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标准限值（dB（A））</w:t>
                  </w:r>
                </w:p>
              </w:tc>
              <w:tc>
                <w:tcPr>
                  <w:tcW w:w="3165" w:type="dxa"/>
                  <w:vMerge w:val="restart"/>
                  <w:tcBorders>
                    <w:tl2br w:val="nil"/>
                    <w:tr2bl w:val="nil"/>
                  </w:tcBorders>
                  <w:vAlign w:val="center"/>
                </w:tcPr>
                <w:p>
                  <w:pPr>
                    <w:pBdr>
                      <w:top w:val="none" w:color="auto" w:sz="0" w:space="1"/>
                      <w:left w:val="none" w:color="auto" w:sz="0" w:space="4"/>
                      <w:bottom w:val="none" w:color="auto" w:sz="0" w:space="1"/>
                      <w:right w:val="none" w:color="auto" w:sz="0" w:space="4"/>
                    </w:pBd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1828" w:type="dxa"/>
                  <w:vMerge w:val="continue"/>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sz w:val="21"/>
                      <w:szCs w:val="21"/>
                    </w:rPr>
                  </w:pPr>
                </w:p>
              </w:tc>
              <w:tc>
                <w:tcPr>
                  <w:tcW w:w="1342" w:type="dxa"/>
                  <w:vMerge w:val="continue"/>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sz w:val="21"/>
                      <w:szCs w:val="21"/>
                    </w:rPr>
                  </w:pPr>
                </w:p>
              </w:tc>
              <w:tc>
                <w:tcPr>
                  <w:tcW w:w="1131" w:type="dxa"/>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昼间</w:t>
                  </w:r>
                </w:p>
              </w:tc>
              <w:tc>
                <w:tcPr>
                  <w:tcW w:w="1311" w:type="dxa"/>
                  <w:tcBorders>
                    <w:tl2br w:val="nil"/>
                    <w:tr2bl w:val="nil"/>
                  </w:tcBorders>
                  <w:tcMar>
                    <w:left w:w="0" w:type="dxa"/>
                    <w:right w:w="0" w:type="dxa"/>
                  </w:tcMar>
                  <w:vAlign w:val="center"/>
                </w:tcPr>
                <w:p>
                  <w:pPr>
                    <w:spacing w:line="32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夜间</w:t>
                  </w:r>
                </w:p>
              </w:tc>
              <w:tc>
                <w:tcPr>
                  <w:tcW w:w="3165" w:type="dxa"/>
                  <w:vMerge w:val="continue"/>
                  <w:tcBorders>
                    <w:tl2br w:val="nil"/>
                    <w:tr2bl w:val="nil"/>
                  </w:tcBorders>
                  <w:vAlign w:val="center"/>
                </w:tcPr>
                <w:p>
                  <w:pPr>
                    <w:spacing w:line="320" w:lineRule="exact"/>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1828" w:type="dxa"/>
                  <w:tcBorders>
                    <w:tl2br w:val="nil"/>
                    <w:tr2bl w:val="nil"/>
                  </w:tcBorders>
                  <w:tcMar>
                    <w:left w:w="0" w:type="dxa"/>
                    <w:right w:w="0" w:type="dxa"/>
                  </w:tcMar>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北、</w:t>
                  </w:r>
                  <w:r>
                    <w:rPr>
                      <w:rFonts w:hint="default" w:ascii="Times New Roman" w:hAnsi="Times New Roman" w:eastAsia="宋体" w:cs="Times New Roman"/>
                      <w:sz w:val="21"/>
                      <w:szCs w:val="21"/>
                      <w:lang w:val="en-US" w:eastAsia="zh-CN"/>
                    </w:rPr>
                    <w:t>西、</w:t>
                  </w:r>
                  <w:r>
                    <w:rPr>
                      <w:rFonts w:hint="default" w:ascii="Times New Roman" w:hAnsi="Times New Roman" w:eastAsia="宋体" w:cs="Times New Roman"/>
                      <w:sz w:val="21"/>
                      <w:szCs w:val="21"/>
                    </w:rPr>
                    <w:t>东厂界</w:t>
                  </w:r>
                </w:p>
              </w:tc>
              <w:tc>
                <w:tcPr>
                  <w:tcW w:w="1342" w:type="dxa"/>
                  <w:tcBorders>
                    <w:tl2br w:val="nil"/>
                    <w:tr2bl w:val="nil"/>
                  </w:tcBorders>
                  <w:tcMar>
                    <w:left w:w="0" w:type="dxa"/>
                    <w:right w:w="0" w:type="dxa"/>
                  </w:tcMar>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w:t>
                  </w:r>
                </w:p>
              </w:tc>
              <w:tc>
                <w:tcPr>
                  <w:tcW w:w="1131" w:type="dxa"/>
                  <w:tcBorders>
                    <w:tl2br w:val="nil"/>
                    <w:tr2bl w:val="nil"/>
                  </w:tcBorders>
                  <w:tcMar>
                    <w:left w:w="0" w:type="dxa"/>
                    <w:right w:w="0" w:type="dxa"/>
                  </w:tcMar>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311" w:type="dxa"/>
                  <w:tcBorders>
                    <w:tl2br w:val="nil"/>
                    <w:tr2bl w:val="nil"/>
                  </w:tcBorders>
                  <w:tcMar>
                    <w:left w:w="0" w:type="dxa"/>
                    <w:right w:w="0" w:type="dxa"/>
                  </w:tcMar>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3165" w:type="dxa"/>
                  <w:vMerge w:val="restart"/>
                  <w:tcBorders>
                    <w:tl2br w:val="nil"/>
                    <w:tr2bl w:val="nil"/>
                  </w:tcBorders>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1828" w:type="dxa"/>
                  <w:tcBorders>
                    <w:tl2br w:val="nil"/>
                    <w:tr2bl w:val="nil"/>
                  </w:tcBorders>
                  <w:tcMar>
                    <w:left w:w="0" w:type="dxa"/>
                    <w:right w:w="0" w:type="dxa"/>
                  </w:tcMar>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rPr>
                    <w:t>厂界</w:t>
                  </w:r>
                </w:p>
              </w:tc>
              <w:tc>
                <w:tcPr>
                  <w:tcW w:w="1342" w:type="dxa"/>
                  <w:tcBorders>
                    <w:tl2br w:val="nil"/>
                    <w:tr2bl w:val="nil"/>
                  </w:tcBorders>
                  <w:tcMar>
                    <w:left w:w="0" w:type="dxa"/>
                    <w:right w:w="0" w:type="dxa"/>
                  </w:tcMar>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4a类</w:t>
                  </w:r>
                </w:p>
              </w:tc>
              <w:tc>
                <w:tcPr>
                  <w:tcW w:w="1131" w:type="dxa"/>
                  <w:tcBorders>
                    <w:tl2br w:val="nil"/>
                    <w:tr2bl w:val="nil"/>
                  </w:tcBorders>
                  <w:tcMar>
                    <w:left w:w="0" w:type="dxa"/>
                    <w:right w:w="0" w:type="dxa"/>
                  </w:tcMar>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70</w:t>
                  </w:r>
                </w:p>
              </w:tc>
              <w:tc>
                <w:tcPr>
                  <w:tcW w:w="1311" w:type="dxa"/>
                  <w:tcBorders>
                    <w:tl2br w:val="nil"/>
                    <w:tr2bl w:val="nil"/>
                  </w:tcBorders>
                  <w:tcMar>
                    <w:left w:w="0" w:type="dxa"/>
                    <w:right w:w="0" w:type="dxa"/>
                  </w:tcMar>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w:t>
                  </w:r>
                </w:p>
              </w:tc>
              <w:tc>
                <w:tcPr>
                  <w:tcW w:w="3165" w:type="dxa"/>
                  <w:vMerge w:val="continue"/>
                  <w:tcBorders>
                    <w:tl2br w:val="nil"/>
                    <w:tr2bl w:val="nil"/>
                  </w:tcBorders>
                  <w:vAlign w:val="center"/>
                </w:tcPr>
                <w:p>
                  <w:pPr>
                    <w:spacing w:line="320" w:lineRule="exact"/>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1828" w:type="dxa"/>
                  <w:tcBorders>
                    <w:tl2br w:val="nil"/>
                    <w:tr2bl w:val="nil"/>
                  </w:tcBorders>
                  <w:tcMar>
                    <w:left w:w="0" w:type="dxa"/>
                    <w:right w:w="0" w:type="dxa"/>
                  </w:tcMar>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西侧居民敏感点</w:t>
                  </w:r>
                </w:p>
              </w:tc>
              <w:tc>
                <w:tcPr>
                  <w:tcW w:w="1342" w:type="dxa"/>
                  <w:tcBorders>
                    <w:tl2br w:val="nil"/>
                    <w:tr2bl w:val="nil"/>
                  </w:tcBorders>
                  <w:tcMar>
                    <w:left w:w="0" w:type="dxa"/>
                    <w:right w:w="0" w:type="dxa"/>
                  </w:tcMar>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1类</w:t>
                  </w:r>
                </w:p>
              </w:tc>
              <w:tc>
                <w:tcPr>
                  <w:tcW w:w="1131" w:type="dxa"/>
                  <w:tcBorders>
                    <w:tl2br w:val="nil"/>
                    <w:tr2bl w:val="nil"/>
                  </w:tcBorders>
                  <w:tcMar>
                    <w:left w:w="0" w:type="dxa"/>
                    <w:right w:w="0" w:type="dxa"/>
                  </w:tcMar>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w:t>
                  </w:r>
                </w:p>
              </w:tc>
              <w:tc>
                <w:tcPr>
                  <w:tcW w:w="1311" w:type="dxa"/>
                  <w:tcBorders>
                    <w:tl2br w:val="nil"/>
                    <w:tr2bl w:val="nil"/>
                  </w:tcBorders>
                  <w:tcMar>
                    <w:left w:w="0" w:type="dxa"/>
                    <w:right w:w="0" w:type="dxa"/>
                  </w:tcMar>
                  <w:vAlign w:val="center"/>
                </w:tcPr>
                <w:p>
                  <w:pPr>
                    <w:spacing w:line="36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w:t>
                  </w:r>
                </w:p>
              </w:tc>
              <w:tc>
                <w:tcPr>
                  <w:tcW w:w="3165" w:type="dxa"/>
                  <w:vMerge w:val="continue"/>
                  <w:tcBorders>
                    <w:tl2br w:val="nil"/>
                    <w:tr2bl w:val="nil"/>
                  </w:tcBorders>
                  <w:vAlign w:val="center"/>
                </w:tcPr>
                <w:p>
                  <w:pPr>
                    <w:spacing w:line="320" w:lineRule="exact"/>
                    <w:jc w:val="center"/>
                    <w:rPr>
                      <w:rFonts w:hint="default" w:ascii="Times New Roman" w:hAnsi="Times New Roman" w:eastAsia="宋体" w:cs="Times New Roman"/>
                      <w:sz w:val="21"/>
                      <w:szCs w:val="21"/>
                    </w:rPr>
                  </w:pPr>
                </w:p>
              </w:tc>
            </w:tr>
          </w:tbl>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4.2.4 固体废物排放标准</w:t>
            </w:r>
          </w:p>
          <w:p>
            <w:pPr>
              <w:wordWrap w:val="0"/>
              <w:autoSpaceDE w:val="0"/>
              <w:autoSpaceDN w:val="0"/>
              <w:adjustRightIn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项目一般工业固体废物储存执行《一般工业固体废物贮存、处置场污染控制标准》（GB18599-2001）(2013年修改版)中相关规定。</w:t>
            </w:r>
          </w:p>
          <w:p>
            <w:pPr>
              <w:wordWrap w:val="0"/>
              <w:autoSpaceDE w:val="0"/>
              <w:autoSpaceDN w:val="0"/>
              <w:adjustRightIn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危险固废贮存、处置分别执行《危险废物贮存污染控制标准》（GB18597-2001）、《危险废物污染防治技术政策》（环发[2001]199号）中的相关规定。</w:t>
            </w:r>
          </w:p>
          <w:p>
            <w:pPr>
              <w:wordWrap w:val="0"/>
              <w:autoSpaceDE w:val="0"/>
              <w:autoSpaceDN w:val="0"/>
              <w:adjustRightIn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生活垃圾处理参照执行《城市生活垃圾处理及污染防治技术政策》（建城[2000]120号）和《生活垃圾处理技术指南》（建城[2010]61号）以及国家、省市关于固体废物污染环境防治的法律法规。</w:t>
            </w:r>
          </w:p>
          <w:p>
            <w:pPr>
              <w:widowControl/>
              <w:spacing w:line="360" w:lineRule="auto"/>
              <w:ind w:firstLine="482" w:firstLineChars="200"/>
              <w:jc w:val="left"/>
              <w:rPr>
                <w:rFonts w:ascii="Times New Roman" w:hAnsi="Times New Roman"/>
                <w:b/>
                <w:bCs/>
                <w:sz w:val="24"/>
                <w:szCs w:val="24"/>
              </w:rPr>
            </w:pPr>
            <w:r>
              <w:rPr>
                <w:rFonts w:ascii="Times New Roman" w:hAnsi="Times New Roman"/>
                <w:b/>
                <w:bCs/>
                <w:sz w:val="24"/>
                <w:szCs w:val="24"/>
              </w:rPr>
              <w:t>4.3</w:t>
            </w:r>
            <w:r>
              <w:rPr>
                <w:rFonts w:hint="eastAsia" w:ascii="Times New Roman" w:hAnsi="Times New Roman"/>
                <w:b/>
                <w:bCs/>
                <w:sz w:val="24"/>
                <w:szCs w:val="24"/>
                <w:lang w:val="en-US" w:eastAsia="zh-CN"/>
              </w:rPr>
              <w:t xml:space="preserve"> </w:t>
            </w:r>
            <w:r>
              <w:rPr>
                <w:rFonts w:ascii="Times New Roman" w:hAnsi="Times New Roman"/>
                <w:b/>
                <w:bCs/>
                <w:sz w:val="24"/>
                <w:szCs w:val="24"/>
              </w:rPr>
              <w:t>总量控制指标</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（1）根据工程分析，本项目污染物排放总量控制指标见表4-</w:t>
            </w:r>
            <w:r>
              <w:rPr>
                <w:rFonts w:hint="eastAsia" w:ascii="Times New Roman" w:hAnsi="Times New Roman"/>
                <w:sz w:val="24"/>
                <w:szCs w:val="24"/>
                <w:lang w:val="en-US" w:eastAsia="zh-CN"/>
              </w:rPr>
              <w:t>8</w:t>
            </w:r>
            <w:r>
              <w:rPr>
                <w:rFonts w:hint="eastAsia" w:ascii="Times New Roman" w:hAnsi="Times New Roman"/>
                <w:sz w:val="24"/>
                <w:szCs w:val="24"/>
              </w:rPr>
              <w:t>。</w:t>
            </w:r>
          </w:p>
          <w:p>
            <w:pPr>
              <w:spacing w:line="460" w:lineRule="exact"/>
              <w:jc w:val="center"/>
              <w:rPr>
                <w:rFonts w:ascii="Times New Roman" w:hAnsi="Times New Roman"/>
                <w:b/>
                <w:bCs/>
                <w:sz w:val="24"/>
                <w:szCs w:val="24"/>
                <w:highlight w:val="none"/>
              </w:rPr>
            </w:pPr>
            <w:r>
              <w:rPr>
                <w:rFonts w:ascii="Times New Roman" w:hAnsi="Times New Roman"/>
                <w:sz w:val="24"/>
                <w:szCs w:val="24"/>
              </w:rPr>
              <w:t xml:space="preserve">   </w:t>
            </w:r>
            <w:r>
              <w:rPr>
                <w:rFonts w:hint="default" w:ascii="Times New Roman" w:hAnsi="Times New Roman"/>
                <w:b/>
                <w:bCs/>
                <w:color w:val="auto"/>
                <w:sz w:val="21"/>
                <w:szCs w:val="21"/>
              </w:rPr>
              <w:t xml:space="preserve">  表4-</w:t>
            </w:r>
            <w:r>
              <w:rPr>
                <w:rFonts w:hint="eastAsia" w:ascii="Times New Roman" w:hAnsi="Times New Roman"/>
                <w:b/>
                <w:bCs/>
                <w:color w:val="auto"/>
                <w:sz w:val="21"/>
                <w:szCs w:val="21"/>
              </w:rPr>
              <w:t>8</w:t>
            </w:r>
            <w:r>
              <w:rPr>
                <w:rFonts w:hint="default" w:ascii="Times New Roman" w:hAnsi="Times New Roman"/>
                <w:b/>
                <w:bCs/>
                <w:color w:val="auto"/>
                <w:sz w:val="21"/>
                <w:szCs w:val="21"/>
              </w:rPr>
              <w:t xml:space="preserve">  本项目总量控制指标 </w:t>
            </w:r>
            <w:r>
              <w:rPr>
                <w:rFonts w:ascii="Times New Roman" w:hAnsi="Times New Roman"/>
                <w:b/>
                <w:bCs/>
                <w:sz w:val="24"/>
                <w:szCs w:val="24"/>
                <w:highlight w:val="none"/>
              </w:rPr>
              <w:t xml:space="preserve"> </w:t>
            </w:r>
          </w:p>
          <w:p>
            <w:pPr>
              <w:spacing w:line="460" w:lineRule="exact"/>
              <w:jc w:val="right"/>
              <w:rPr>
                <w:rFonts w:ascii="Times New Roman" w:hAnsi="Times New Roman"/>
                <w:b/>
                <w:bCs/>
                <w:szCs w:val="21"/>
                <w:highlight w:val="none"/>
              </w:rPr>
            </w:pPr>
            <w:r>
              <w:rPr>
                <w:rFonts w:ascii="Times New Roman" w:hAnsi="Times New Roman"/>
                <w:b/>
                <w:bCs/>
                <w:sz w:val="24"/>
                <w:szCs w:val="24"/>
                <w:highlight w:val="none"/>
              </w:rPr>
              <w:t xml:space="preserve">         </w:t>
            </w:r>
            <w:r>
              <w:rPr>
                <w:rFonts w:hint="default" w:ascii="Times New Roman" w:hAnsi="Times New Roman"/>
                <w:b/>
                <w:bCs/>
                <w:color w:val="auto"/>
                <w:sz w:val="21"/>
                <w:szCs w:val="21"/>
              </w:rPr>
              <w:t>单位：t/a</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78"/>
              <w:gridCol w:w="887"/>
              <w:gridCol w:w="1472"/>
              <w:gridCol w:w="1497"/>
              <w:gridCol w:w="1905"/>
              <w:gridCol w:w="1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tcBorders>
                    <w:tl2br w:val="nil"/>
                    <w:tr2bl w:val="nil"/>
                  </w:tcBorders>
                  <w:vAlign w:val="center"/>
                </w:tcPr>
                <w:p>
                  <w:pPr>
                    <w:spacing w:line="320" w:lineRule="atLeast"/>
                    <w:jc w:val="center"/>
                    <w:rPr>
                      <w:rFonts w:ascii="Times New Roman" w:hAnsi="Times New Roman"/>
                      <w:b/>
                      <w:bCs/>
                      <w:color w:val="auto"/>
                      <w:szCs w:val="21"/>
                      <w:highlight w:val="none"/>
                    </w:rPr>
                  </w:pPr>
                  <w:r>
                    <w:rPr>
                      <w:rFonts w:ascii="Times New Roman" w:hAnsi="Times New Roman"/>
                      <w:b/>
                      <w:bCs/>
                      <w:color w:val="auto"/>
                      <w:szCs w:val="21"/>
                      <w:highlight w:val="none"/>
                    </w:rPr>
                    <w:t>类别</w:t>
                  </w:r>
                </w:p>
              </w:tc>
              <w:tc>
                <w:tcPr>
                  <w:tcW w:w="2359" w:type="dxa"/>
                  <w:gridSpan w:val="2"/>
                  <w:tcBorders>
                    <w:tl2br w:val="nil"/>
                    <w:tr2bl w:val="nil"/>
                  </w:tcBorders>
                  <w:vAlign w:val="center"/>
                </w:tcPr>
                <w:p>
                  <w:pPr>
                    <w:spacing w:line="320" w:lineRule="atLeast"/>
                    <w:jc w:val="center"/>
                    <w:rPr>
                      <w:rFonts w:ascii="Times New Roman" w:hAnsi="Times New Roman"/>
                      <w:b/>
                      <w:bCs/>
                      <w:color w:val="auto"/>
                      <w:szCs w:val="21"/>
                      <w:highlight w:val="none"/>
                    </w:rPr>
                  </w:pPr>
                  <w:r>
                    <w:rPr>
                      <w:rFonts w:ascii="Times New Roman" w:hAnsi="Times New Roman"/>
                      <w:b/>
                      <w:bCs/>
                      <w:color w:val="auto"/>
                      <w:szCs w:val="21"/>
                      <w:highlight w:val="none"/>
                    </w:rPr>
                    <w:t>污染物名称</w:t>
                  </w:r>
                </w:p>
              </w:tc>
              <w:tc>
                <w:tcPr>
                  <w:tcW w:w="1497" w:type="dxa"/>
                  <w:tcBorders>
                    <w:tl2br w:val="nil"/>
                    <w:tr2bl w:val="nil"/>
                  </w:tcBorders>
                  <w:vAlign w:val="center"/>
                </w:tcPr>
                <w:p>
                  <w:pPr>
                    <w:spacing w:line="320" w:lineRule="atLeast"/>
                    <w:jc w:val="center"/>
                    <w:rPr>
                      <w:rFonts w:ascii="Times New Roman" w:hAnsi="Times New Roman"/>
                      <w:b/>
                      <w:bCs/>
                      <w:color w:val="auto"/>
                      <w:szCs w:val="21"/>
                      <w:highlight w:val="none"/>
                    </w:rPr>
                  </w:pPr>
                  <w:r>
                    <w:rPr>
                      <w:rFonts w:ascii="Times New Roman" w:hAnsi="Times New Roman"/>
                      <w:b/>
                      <w:bCs/>
                      <w:color w:val="auto"/>
                      <w:szCs w:val="21"/>
                      <w:highlight w:val="none"/>
                    </w:rPr>
                    <w:t>产生量</w:t>
                  </w:r>
                </w:p>
              </w:tc>
              <w:tc>
                <w:tcPr>
                  <w:tcW w:w="1905" w:type="dxa"/>
                  <w:tcBorders>
                    <w:tl2br w:val="nil"/>
                    <w:tr2bl w:val="nil"/>
                  </w:tcBorders>
                  <w:vAlign w:val="center"/>
                </w:tcPr>
                <w:p>
                  <w:pPr>
                    <w:spacing w:line="320" w:lineRule="atLeast"/>
                    <w:jc w:val="center"/>
                    <w:rPr>
                      <w:rFonts w:ascii="Times New Roman" w:hAnsi="Times New Roman"/>
                      <w:b/>
                      <w:bCs/>
                      <w:color w:val="auto"/>
                      <w:szCs w:val="21"/>
                      <w:highlight w:val="none"/>
                    </w:rPr>
                  </w:pPr>
                  <w:r>
                    <w:rPr>
                      <w:rFonts w:ascii="Times New Roman" w:hAnsi="Times New Roman"/>
                      <w:b/>
                      <w:bCs/>
                      <w:color w:val="auto"/>
                      <w:szCs w:val="21"/>
                      <w:highlight w:val="none"/>
                    </w:rPr>
                    <w:t>削减量</w:t>
                  </w:r>
                </w:p>
              </w:tc>
              <w:tc>
                <w:tcPr>
                  <w:tcW w:w="1838" w:type="dxa"/>
                  <w:tcBorders>
                    <w:tl2br w:val="nil"/>
                    <w:tr2bl w:val="nil"/>
                  </w:tcBorders>
                  <w:vAlign w:val="center"/>
                </w:tcPr>
                <w:p>
                  <w:pPr>
                    <w:spacing w:line="320" w:lineRule="atLeast"/>
                    <w:jc w:val="center"/>
                    <w:rPr>
                      <w:rFonts w:ascii="Times New Roman" w:hAnsi="Times New Roman"/>
                      <w:b/>
                      <w:bCs/>
                      <w:color w:val="auto"/>
                      <w:szCs w:val="21"/>
                      <w:highlight w:val="none"/>
                    </w:rPr>
                  </w:pPr>
                  <w:r>
                    <w:rPr>
                      <w:rFonts w:ascii="Times New Roman" w:hAnsi="Times New Roman"/>
                      <w:b/>
                      <w:bCs/>
                      <w:color w:val="auto"/>
                      <w:szCs w:val="21"/>
                      <w:highlight w:val="none"/>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29" w:hRule="atLeast"/>
                <w:jc w:val="center"/>
              </w:trPr>
              <w:tc>
                <w:tcPr>
                  <w:tcW w:w="1178" w:type="dxa"/>
                  <w:vMerge w:val="restart"/>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废气</w:t>
                  </w:r>
                </w:p>
              </w:tc>
              <w:tc>
                <w:tcPr>
                  <w:tcW w:w="887"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有组织</w:t>
                  </w:r>
                </w:p>
              </w:tc>
              <w:tc>
                <w:tcPr>
                  <w:tcW w:w="1472"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非甲烷总烃</w:t>
                  </w:r>
                </w:p>
              </w:tc>
              <w:tc>
                <w:tcPr>
                  <w:tcW w:w="1497" w:type="dxa"/>
                  <w:tcBorders>
                    <w:tl2br w:val="nil"/>
                    <w:tr2bl w:val="nil"/>
                  </w:tcBorders>
                  <w:vAlign w:val="center"/>
                </w:tcPr>
                <w:p>
                  <w:pPr>
                    <w:spacing w:line="320" w:lineRule="atLeas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0.114</w:t>
                  </w:r>
                </w:p>
              </w:tc>
              <w:tc>
                <w:tcPr>
                  <w:tcW w:w="1905" w:type="dxa"/>
                  <w:tcBorders>
                    <w:tl2br w:val="nil"/>
                    <w:tr2bl w:val="nil"/>
                  </w:tcBorders>
                  <w:vAlign w:val="center"/>
                </w:tcPr>
                <w:p>
                  <w:pPr>
                    <w:spacing w:line="320" w:lineRule="atLeas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0.1026</w:t>
                  </w:r>
                </w:p>
              </w:tc>
              <w:tc>
                <w:tcPr>
                  <w:tcW w:w="1838" w:type="dxa"/>
                  <w:tcBorders>
                    <w:tl2br w:val="nil"/>
                    <w:tr2bl w:val="nil"/>
                  </w:tcBorders>
                  <w:vAlign w:val="center"/>
                </w:tcPr>
                <w:p>
                  <w:pPr>
                    <w:spacing w:line="320" w:lineRule="atLeas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highlight w:val="none"/>
                    </w:rPr>
                  </w:pPr>
                </w:p>
              </w:tc>
              <w:tc>
                <w:tcPr>
                  <w:tcW w:w="887"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无组织</w:t>
                  </w:r>
                </w:p>
              </w:tc>
              <w:tc>
                <w:tcPr>
                  <w:tcW w:w="1472"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非甲烷总烃</w:t>
                  </w:r>
                </w:p>
              </w:tc>
              <w:tc>
                <w:tcPr>
                  <w:tcW w:w="1497" w:type="dxa"/>
                  <w:tcBorders>
                    <w:tl2br w:val="nil"/>
                    <w:tr2bl w:val="nil"/>
                  </w:tcBorders>
                  <w:vAlign w:val="center"/>
                </w:tcPr>
                <w:p>
                  <w:pPr>
                    <w:widowControl/>
                    <w:spacing w:line="24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0.006</w:t>
                  </w:r>
                </w:p>
              </w:tc>
              <w:tc>
                <w:tcPr>
                  <w:tcW w:w="1905" w:type="dxa"/>
                  <w:tcBorders>
                    <w:tl2br w:val="nil"/>
                    <w:tr2bl w:val="nil"/>
                  </w:tcBorders>
                  <w:vAlign w:val="center"/>
                </w:tcPr>
                <w:p>
                  <w:pPr>
                    <w:widowControl/>
                    <w:spacing w:line="240" w:lineRule="exact"/>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w:t>
                  </w:r>
                </w:p>
              </w:tc>
              <w:tc>
                <w:tcPr>
                  <w:tcW w:w="1838" w:type="dxa"/>
                  <w:tcBorders>
                    <w:tl2br w:val="nil"/>
                    <w:tr2bl w:val="nil"/>
                  </w:tcBorders>
                  <w:vAlign w:val="center"/>
                </w:tcPr>
                <w:p>
                  <w:pPr>
                    <w:widowControl/>
                    <w:spacing w:line="24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highlight w:val="none"/>
                    </w:rPr>
                  </w:pPr>
                </w:p>
              </w:tc>
              <w:tc>
                <w:tcPr>
                  <w:tcW w:w="887"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有组织</w:t>
                  </w:r>
                </w:p>
              </w:tc>
              <w:tc>
                <w:tcPr>
                  <w:tcW w:w="1472" w:type="dxa"/>
                  <w:tcBorders>
                    <w:tl2br w:val="nil"/>
                    <w:tr2bl w:val="nil"/>
                  </w:tcBorders>
                  <w:vAlign w:val="center"/>
                </w:tcPr>
                <w:p>
                  <w:pPr>
                    <w:spacing w:line="320" w:lineRule="atLeast"/>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颗粒物</w:t>
                  </w:r>
                </w:p>
              </w:tc>
              <w:tc>
                <w:tcPr>
                  <w:tcW w:w="1497" w:type="dxa"/>
                  <w:tcBorders>
                    <w:tl2br w:val="nil"/>
                    <w:tr2bl w:val="nil"/>
                  </w:tcBorders>
                  <w:vAlign w:val="center"/>
                </w:tcPr>
                <w:p>
                  <w:pPr>
                    <w:widowControl/>
                    <w:spacing w:line="24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4.75</w:t>
                  </w:r>
                </w:p>
              </w:tc>
              <w:tc>
                <w:tcPr>
                  <w:tcW w:w="1905" w:type="dxa"/>
                  <w:tcBorders>
                    <w:tl2br w:val="nil"/>
                    <w:tr2bl w:val="nil"/>
                  </w:tcBorders>
                  <w:vAlign w:val="center"/>
                </w:tcPr>
                <w:p>
                  <w:pPr>
                    <w:widowControl/>
                    <w:spacing w:line="24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4.655</w:t>
                  </w:r>
                </w:p>
              </w:tc>
              <w:tc>
                <w:tcPr>
                  <w:tcW w:w="1838" w:type="dxa"/>
                  <w:tcBorders>
                    <w:tl2br w:val="nil"/>
                    <w:tr2bl w:val="nil"/>
                  </w:tcBorders>
                  <w:vAlign w:val="center"/>
                </w:tcPr>
                <w:p>
                  <w:pPr>
                    <w:widowControl/>
                    <w:spacing w:line="24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highlight w:val="none"/>
                    </w:rPr>
                  </w:pPr>
                </w:p>
              </w:tc>
              <w:tc>
                <w:tcPr>
                  <w:tcW w:w="887"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无组织</w:t>
                  </w:r>
                </w:p>
              </w:tc>
              <w:tc>
                <w:tcPr>
                  <w:tcW w:w="1472" w:type="dxa"/>
                  <w:tcBorders>
                    <w:tl2br w:val="nil"/>
                    <w:tr2bl w:val="nil"/>
                  </w:tcBorders>
                  <w:vAlign w:val="center"/>
                </w:tcPr>
                <w:p>
                  <w:pPr>
                    <w:spacing w:line="320" w:lineRule="atLeast"/>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颗粒物</w:t>
                  </w:r>
                </w:p>
              </w:tc>
              <w:tc>
                <w:tcPr>
                  <w:tcW w:w="1497" w:type="dxa"/>
                  <w:tcBorders>
                    <w:tl2br w:val="nil"/>
                    <w:tr2bl w:val="nil"/>
                  </w:tcBorders>
                  <w:vAlign w:val="center"/>
                </w:tcPr>
                <w:p>
                  <w:pPr>
                    <w:widowControl/>
                    <w:spacing w:line="24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0.25</w:t>
                  </w:r>
                </w:p>
              </w:tc>
              <w:tc>
                <w:tcPr>
                  <w:tcW w:w="1905" w:type="dxa"/>
                  <w:tcBorders>
                    <w:tl2br w:val="nil"/>
                    <w:tr2bl w:val="nil"/>
                  </w:tcBorders>
                  <w:vAlign w:val="center"/>
                </w:tcPr>
                <w:p>
                  <w:pPr>
                    <w:widowControl/>
                    <w:spacing w:line="240" w:lineRule="exact"/>
                    <w:jc w:val="center"/>
                    <w:rPr>
                      <w:rFonts w:ascii="Times New Roman" w:hAnsi="Times New Roman"/>
                      <w:color w:val="auto"/>
                      <w:szCs w:val="21"/>
                      <w:highlight w:val="none"/>
                    </w:rPr>
                  </w:pPr>
                  <w:r>
                    <w:rPr>
                      <w:rFonts w:hint="eastAsia" w:ascii="Times New Roman" w:hAnsi="Times New Roman"/>
                      <w:color w:val="auto"/>
                      <w:szCs w:val="21"/>
                      <w:highlight w:val="none"/>
                    </w:rPr>
                    <w:t>0</w:t>
                  </w:r>
                </w:p>
              </w:tc>
              <w:tc>
                <w:tcPr>
                  <w:tcW w:w="1838" w:type="dxa"/>
                  <w:tcBorders>
                    <w:tl2br w:val="nil"/>
                    <w:tr2bl w:val="nil"/>
                  </w:tcBorders>
                  <w:vAlign w:val="center"/>
                </w:tcPr>
                <w:p>
                  <w:pPr>
                    <w:widowControl/>
                    <w:spacing w:line="240" w:lineRule="exac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rPr>
                    <w:t>0.</w:t>
                  </w:r>
                  <w:r>
                    <w:rPr>
                      <w:rFonts w:hint="eastAsia" w:ascii="Times New Roman" w:hAnsi="Times New Roman"/>
                      <w:color w:val="auto"/>
                      <w:szCs w:val="21"/>
                      <w:highlight w:val="none"/>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restart"/>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废水</w:t>
                  </w:r>
                </w:p>
              </w:tc>
              <w:tc>
                <w:tcPr>
                  <w:tcW w:w="2359" w:type="dxa"/>
                  <w:gridSpan w:val="2"/>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废水量</w:t>
                  </w:r>
                </w:p>
              </w:tc>
              <w:tc>
                <w:tcPr>
                  <w:tcW w:w="1497" w:type="dxa"/>
                  <w:tcBorders>
                    <w:tl2br w:val="nil"/>
                    <w:tr2bl w:val="nil"/>
                  </w:tcBorders>
                  <w:vAlign w:val="center"/>
                </w:tcPr>
                <w:p>
                  <w:pPr>
                    <w:spacing w:line="320" w:lineRule="atLeas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576</w:t>
                  </w:r>
                </w:p>
              </w:tc>
              <w:tc>
                <w:tcPr>
                  <w:tcW w:w="1905" w:type="dxa"/>
                  <w:tcBorders>
                    <w:tl2br w:val="nil"/>
                    <w:tr2bl w:val="nil"/>
                  </w:tcBorders>
                  <w:vAlign w:val="center"/>
                </w:tcPr>
                <w:p>
                  <w:pPr>
                    <w:spacing w:line="320" w:lineRule="atLeas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576</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rPr>
                  </w:pPr>
                </w:p>
              </w:tc>
              <w:tc>
                <w:tcPr>
                  <w:tcW w:w="2359" w:type="dxa"/>
                  <w:gridSpan w:val="2"/>
                  <w:tcBorders>
                    <w:tl2br w:val="nil"/>
                    <w:tr2bl w:val="nil"/>
                  </w:tcBorders>
                  <w:vAlign w:val="center"/>
                </w:tcPr>
                <w:p>
                  <w:pPr>
                    <w:pStyle w:val="86"/>
                    <w:spacing w:line="320" w:lineRule="atLeast"/>
                    <w:rPr>
                      <w:color w:val="auto"/>
                    </w:rPr>
                  </w:pPr>
                  <w:r>
                    <w:rPr>
                      <w:color w:val="auto"/>
                    </w:rPr>
                    <w:t>COD</w:t>
                  </w:r>
                </w:p>
              </w:tc>
              <w:tc>
                <w:tcPr>
                  <w:tcW w:w="1497" w:type="dxa"/>
                  <w:tcBorders>
                    <w:tl2br w:val="nil"/>
                    <w:tr2bl w:val="nil"/>
                  </w:tcBorders>
                  <w:vAlign w:val="center"/>
                </w:tcPr>
                <w:p>
                  <w:pPr>
                    <w:spacing w:line="320" w:lineRule="exac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0.2304</w:t>
                  </w:r>
                </w:p>
              </w:tc>
              <w:tc>
                <w:tcPr>
                  <w:tcW w:w="1905" w:type="dxa"/>
                  <w:tcBorders>
                    <w:tl2br w:val="nil"/>
                    <w:tr2bl w:val="nil"/>
                  </w:tcBorders>
                  <w:vAlign w:val="center"/>
                </w:tcPr>
                <w:p>
                  <w:pPr>
                    <w:spacing w:line="320" w:lineRule="exac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0.2304</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rPr>
                  </w:pPr>
                </w:p>
              </w:tc>
              <w:tc>
                <w:tcPr>
                  <w:tcW w:w="2359" w:type="dxa"/>
                  <w:gridSpan w:val="2"/>
                  <w:tcBorders>
                    <w:tl2br w:val="nil"/>
                    <w:tr2bl w:val="nil"/>
                  </w:tcBorders>
                  <w:vAlign w:val="center"/>
                </w:tcPr>
                <w:p>
                  <w:pPr>
                    <w:pStyle w:val="86"/>
                    <w:spacing w:line="320" w:lineRule="atLeast"/>
                    <w:rPr>
                      <w:color w:val="auto"/>
                    </w:rPr>
                  </w:pPr>
                  <w:r>
                    <w:rPr>
                      <w:color w:val="auto"/>
                    </w:rPr>
                    <w:t>SS</w:t>
                  </w:r>
                </w:p>
              </w:tc>
              <w:tc>
                <w:tcPr>
                  <w:tcW w:w="1497" w:type="dxa"/>
                  <w:tcBorders>
                    <w:tl2br w:val="nil"/>
                    <w:tr2bl w:val="nil"/>
                  </w:tcBorders>
                  <w:vAlign w:val="center"/>
                </w:tcPr>
                <w:p>
                  <w:pPr>
                    <w:spacing w:line="320" w:lineRule="exac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0.1267</w:t>
                  </w:r>
                </w:p>
              </w:tc>
              <w:tc>
                <w:tcPr>
                  <w:tcW w:w="1905" w:type="dxa"/>
                  <w:tcBorders>
                    <w:tl2br w:val="nil"/>
                    <w:tr2bl w:val="nil"/>
                  </w:tcBorders>
                  <w:vAlign w:val="center"/>
                </w:tcPr>
                <w:p>
                  <w:pPr>
                    <w:spacing w:line="320" w:lineRule="exac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0.1267</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rPr>
                  </w:pPr>
                </w:p>
              </w:tc>
              <w:tc>
                <w:tcPr>
                  <w:tcW w:w="2359" w:type="dxa"/>
                  <w:gridSpan w:val="2"/>
                  <w:tcBorders>
                    <w:tl2br w:val="nil"/>
                    <w:tr2bl w:val="nil"/>
                  </w:tcBorders>
                  <w:vAlign w:val="center"/>
                </w:tcPr>
                <w:p>
                  <w:pPr>
                    <w:pStyle w:val="86"/>
                    <w:spacing w:line="320" w:lineRule="atLeast"/>
                    <w:rPr>
                      <w:color w:val="auto"/>
                    </w:rPr>
                  </w:pPr>
                  <w:r>
                    <w:rPr>
                      <w:color w:val="auto"/>
                    </w:rPr>
                    <w:t>NH</w:t>
                  </w:r>
                  <w:r>
                    <w:rPr>
                      <w:color w:val="auto"/>
                      <w:vertAlign w:val="subscript"/>
                    </w:rPr>
                    <w:t>3</w:t>
                  </w:r>
                  <w:r>
                    <w:rPr>
                      <w:color w:val="auto"/>
                    </w:rPr>
                    <w:t>-N</w:t>
                  </w:r>
                </w:p>
              </w:tc>
              <w:tc>
                <w:tcPr>
                  <w:tcW w:w="1497" w:type="dxa"/>
                  <w:tcBorders>
                    <w:tl2br w:val="nil"/>
                    <w:tr2bl w:val="nil"/>
                  </w:tcBorders>
                  <w:vAlign w:val="center"/>
                </w:tcPr>
                <w:p>
                  <w:pPr>
                    <w:spacing w:line="320" w:lineRule="exac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0.0230</w:t>
                  </w:r>
                </w:p>
              </w:tc>
              <w:tc>
                <w:tcPr>
                  <w:tcW w:w="1905" w:type="dxa"/>
                  <w:tcBorders>
                    <w:tl2br w:val="nil"/>
                    <w:tr2bl w:val="nil"/>
                  </w:tcBorders>
                  <w:vAlign w:val="center"/>
                </w:tcPr>
                <w:p>
                  <w:pPr>
                    <w:spacing w:line="320" w:lineRule="exac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0.0230</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rPr>
                  </w:pPr>
                </w:p>
              </w:tc>
              <w:tc>
                <w:tcPr>
                  <w:tcW w:w="2359" w:type="dxa"/>
                  <w:gridSpan w:val="2"/>
                  <w:tcBorders>
                    <w:tl2br w:val="nil"/>
                    <w:tr2bl w:val="nil"/>
                  </w:tcBorders>
                  <w:vAlign w:val="center"/>
                </w:tcPr>
                <w:p>
                  <w:pPr>
                    <w:pStyle w:val="86"/>
                    <w:spacing w:line="320" w:lineRule="atLeast"/>
                    <w:rPr>
                      <w:color w:val="auto"/>
                    </w:rPr>
                  </w:pPr>
                  <w:r>
                    <w:rPr>
                      <w:color w:val="auto"/>
                    </w:rPr>
                    <w:t>TP</w:t>
                  </w:r>
                </w:p>
              </w:tc>
              <w:tc>
                <w:tcPr>
                  <w:tcW w:w="1497" w:type="dxa"/>
                  <w:tcBorders>
                    <w:tl2br w:val="nil"/>
                    <w:tr2bl w:val="nil"/>
                  </w:tcBorders>
                  <w:vAlign w:val="center"/>
                </w:tcPr>
                <w:p>
                  <w:pPr>
                    <w:spacing w:line="320" w:lineRule="exac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0.0029</w:t>
                  </w:r>
                </w:p>
              </w:tc>
              <w:tc>
                <w:tcPr>
                  <w:tcW w:w="1905" w:type="dxa"/>
                  <w:tcBorders>
                    <w:tl2br w:val="nil"/>
                    <w:tr2bl w:val="nil"/>
                  </w:tcBorders>
                  <w:vAlign w:val="center"/>
                </w:tcPr>
                <w:p>
                  <w:pPr>
                    <w:spacing w:line="320" w:lineRule="exact"/>
                    <w:jc w:val="cente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eastAsia="zh-CN"/>
                    </w:rPr>
                    <w:t>0.0029</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restart"/>
                  <w:tcBorders>
                    <w:tl2br w:val="nil"/>
                    <w:tr2bl w:val="nil"/>
                  </w:tcBorders>
                  <w:vAlign w:val="center"/>
                </w:tcPr>
                <w:p>
                  <w:pPr>
                    <w:spacing w:line="320" w:lineRule="atLeast"/>
                    <w:jc w:val="center"/>
                    <w:rPr>
                      <w:rFonts w:ascii="Times New Roman" w:hAnsi="Times New Roman"/>
                      <w:color w:val="auto"/>
                      <w:szCs w:val="21"/>
                    </w:rPr>
                  </w:pPr>
                  <w:r>
                    <w:rPr>
                      <w:rFonts w:ascii="Times New Roman" w:hAnsi="Times New Roman"/>
                      <w:color w:val="auto"/>
                      <w:szCs w:val="21"/>
                    </w:rPr>
                    <w:t>固废</w:t>
                  </w:r>
                </w:p>
              </w:tc>
              <w:tc>
                <w:tcPr>
                  <w:tcW w:w="2359" w:type="dxa"/>
                  <w:gridSpan w:val="2"/>
                  <w:tcBorders>
                    <w:tl2br w:val="nil"/>
                    <w:tr2bl w:val="nil"/>
                  </w:tcBorders>
                  <w:vAlign w:val="center"/>
                </w:tcPr>
                <w:p>
                  <w:pPr>
                    <w:spacing w:line="360" w:lineRule="exact"/>
                    <w:jc w:val="center"/>
                    <w:rPr>
                      <w:color w:val="auto"/>
                    </w:rPr>
                  </w:pPr>
                  <w:r>
                    <w:rPr>
                      <w:rFonts w:hint="default" w:ascii="Times New Roman" w:hAnsi="Times New Roman" w:eastAsia="宋体" w:cs="Times New Roman"/>
                      <w:sz w:val="21"/>
                      <w:szCs w:val="21"/>
                      <w:highlight w:val="none"/>
                    </w:rPr>
                    <w:t>废包装桶</w:t>
                  </w:r>
                </w:p>
              </w:tc>
              <w:tc>
                <w:tcPr>
                  <w:tcW w:w="1497" w:type="dxa"/>
                  <w:tcBorders>
                    <w:tl2br w:val="nil"/>
                    <w:tr2bl w:val="nil"/>
                  </w:tcBorders>
                  <w:vAlign w:val="center"/>
                </w:tcPr>
                <w:p>
                  <w:pPr>
                    <w:spacing w:line="360" w:lineRule="exact"/>
                    <w:jc w:val="center"/>
                    <w:rPr>
                      <w:rFonts w:ascii="Times New Roman" w:hAnsi="Times New Roman"/>
                      <w:color w:val="auto"/>
                      <w:szCs w:val="21"/>
                      <w:highlight w:val="yellow"/>
                    </w:rPr>
                  </w:pPr>
                  <w:r>
                    <w:rPr>
                      <w:rFonts w:hint="default" w:ascii="Times New Roman" w:hAnsi="Times New Roman" w:eastAsia="宋体" w:cs="Times New Roman"/>
                      <w:sz w:val="21"/>
                      <w:szCs w:val="21"/>
                      <w:highlight w:val="none"/>
                      <w:lang w:val="en-US" w:eastAsia="zh-CN"/>
                    </w:rPr>
                    <w:t>0.58</w:t>
                  </w:r>
                </w:p>
              </w:tc>
              <w:tc>
                <w:tcPr>
                  <w:tcW w:w="1905" w:type="dxa"/>
                  <w:tcBorders>
                    <w:tl2br w:val="nil"/>
                    <w:tr2bl w:val="nil"/>
                  </w:tcBorders>
                  <w:vAlign w:val="center"/>
                </w:tcPr>
                <w:p>
                  <w:pPr>
                    <w:spacing w:line="360" w:lineRule="exact"/>
                    <w:jc w:val="center"/>
                    <w:rPr>
                      <w:rFonts w:ascii="Times New Roman" w:hAnsi="Times New Roman"/>
                      <w:color w:val="auto"/>
                      <w:szCs w:val="21"/>
                      <w:highlight w:val="yellow"/>
                    </w:rPr>
                  </w:pPr>
                  <w:r>
                    <w:rPr>
                      <w:rFonts w:hint="default" w:ascii="Times New Roman" w:hAnsi="Times New Roman" w:eastAsia="宋体" w:cs="Times New Roman"/>
                      <w:sz w:val="21"/>
                      <w:szCs w:val="21"/>
                      <w:highlight w:val="none"/>
                      <w:lang w:val="en-US" w:eastAsia="zh-CN"/>
                    </w:rPr>
                    <w:t>0.58</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yellow"/>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rPr>
                  </w:pPr>
                </w:p>
              </w:tc>
              <w:tc>
                <w:tcPr>
                  <w:tcW w:w="2359" w:type="dxa"/>
                  <w:gridSpan w:val="2"/>
                  <w:tcBorders>
                    <w:tl2br w:val="nil"/>
                    <w:tr2bl w:val="nil"/>
                  </w:tcBorders>
                  <w:vAlign w:val="center"/>
                </w:tcPr>
                <w:p>
                  <w:pPr>
                    <w:spacing w:line="360" w:lineRule="exact"/>
                    <w:jc w:val="center"/>
                    <w:rPr>
                      <w:color w:val="auto"/>
                    </w:rPr>
                  </w:pPr>
                  <w:r>
                    <w:rPr>
                      <w:rFonts w:hint="default" w:ascii="Times New Roman" w:hAnsi="Times New Roman" w:eastAsia="宋体" w:cs="Times New Roman"/>
                      <w:sz w:val="21"/>
                      <w:szCs w:val="21"/>
                      <w:highlight w:val="none"/>
                    </w:rPr>
                    <w:t>生活垃圾</w:t>
                  </w:r>
                </w:p>
              </w:tc>
              <w:tc>
                <w:tcPr>
                  <w:tcW w:w="1497" w:type="dxa"/>
                  <w:tcBorders>
                    <w:tl2br w:val="nil"/>
                    <w:tr2bl w:val="nil"/>
                  </w:tcBorders>
                  <w:vAlign w:val="center"/>
                </w:tcPr>
                <w:p>
                  <w:pPr>
                    <w:spacing w:line="360" w:lineRule="exact"/>
                    <w:jc w:val="center"/>
                    <w:rPr>
                      <w:rFonts w:hint="eastAsia" w:ascii="Times New Roman" w:hAnsi="Times New Roman"/>
                      <w:color w:val="auto"/>
                      <w:szCs w:val="21"/>
                      <w:highlight w:val="none"/>
                      <w:lang w:eastAsia="zh-CN"/>
                    </w:rPr>
                  </w:pPr>
                  <w:r>
                    <w:rPr>
                      <w:rFonts w:hint="default" w:ascii="Times New Roman" w:hAnsi="Times New Roman" w:eastAsia="宋体" w:cs="Times New Roman"/>
                      <w:sz w:val="21"/>
                      <w:szCs w:val="21"/>
                      <w:highlight w:val="none"/>
                      <w:lang w:val="en-US" w:eastAsia="zh-CN"/>
                    </w:rPr>
                    <w:t>4.5</w:t>
                  </w:r>
                </w:p>
              </w:tc>
              <w:tc>
                <w:tcPr>
                  <w:tcW w:w="1905" w:type="dxa"/>
                  <w:tcBorders>
                    <w:tl2br w:val="nil"/>
                    <w:tr2bl w:val="nil"/>
                  </w:tcBorders>
                  <w:vAlign w:val="center"/>
                </w:tcPr>
                <w:p>
                  <w:pPr>
                    <w:spacing w:line="360" w:lineRule="exact"/>
                    <w:jc w:val="center"/>
                    <w:rPr>
                      <w:rFonts w:hint="eastAsia" w:ascii="Times New Roman" w:hAnsi="Times New Roman"/>
                      <w:color w:val="auto"/>
                      <w:szCs w:val="21"/>
                      <w:highlight w:val="none"/>
                      <w:lang w:eastAsia="zh-CN"/>
                    </w:rPr>
                  </w:pPr>
                  <w:r>
                    <w:rPr>
                      <w:rFonts w:hint="default" w:ascii="Times New Roman" w:hAnsi="Times New Roman" w:eastAsia="宋体" w:cs="Times New Roman"/>
                      <w:sz w:val="21"/>
                      <w:szCs w:val="21"/>
                      <w:highlight w:val="none"/>
                      <w:lang w:val="en-US" w:eastAsia="zh-CN"/>
                    </w:rPr>
                    <w:t>4.5</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rPr>
                  </w:pPr>
                </w:p>
              </w:tc>
              <w:tc>
                <w:tcPr>
                  <w:tcW w:w="2359" w:type="dxa"/>
                  <w:gridSpan w:val="2"/>
                  <w:tcBorders>
                    <w:tl2br w:val="nil"/>
                    <w:tr2bl w:val="nil"/>
                  </w:tcBorders>
                  <w:vAlign w:val="center"/>
                </w:tcPr>
                <w:p>
                  <w:pPr>
                    <w:spacing w:line="360" w:lineRule="exact"/>
                    <w:jc w:val="center"/>
                    <w:rPr>
                      <w:rFonts w:hint="eastAsia" w:eastAsia="宋体"/>
                      <w:color w:val="auto"/>
                      <w:highlight w:val="none"/>
                      <w:lang w:eastAsia="zh-CN"/>
                    </w:rPr>
                  </w:pPr>
                  <w:r>
                    <w:rPr>
                      <w:rFonts w:hint="eastAsia" w:ascii="Times New Roman" w:hAnsi="Times New Roman" w:cs="Times New Roman"/>
                      <w:sz w:val="21"/>
                      <w:szCs w:val="21"/>
                      <w:highlight w:val="none"/>
                      <w:lang w:eastAsia="zh-CN"/>
                    </w:rPr>
                    <w:t>除尘器收集尘</w:t>
                  </w:r>
                </w:p>
              </w:tc>
              <w:tc>
                <w:tcPr>
                  <w:tcW w:w="1497" w:type="dxa"/>
                  <w:tcBorders>
                    <w:tl2br w:val="nil"/>
                    <w:tr2bl w:val="nil"/>
                  </w:tcBorders>
                  <w:vAlign w:val="center"/>
                </w:tcPr>
                <w:p>
                  <w:pPr>
                    <w:spacing w:line="360" w:lineRule="exact"/>
                    <w:jc w:val="center"/>
                    <w:rPr>
                      <w:rFonts w:hint="eastAsia" w:ascii="Times New Roman" w:hAnsi="Times New Roman"/>
                      <w:color w:val="auto"/>
                      <w:szCs w:val="21"/>
                      <w:highlight w:val="none"/>
                      <w:lang w:eastAsia="zh-CN"/>
                    </w:rPr>
                  </w:pPr>
                  <w:r>
                    <w:rPr>
                      <w:rFonts w:hint="eastAsia" w:ascii="Times New Roman" w:hAnsi="Times New Roman" w:cs="Times New Roman"/>
                      <w:sz w:val="21"/>
                      <w:szCs w:val="21"/>
                      <w:highlight w:val="none"/>
                      <w:lang w:val="en-US" w:eastAsia="zh-CN"/>
                    </w:rPr>
                    <w:t>4.655</w:t>
                  </w:r>
                </w:p>
              </w:tc>
              <w:tc>
                <w:tcPr>
                  <w:tcW w:w="1905" w:type="dxa"/>
                  <w:tcBorders>
                    <w:tl2br w:val="nil"/>
                    <w:tr2bl w:val="nil"/>
                  </w:tcBorders>
                  <w:vAlign w:val="center"/>
                </w:tcPr>
                <w:p>
                  <w:pPr>
                    <w:spacing w:line="360" w:lineRule="exact"/>
                    <w:jc w:val="center"/>
                    <w:rPr>
                      <w:rFonts w:hint="eastAsia" w:ascii="Times New Roman" w:hAnsi="Times New Roman"/>
                      <w:color w:val="auto"/>
                      <w:szCs w:val="21"/>
                      <w:highlight w:val="none"/>
                      <w:lang w:eastAsia="zh-CN"/>
                    </w:rPr>
                  </w:pPr>
                  <w:r>
                    <w:rPr>
                      <w:rFonts w:hint="eastAsia" w:ascii="Times New Roman" w:hAnsi="Times New Roman" w:cs="Times New Roman"/>
                      <w:sz w:val="21"/>
                      <w:szCs w:val="21"/>
                      <w:highlight w:val="none"/>
                      <w:lang w:val="en-US" w:eastAsia="zh-CN"/>
                    </w:rPr>
                    <w:t>4.655</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rPr>
                  </w:pPr>
                </w:p>
              </w:tc>
              <w:tc>
                <w:tcPr>
                  <w:tcW w:w="2359" w:type="dxa"/>
                  <w:gridSpan w:val="2"/>
                  <w:tcBorders>
                    <w:tl2br w:val="nil"/>
                    <w:tr2bl w:val="nil"/>
                  </w:tcBorders>
                  <w:vAlign w:val="center"/>
                </w:tcPr>
                <w:p>
                  <w:pPr>
                    <w:spacing w:line="360" w:lineRule="exact"/>
                    <w:jc w:val="center"/>
                    <w:rPr>
                      <w:color w:val="auto"/>
                      <w:highlight w:val="none"/>
                    </w:rPr>
                  </w:pPr>
                  <w:r>
                    <w:rPr>
                      <w:rFonts w:hint="default" w:ascii="Times New Roman" w:hAnsi="Times New Roman" w:eastAsia="宋体" w:cs="Times New Roman"/>
                      <w:sz w:val="21"/>
                      <w:szCs w:val="21"/>
                      <w:highlight w:val="none"/>
                    </w:rPr>
                    <w:t>边角料</w:t>
                  </w:r>
                </w:p>
              </w:tc>
              <w:tc>
                <w:tcPr>
                  <w:tcW w:w="1497" w:type="dxa"/>
                  <w:tcBorders>
                    <w:tl2br w:val="nil"/>
                    <w:tr2bl w:val="nil"/>
                  </w:tcBorders>
                  <w:vAlign w:val="center"/>
                </w:tcPr>
                <w:p>
                  <w:pPr>
                    <w:spacing w:line="360" w:lineRule="exact"/>
                    <w:jc w:val="center"/>
                    <w:rPr>
                      <w:rFonts w:hint="eastAsia" w:ascii="Times New Roman" w:hAnsi="Times New Roman"/>
                      <w:color w:val="auto"/>
                      <w:szCs w:val="21"/>
                      <w:highlight w:val="none"/>
                      <w:lang w:eastAsia="zh-CN"/>
                    </w:rPr>
                  </w:pPr>
                  <w:r>
                    <w:rPr>
                      <w:rFonts w:hint="default" w:ascii="Times New Roman" w:hAnsi="Times New Roman" w:eastAsia="宋体" w:cs="Times New Roman"/>
                      <w:sz w:val="21"/>
                      <w:szCs w:val="21"/>
                      <w:highlight w:val="none"/>
                      <w:lang w:val="en-US" w:eastAsia="zh-CN"/>
                    </w:rPr>
                    <w:t>0.5</w:t>
                  </w:r>
                </w:p>
              </w:tc>
              <w:tc>
                <w:tcPr>
                  <w:tcW w:w="1905" w:type="dxa"/>
                  <w:tcBorders>
                    <w:tl2br w:val="nil"/>
                    <w:tr2bl w:val="nil"/>
                  </w:tcBorders>
                  <w:vAlign w:val="center"/>
                </w:tcPr>
                <w:p>
                  <w:pPr>
                    <w:spacing w:line="360" w:lineRule="exact"/>
                    <w:jc w:val="center"/>
                    <w:rPr>
                      <w:rFonts w:hint="eastAsia" w:ascii="Times New Roman" w:hAnsi="Times New Roman"/>
                      <w:color w:val="auto"/>
                      <w:szCs w:val="21"/>
                      <w:highlight w:val="none"/>
                      <w:lang w:eastAsia="zh-CN"/>
                    </w:rPr>
                  </w:pPr>
                  <w:r>
                    <w:rPr>
                      <w:rFonts w:hint="default" w:ascii="Times New Roman" w:hAnsi="Times New Roman" w:eastAsia="宋体" w:cs="Times New Roman"/>
                      <w:sz w:val="21"/>
                      <w:szCs w:val="21"/>
                      <w:highlight w:val="none"/>
                      <w:lang w:val="en-US" w:eastAsia="zh-CN"/>
                    </w:rPr>
                    <w:t>0.5</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rPr>
                  </w:pPr>
                </w:p>
              </w:tc>
              <w:tc>
                <w:tcPr>
                  <w:tcW w:w="2359" w:type="dxa"/>
                  <w:gridSpan w:val="2"/>
                  <w:tcBorders>
                    <w:tl2br w:val="nil"/>
                    <w:tr2bl w:val="nil"/>
                  </w:tcBorders>
                  <w:vAlign w:val="center"/>
                </w:tcPr>
                <w:p>
                  <w:pPr>
                    <w:spacing w:line="360" w:lineRule="exact"/>
                    <w:jc w:val="center"/>
                    <w:rPr>
                      <w:color w:val="auto"/>
                      <w:highlight w:val="none"/>
                    </w:rPr>
                  </w:pPr>
                  <w:r>
                    <w:rPr>
                      <w:rFonts w:hint="default" w:ascii="Times New Roman" w:hAnsi="Times New Roman" w:eastAsia="宋体" w:cs="Times New Roman"/>
                      <w:sz w:val="21"/>
                      <w:szCs w:val="21"/>
                      <w:highlight w:val="none"/>
                    </w:rPr>
                    <w:t>废活性炭</w:t>
                  </w:r>
                </w:p>
              </w:tc>
              <w:tc>
                <w:tcPr>
                  <w:tcW w:w="1497" w:type="dxa"/>
                  <w:tcBorders>
                    <w:tl2br w:val="nil"/>
                    <w:tr2bl w:val="nil"/>
                  </w:tcBorders>
                  <w:vAlign w:val="center"/>
                </w:tcPr>
                <w:p>
                  <w:pPr>
                    <w:spacing w:line="360" w:lineRule="exact"/>
                    <w:jc w:val="center"/>
                    <w:rPr>
                      <w:rFonts w:hint="eastAsia" w:ascii="Times New Roman" w:hAnsi="Times New Roman" w:eastAsia="宋体"/>
                      <w:color w:val="auto"/>
                      <w:szCs w:val="21"/>
                      <w:highlight w:val="none"/>
                      <w:lang w:eastAsia="zh-CN"/>
                    </w:rPr>
                  </w:pPr>
                  <w:r>
                    <w:rPr>
                      <w:rFonts w:hint="eastAsia" w:ascii="Times New Roman" w:hAnsi="Times New Roman" w:cs="Times New Roman"/>
                      <w:sz w:val="21"/>
                      <w:szCs w:val="21"/>
                      <w:highlight w:val="none"/>
                      <w:lang w:val="en-US" w:eastAsia="zh-CN"/>
                    </w:rPr>
                    <w:t>0.6156</w:t>
                  </w:r>
                </w:p>
              </w:tc>
              <w:tc>
                <w:tcPr>
                  <w:tcW w:w="1905" w:type="dxa"/>
                  <w:tcBorders>
                    <w:tl2br w:val="nil"/>
                    <w:tr2bl w:val="nil"/>
                  </w:tcBorders>
                  <w:vAlign w:val="center"/>
                </w:tcPr>
                <w:p>
                  <w:pPr>
                    <w:spacing w:line="360" w:lineRule="exact"/>
                    <w:jc w:val="center"/>
                    <w:rPr>
                      <w:rFonts w:hint="eastAsia" w:ascii="Times New Roman" w:hAnsi="Times New Roman" w:eastAsia="宋体"/>
                      <w:color w:val="auto"/>
                      <w:szCs w:val="21"/>
                      <w:highlight w:val="none"/>
                      <w:lang w:eastAsia="zh-CN"/>
                    </w:rPr>
                  </w:pPr>
                  <w:r>
                    <w:rPr>
                      <w:rFonts w:hint="eastAsia" w:ascii="Times New Roman" w:hAnsi="Times New Roman" w:cs="Times New Roman"/>
                      <w:sz w:val="21"/>
                      <w:szCs w:val="21"/>
                      <w:highlight w:val="none"/>
                      <w:lang w:val="en-US" w:eastAsia="zh-CN"/>
                    </w:rPr>
                    <w:t>0.6156</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none"/>
                    </w:rPr>
                  </w:pPr>
                  <w:r>
                    <w:rPr>
                      <w:rFonts w:ascii="Times New Roman" w:hAnsi="Times New Roman"/>
                      <w:color w:val="auto"/>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454" w:hRule="atLeast"/>
                <w:jc w:val="center"/>
              </w:trPr>
              <w:tc>
                <w:tcPr>
                  <w:tcW w:w="1178" w:type="dxa"/>
                  <w:vMerge w:val="continue"/>
                  <w:tcBorders>
                    <w:tl2br w:val="nil"/>
                    <w:tr2bl w:val="nil"/>
                  </w:tcBorders>
                  <w:vAlign w:val="center"/>
                </w:tcPr>
                <w:p>
                  <w:pPr>
                    <w:spacing w:line="320" w:lineRule="atLeast"/>
                    <w:jc w:val="center"/>
                    <w:rPr>
                      <w:rFonts w:ascii="Times New Roman" w:hAnsi="Times New Roman"/>
                      <w:color w:val="auto"/>
                      <w:szCs w:val="21"/>
                    </w:rPr>
                  </w:pPr>
                </w:p>
              </w:tc>
              <w:tc>
                <w:tcPr>
                  <w:tcW w:w="2359" w:type="dxa"/>
                  <w:gridSpan w:val="2"/>
                  <w:tcBorders>
                    <w:tl2br w:val="nil"/>
                    <w:tr2bl w:val="nil"/>
                  </w:tcBorders>
                  <w:vAlign w:val="center"/>
                </w:tcPr>
                <w:p>
                  <w:pPr>
                    <w:spacing w:line="360" w:lineRule="exact"/>
                    <w:jc w:val="center"/>
                    <w:rPr>
                      <w:color w:val="auto"/>
                      <w:highlight w:val="none"/>
                    </w:rPr>
                  </w:pPr>
                  <w:r>
                    <w:rPr>
                      <w:rFonts w:hint="default" w:ascii="Times New Roman" w:hAnsi="Times New Roman" w:eastAsia="宋体" w:cs="Times New Roman"/>
                      <w:sz w:val="21"/>
                      <w:szCs w:val="21"/>
                      <w:highlight w:val="none"/>
                    </w:rPr>
                    <w:t>废</w:t>
                  </w:r>
                  <w:r>
                    <w:rPr>
                      <w:rFonts w:hint="default" w:ascii="Times New Roman" w:hAnsi="Times New Roman" w:eastAsia="宋体" w:cs="Times New Roman"/>
                      <w:sz w:val="21"/>
                      <w:szCs w:val="21"/>
                      <w:highlight w:val="none"/>
                      <w:lang w:val="en-US" w:eastAsia="zh-CN"/>
                    </w:rPr>
                    <w:t>导热油</w:t>
                  </w:r>
                </w:p>
              </w:tc>
              <w:tc>
                <w:tcPr>
                  <w:tcW w:w="1497" w:type="dxa"/>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rPr>
                    <w:t>0.</w:t>
                  </w:r>
                  <w:r>
                    <w:rPr>
                      <w:rFonts w:hint="default" w:ascii="Times New Roman" w:hAnsi="Times New Roman" w:eastAsia="宋体" w:cs="Times New Roman"/>
                      <w:sz w:val="21"/>
                      <w:szCs w:val="21"/>
                      <w:highlight w:val="none"/>
                      <w:lang w:val="en-US" w:eastAsia="zh-CN"/>
                    </w:rPr>
                    <w:t>1</w:t>
                  </w:r>
                </w:p>
              </w:tc>
              <w:tc>
                <w:tcPr>
                  <w:tcW w:w="1905" w:type="dxa"/>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rPr>
                    <w:t>0.</w:t>
                  </w:r>
                  <w:r>
                    <w:rPr>
                      <w:rFonts w:hint="default" w:ascii="Times New Roman" w:hAnsi="Times New Roman" w:eastAsia="宋体" w:cs="Times New Roman"/>
                      <w:sz w:val="21"/>
                      <w:szCs w:val="21"/>
                      <w:highlight w:val="none"/>
                      <w:lang w:val="en-US" w:eastAsia="zh-CN"/>
                    </w:rPr>
                    <w:t>1</w:t>
                  </w:r>
                </w:p>
              </w:tc>
              <w:tc>
                <w:tcPr>
                  <w:tcW w:w="1838" w:type="dxa"/>
                  <w:tcBorders>
                    <w:tl2br w:val="nil"/>
                    <w:tr2bl w:val="nil"/>
                  </w:tcBorders>
                  <w:vAlign w:val="center"/>
                </w:tcPr>
                <w:p>
                  <w:pPr>
                    <w:spacing w:line="320" w:lineRule="atLeast"/>
                    <w:jc w:val="center"/>
                    <w:rPr>
                      <w:rFonts w:ascii="Times New Roman" w:hAnsi="Times New Roman"/>
                      <w:color w:val="auto"/>
                      <w:szCs w:val="21"/>
                      <w:highlight w:val="yellow"/>
                    </w:rPr>
                  </w:pPr>
                  <w:r>
                    <w:rPr>
                      <w:rFonts w:ascii="Times New Roman" w:hAnsi="Times New Roman"/>
                      <w:color w:val="auto"/>
                      <w:szCs w:val="21"/>
                      <w:highlight w:val="none"/>
                    </w:rPr>
                    <w:t>0</w:t>
                  </w:r>
                </w:p>
              </w:tc>
            </w:tr>
          </w:tbl>
          <w:p>
            <w:pPr>
              <w:ind w:firstLine="36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注：①项目挥发性有机物以非甲烷总烃评价。</w:t>
            </w:r>
          </w:p>
          <w:p>
            <w:pPr>
              <w:autoSpaceDE w:val="0"/>
              <w:autoSpaceDN w:val="0"/>
              <w:adjustRightIn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（2）平衡方案</w:t>
            </w:r>
          </w:p>
          <w:p>
            <w:pPr>
              <w:autoSpaceDE w:val="0"/>
              <w:autoSpaceDN w:val="0"/>
              <w:adjustRightIn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江苏省《关于印发江苏省排污权有偿使用和交易实施细则（试行）的通知》(苏环办[2018]477号)和南通市《关于做好建设项目环评审批中主要污染物排放总量指标审核与排污权交易衔接工作的通知》(通环办[2019]8号)</w:t>
            </w:r>
            <w:r>
              <w:rPr>
                <w:rFonts w:hint="eastAsia" w:ascii="Times New Roman" w:hAnsi="Times New Roman" w:eastAsia="宋体" w:cs="Times New Roman"/>
                <w:sz w:val="24"/>
                <w:szCs w:val="24"/>
                <w:highlight w:val="none"/>
                <w:lang w:val="en-US" w:eastAsia="zh-CN"/>
              </w:rPr>
              <w:t>，</w:t>
            </w:r>
            <w:r>
              <w:rPr>
                <w:rFonts w:ascii="Times New Roman" w:hAnsi="Times New Roman"/>
                <w:sz w:val="24"/>
                <w:szCs w:val="24"/>
                <w:highlight w:val="none"/>
              </w:rPr>
              <w:t>根据《国民经济行业分类》（GB/T4754-2017），项目属于〔C2</w:t>
            </w:r>
            <w:r>
              <w:rPr>
                <w:rFonts w:hint="eastAsia" w:ascii="Times New Roman" w:hAnsi="Times New Roman"/>
                <w:sz w:val="24"/>
                <w:szCs w:val="24"/>
                <w:highlight w:val="none"/>
                <w:lang w:val="en-US" w:eastAsia="zh-CN"/>
              </w:rPr>
              <w:t>039</w:t>
            </w:r>
            <w:r>
              <w:rPr>
                <w:rFonts w:ascii="Times New Roman" w:hAnsi="Times New Roman"/>
                <w:sz w:val="24"/>
                <w:szCs w:val="24"/>
                <w:highlight w:val="none"/>
              </w:rPr>
              <w:t>〕</w:t>
            </w:r>
            <w:r>
              <w:rPr>
                <w:rFonts w:hint="eastAsia" w:ascii="Times New Roman" w:hAnsi="Times New Roman"/>
                <w:bCs/>
                <w:color w:val="auto"/>
                <w:sz w:val="24"/>
                <w:szCs w:val="24"/>
                <w:highlight w:val="none"/>
                <w:lang w:eastAsia="zh-CN"/>
              </w:rPr>
              <w:t>软木制品及其他木制品制造</w:t>
            </w:r>
            <w:r>
              <w:rPr>
                <w:rFonts w:ascii="Times New Roman" w:hAnsi="Times New Roman"/>
                <w:sz w:val="24"/>
                <w:szCs w:val="24"/>
                <w:highlight w:val="none"/>
              </w:rPr>
              <w:t>，</w:t>
            </w:r>
            <w:r>
              <w:rPr>
                <w:rFonts w:hint="eastAsia" w:ascii="Times New Roman" w:hAnsi="Times New Roman" w:eastAsia="宋体" w:cs="Times New Roman"/>
                <w:sz w:val="24"/>
                <w:szCs w:val="24"/>
                <w:highlight w:val="none"/>
                <w:lang w:val="en-US" w:eastAsia="zh-CN"/>
              </w:rPr>
              <w:t>对</w:t>
            </w:r>
            <w:r>
              <w:rPr>
                <w:rFonts w:hint="default" w:ascii="Times New Roman" w:hAnsi="Times New Roman" w:eastAsia="宋体" w:cs="Times New Roman"/>
                <w:sz w:val="24"/>
                <w:szCs w:val="24"/>
                <w:highlight w:val="none"/>
                <w:lang w:val="en-US" w:eastAsia="zh-CN"/>
              </w:rPr>
              <w:t>照《固定污染源排污许可分类管理名录》</w:t>
            </w:r>
            <w:r>
              <w:rPr>
                <w:rFonts w:ascii="Times New Roman" w:hAnsi="Times New Roman"/>
                <w:sz w:val="24"/>
                <w:szCs w:val="24"/>
                <w:highlight w:val="none"/>
              </w:rPr>
              <w:t>不在重点管理名录内</w:t>
            </w:r>
            <w:r>
              <w:rPr>
                <w:rFonts w:hint="default" w:ascii="Times New Roman" w:hAnsi="Times New Roman" w:eastAsia="宋体" w:cs="Times New Roman"/>
                <w:sz w:val="24"/>
                <w:szCs w:val="24"/>
                <w:highlight w:val="none"/>
                <w:lang w:val="en-US" w:eastAsia="zh-CN"/>
              </w:rPr>
              <w:t>。</w:t>
            </w:r>
          </w:p>
          <w:p>
            <w:pPr>
              <w:autoSpaceDE w:val="0"/>
              <w:autoSpaceDN w:val="0"/>
              <w:adjustRightInd w:val="0"/>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根据南通市《关于做好建设项目环评审批中主要污染物排放总量指标审核与排污权交易衔接工作的通知》(通环办[2019]8号)：</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未纳入《固定污染源排污许可分类管理名录》管理的建设项目以及按照排污许可证核发技术规范不需要核定排污总量的新（改、扩）建设项目，暂不实施总量指标审核及排污权交易</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。因此，本项目暂不实施总量指标审核及排污权交易，各级环评审批部门应做好此类项目环评报告中各主要污染物指标的登记汇总工作，每季度将项目名称及各类污染物排污总量报送至同级生态环境部门。</w:t>
            </w:r>
          </w:p>
          <w:p>
            <w:pPr>
              <w:widowControl/>
              <w:spacing w:line="360" w:lineRule="auto"/>
              <w:ind w:firstLine="480" w:firstLineChars="200"/>
              <w:jc w:val="left"/>
              <w:rPr>
                <w:rFonts w:ascii="Times New Roman" w:hAnsi="Times New Roman"/>
                <w:sz w:val="24"/>
                <w:szCs w:val="24"/>
                <w:highlight w:val="none"/>
              </w:rPr>
            </w:pPr>
            <w:r>
              <w:rPr>
                <w:rFonts w:ascii="Times New Roman" w:hAnsi="Times New Roman"/>
                <w:color w:val="auto"/>
                <w:sz w:val="24"/>
                <w:szCs w:val="24"/>
                <w:highlight w:val="none"/>
              </w:rPr>
              <w:t>根据工程分析，本项目有组织生产工艺废气排放量：非甲烷总烃</w:t>
            </w:r>
            <w:r>
              <w:rPr>
                <w:rFonts w:hint="eastAsia" w:ascii="Times New Roman" w:hAnsi="Times New Roman"/>
                <w:color w:val="auto"/>
                <w:sz w:val="24"/>
                <w:szCs w:val="24"/>
                <w:highlight w:val="none"/>
                <w:lang w:val="en-US" w:eastAsia="zh-CN"/>
              </w:rPr>
              <w:t>0.0114</w:t>
            </w:r>
            <w:r>
              <w:rPr>
                <w:rFonts w:ascii="Times New Roman" w:hAnsi="Times New Roman"/>
                <w:color w:val="auto"/>
                <w:sz w:val="24"/>
                <w:szCs w:val="24"/>
                <w:highlight w:val="none"/>
              </w:rPr>
              <w:t>t/a</w:t>
            </w:r>
            <w:r>
              <w:rPr>
                <w:rFonts w:hint="eastAsia" w:ascii="Times New Roman" w:hAnsi="Times New Roman"/>
                <w:color w:val="auto"/>
                <w:sz w:val="24"/>
                <w:szCs w:val="24"/>
                <w:highlight w:val="none"/>
                <w:lang w:val="en-US" w:eastAsia="zh-CN"/>
              </w:rPr>
              <w:t>、颗粒物0.095t/a</w:t>
            </w:r>
            <w:r>
              <w:rPr>
                <w:rFonts w:ascii="Times New Roman" w:hAnsi="Times New Roman"/>
                <w:color w:val="auto"/>
                <w:sz w:val="24"/>
                <w:szCs w:val="24"/>
                <w:highlight w:val="none"/>
              </w:rPr>
              <w:t>，由如皋市环境保护主管部门在如皋市如城街道总量控制余量中协调解决；建设生</w:t>
            </w:r>
            <w:r>
              <w:rPr>
                <w:rFonts w:ascii="Times New Roman" w:hAnsi="Times New Roman"/>
                <w:sz w:val="24"/>
                <w:szCs w:val="24"/>
                <w:highlight w:val="none"/>
              </w:rPr>
              <w:t>活污水经化粪池处理肥田利用；固废零排放，无需申报总量。</w:t>
            </w:r>
          </w:p>
          <w:p>
            <w:pPr>
              <w:widowControl/>
              <w:spacing w:line="360" w:lineRule="auto"/>
              <w:ind w:firstLine="480" w:firstLineChars="200"/>
              <w:jc w:val="left"/>
            </w:pPr>
            <w:r>
              <w:rPr>
                <w:rFonts w:ascii="Times New Roman" w:hAnsi="Times New Roman"/>
                <w:sz w:val="24"/>
                <w:szCs w:val="24"/>
                <w:highlight w:val="none"/>
              </w:rPr>
              <w:t>因此，本项目不需要进行总量指</w:t>
            </w:r>
            <w:r>
              <w:rPr>
                <w:rFonts w:ascii="Times New Roman" w:hAnsi="Times New Roman"/>
                <w:sz w:val="24"/>
                <w:szCs w:val="24"/>
              </w:rPr>
              <w:t>标审核及排污权交易</w:t>
            </w:r>
            <w:r>
              <w:rPr>
                <w:rFonts w:hint="eastAsia" w:ascii="Times New Roman" w:hAnsi="Times New Roman"/>
                <w:sz w:val="24"/>
                <w:szCs w:val="24"/>
              </w:rPr>
              <w:t>。</w:t>
            </w:r>
          </w:p>
        </w:tc>
      </w:tr>
    </w:tbl>
    <w:p>
      <w:pPr>
        <w:adjustRightInd w:val="0"/>
        <w:snapToGrid w:val="0"/>
        <w:spacing w:before="156" w:beforeLines="50" w:after="156" w:afterLines="50" w:line="460" w:lineRule="exact"/>
        <w:rPr>
          <w:rFonts w:ascii="Times New Roman" w:hAnsi="Times New Roman"/>
          <w:b/>
          <w:bCs/>
          <w:sz w:val="28"/>
          <w:szCs w:val="28"/>
        </w:rPr>
      </w:pPr>
    </w:p>
    <w:p>
      <w:pPr>
        <w:adjustRightInd w:val="0"/>
        <w:snapToGrid w:val="0"/>
        <w:spacing w:before="156" w:beforeLines="50" w:after="156" w:afterLines="50" w:line="460" w:lineRule="exact"/>
        <w:rPr>
          <w:rFonts w:ascii="Times New Roman" w:hAnsi="Times New Roman"/>
          <w:b/>
          <w:bCs/>
          <w:sz w:val="28"/>
          <w:szCs w:val="28"/>
        </w:rPr>
      </w:pPr>
      <w:r>
        <w:rPr>
          <w:rFonts w:ascii="Times New Roman" w:hAnsi="Times New Roman"/>
          <w:b/>
          <w:bCs/>
          <w:sz w:val="28"/>
          <w:szCs w:val="28"/>
        </w:rPr>
        <w:t>五、建设项目工程分析</w:t>
      </w:r>
    </w:p>
    <w:tbl>
      <w:tblPr>
        <w:tblStyle w:val="22"/>
        <w:tblW w:w="9003"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0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296" w:hRule="atLeast"/>
          <w:jc w:val="center"/>
        </w:trPr>
        <w:tc>
          <w:tcPr>
            <w:tcW w:w="9003" w:type="dxa"/>
          </w:tcPr>
          <w:p>
            <w:pPr>
              <w:widowControl/>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 xml:space="preserve">5.1 </w:t>
            </w:r>
            <w:r>
              <w:rPr>
                <w:rFonts w:hint="eastAsia" w:ascii="Times New Roman" w:hAnsi="Times New Roman" w:cs="Times New Roman"/>
                <w:b/>
                <w:bCs/>
                <w:sz w:val="24"/>
                <w:szCs w:val="24"/>
                <w:lang w:val="en-US" w:eastAsia="zh-CN"/>
              </w:rPr>
              <w:t>异地扩建项目</w:t>
            </w:r>
            <w:r>
              <w:rPr>
                <w:rFonts w:hint="default" w:ascii="Times New Roman" w:hAnsi="Times New Roman" w:eastAsia="宋体" w:cs="Times New Roman"/>
                <w:b/>
                <w:bCs/>
                <w:sz w:val="24"/>
                <w:szCs w:val="24"/>
              </w:rPr>
              <w:t>工艺流程简述</w:t>
            </w:r>
          </w:p>
          <w:p>
            <w:pPr>
              <w:widowControl/>
              <w:spacing w:line="360" w:lineRule="auto"/>
              <w:ind w:firstLine="480" w:firstLineChars="200"/>
              <w:jc w:val="left"/>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异地扩建项目</w:t>
            </w:r>
            <w:r>
              <w:rPr>
                <w:rFonts w:hint="default" w:ascii="Times New Roman" w:hAnsi="Times New Roman" w:eastAsia="宋体" w:cs="Times New Roman"/>
                <w:sz w:val="24"/>
                <w:szCs w:val="24"/>
              </w:rPr>
              <w:t>运营期的工艺流程及产污环节如图5-1所示。</w:t>
            </w:r>
          </w:p>
          <w:p>
            <w:pPr>
              <w:pStyle w:val="29"/>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object>
                <v:shape id="_x0000_i1026" o:spt="75" type="#_x0000_t75" style="height:404.05pt;width:296.0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pPr>
              <w:jc w:val="center"/>
              <w:rPr>
                <w:rFonts w:hint="default" w:ascii="Times New Roman" w:hAnsi="Times New Roman"/>
                <w:b/>
                <w:bCs/>
                <w:color w:val="auto"/>
                <w:sz w:val="21"/>
                <w:szCs w:val="21"/>
              </w:rPr>
            </w:pPr>
            <w:r>
              <w:rPr>
                <w:rFonts w:hint="default" w:ascii="Times New Roman" w:hAnsi="Times New Roman"/>
                <w:b/>
                <w:bCs/>
                <w:color w:val="auto"/>
                <w:sz w:val="21"/>
                <w:szCs w:val="21"/>
              </w:rPr>
              <w:t>图5-1</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本项目运营期工艺流程及产污环节</w:t>
            </w:r>
          </w:p>
          <w:p>
            <w:pPr>
              <w:widowControl/>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5.2</w:t>
            </w:r>
            <w:r>
              <w:rPr>
                <w:rFonts w:hint="eastAsia" w:ascii="Times New Roman" w:hAnsi="Times New Roman" w:cs="Times New Roman"/>
                <w:b/>
                <w:bCs/>
                <w:sz w:val="24"/>
                <w:szCs w:val="24"/>
                <w:lang w:val="en-US" w:eastAsia="zh-CN"/>
              </w:rPr>
              <w:t xml:space="preserve"> </w:t>
            </w:r>
            <w:r>
              <w:rPr>
                <w:rFonts w:hint="default" w:ascii="Times New Roman" w:hAnsi="Times New Roman" w:eastAsia="宋体" w:cs="Times New Roman"/>
                <w:b/>
                <w:bCs/>
                <w:sz w:val="24"/>
                <w:szCs w:val="24"/>
              </w:rPr>
              <w:t>运营期工艺流程</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（1）外购</w:t>
            </w:r>
            <w:r>
              <w:rPr>
                <w:rFonts w:hint="default" w:ascii="Times New Roman" w:hAnsi="Times New Roman" w:eastAsia="宋体" w:cs="Times New Roman"/>
                <w:sz w:val="24"/>
                <w:szCs w:val="24"/>
                <w:lang w:val="en-US" w:eastAsia="zh-CN"/>
              </w:rPr>
              <w:t>软木粒</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本项目所用</w:t>
            </w:r>
            <w:r>
              <w:rPr>
                <w:rFonts w:hint="default" w:ascii="Times New Roman" w:hAnsi="Times New Roman" w:eastAsia="宋体" w:cs="Times New Roman"/>
                <w:sz w:val="24"/>
                <w:szCs w:val="24"/>
                <w:lang w:val="en-US" w:eastAsia="zh-CN"/>
              </w:rPr>
              <w:t>软木粒</w:t>
            </w:r>
            <w:r>
              <w:rPr>
                <w:rFonts w:hint="default" w:ascii="Times New Roman" w:hAnsi="Times New Roman" w:eastAsia="宋体" w:cs="Times New Roman"/>
                <w:sz w:val="24"/>
                <w:szCs w:val="24"/>
              </w:rPr>
              <w:t>均由汽运外购。</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粉碎、锥磨、筛选</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将外购的软木粒进行粉碎，粉碎完的软木粒进行锥磨</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振动筛筛分不同粒径的软木粒，选取4-32目的软木颗粒生产成品1（软木颗粒）</w:t>
            </w:r>
            <w:r>
              <w:rPr>
                <w:rFonts w:hint="default" w:ascii="Times New Roman" w:hAnsi="Times New Roman" w:eastAsia="宋体" w:cs="Times New Roman"/>
                <w:sz w:val="24"/>
                <w:szCs w:val="24"/>
              </w:rPr>
              <w:t>。</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产污环节：此工序会产生</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G</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和固废</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S1</w:t>
            </w:r>
            <w:r>
              <w:rPr>
                <w:rFonts w:hint="default" w:ascii="Times New Roman" w:hAnsi="Times New Roman" w:eastAsia="宋体" w:cs="Times New Roman"/>
                <w:sz w:val="24"/>
                <w:szCs w:val="24"/>
              </w:rPr>
              <w:t>）。</w:t>
            </w:r>
          </w:p>
          <w:p>
            <w:pPr>
              <w:widowControl/>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拌合</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w:t>
            </w:r>
            <w:r>
              <w:rPr>
                <w:rFonts w:hint="default" w:ascii="Times New Roman" w:hAnsi="Times New Roman" w:eastAsia="宋体" w:cs="Times New Roman"/>
                <w:sz w:val="24"/>
                <w:szCs w:val="24"/>
                <w:lang w:val="en-US" w:eastAsia="zh-CN"/>
              </w:rPr>
              <w:t>筛选出的软木粒与胶水按照18:1比例利用拌合机</w:t>
            </w:r>
            <w:r>
              <w:rPr>
                <w:rFonts w:hint="default" w:ascii="Times New Roman" w:hAnsi="Times New Roman" w:eastAsia="宋体" w:cs="Times New Roman"/>
                <w:sz w:val="24"/>
                <w:szCs w:val="24"/>
              </w:rPr>
              <w:t>进行</w:t>
            </w:r>
            <w:r>
              <w:rPr>
                <w:rFonts w:hint="default" w:ascii="Times New Roman" w:hAnsi="Times New Roman" w:eastAsia="宋体" w:cs="Times New Roman"/>
                <w:sz w:val="24"/>
                <w:szCs w:val="24"/>
                <w:lang w:val="en-US" w:eastAsia="zh-CN"/>
              </w:rPr>
              <w:t>拌合</w:t>
            </w:r>
            <w:r>
              <w:rPr>
                <w:rFonts w:hint="default" w:ascii="Times New Roman" w:hAnsi="Times New Roman" w:eastAsia="宋体" w:cs="Times New Roman"/>
                <w:sz w:val="24"/>
                <w:szCs w:val="24"/>
              </w:rPr>
              <w:t>。</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产污环节：此工序会产生</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G</w:t>
            </w: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w:t>
            </w:r>
          </w:p>
          <w:p>
            <w:pPr>
              <w:widowControl/>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zh-CN"/>
              </w:rPr>
              <w:t>挤棒</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将</w:t>
            </w:r>
            <w:r>
              <w:rPr>
                <w:rFonts w:hint="default" w:ascii="Times New Roman" w:hAnsi="Times New Roman" w:eastAsia="宋体" w:cs="Times New Roman"/>
                <w:sz w:val="24"/>
                <w:szCs w:val="24"/>
                <w:lang w:val="en-US" w:eastAsia="zh-CN"/>
              </w:rPr>
              <w:t>脱模后的软木制品进行</w:t>
            </w:r>
            <w:r>
              <w:rPr>
                <w:rFonts w:hint="default" w:ascii="Times New Roman" w:hAnsi="Times New Roman" w:eastAsia="宋体" w:cs="Times New Roman"/>
                <w:sz w:val="24"/>
                <w:szCs w:val="24"/>
                <w:lang w:val="zh-CN" w:eastAsia="zh-CN"/>
              </w:rPr>
              <w:t>挤棒</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zh-CN" w:eastAsia="zh-CN"/>
              </w:rPr>
              <w:t>挤棒</w:t>
            </w:r>
            <w:r>
              <w:rPr>
                <w:rFonts w:hint="default" w:ascii="Times New Roman" w:hAnsi="Times New Roman" w:eastAsia="宋体" w:cs="Times New Roman"/>
                <w:sz w:val="24"/>
                <w:szCs w:val="24"/>
                <w:lang w:val="en-US" w:eastAsia="zh-CN"/>
              </w:rPr>
              <w:t>后生产成品2（软木棒）。</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模压</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将拌合好的软木粒，装入模具中，进行模压</w:t>
            </w:r>
            <w:r>
              <w:rPr>
                <w:rFonts w:hint="default" w:ascii="Times New Roman" w:hAnsi="Times New Roman" w:eastAsia="宋体" w:cs="Times New Roman"/>
                <w:sz w:val="24"/>
                <w:szCs w:val="24"/>
              </w:rPr>
              <w:t>。</w:t>
            </w:r>
            <w:bookmarkStart w:id="2" w:name="OLE_LINK3"/>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产污环节：此工序设备运转噪声（N）。</w:t>
            </w:r>
          </w:p>
          <w:bookmarkEnd w:id="2"/>
          <w:p>
            <w:pPr>
              <w:widowControl/>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烘干</w:t>
            </w:r>
          </w:p>
          <w:p>
            <w:pPr>
              <w:pStyle w:val="55"/>
              <w:spacing w:line="360" w:lineRule="auto"/>
              <w:ind w:firstLine="48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将模压好的模具，送入80℃烘房进行烘干</w:t>
            </w:r>
            <w:r>
              <w:rPr>
                <w:rFonts w:hint="default" w:ascii="Times New Roman" w:hAnsi="Times New Roman" w:eastAsia="宋体" w:cs="Times New Roman"/>
                <w:sz w:val="24"/>
                <w:szCs w:val="24"/>
              </w:rPr>
              <w:t>。</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产污环节：此工序产生非甲烷总烃废气（G</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w:t>
            </w:r>
          </w:p>
          <w:p>
            <w:pPr>
              <w:widowControl/>
              <w:numPr>
                <w:ilvl w:val="0"/>
                <w:numId w:val="0"/>
              </w:num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（7）脱模</w:t>
            </w:r>
          </w:p>
          <w:p>
            <w:pPr>
              <w:widowControl/>
              <w:numPr>
                <w:ilvl w:val="0"/>
                <w:numId w:val="0"/>
              </w:num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w:t>
            </w:r>
            <w:r>
              <w:rPr>
                <w:rFonts w:hint="default" w:ascii="Times New Roman" w:hAnsi="Times New Roman" w:eastAsia="宋体" w:cs="Times New Roman"/>
                <w:sz w:val="24"/>
                <w:szCs w:val="24"/>
                <w:lang w:val="en-US" w:eastAsia="zh-CN"/>
              </w:rPr>
              <w:t>烘干后的模具，进行脱模，模具循环利用</w:t>
            </w:r>
            <w:r>
              <w:rPr>
                <w:rFonts w:hint="default" w:ascii="Times New Roman" w:hAnsi="Times New Roman" w:eastAsia="宋体" w:cs="Times New Roman"/>
                <w:sz w:val="24"/>
                <w:szCs w:val="24"/>
              </w:rPr>
              <w:t>。</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（8）砂光</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将脱模后的产品，进行开条，利用砂光机进行砂光。</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产污环节：此工序会产生</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G</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、固废</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S2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和</w:t>
            </w:r>
            <w:r>
              <w:rPr>
                <w:rFonts w:hint="default" w:ascii="Times New Roman" w:hAnsi="Times New Roman" w:eastAsia="宋体" w:cs="Times New Roman"/>
                <w:sz w:val="24"/>
                <w:szCs w:val="24"/>
              </w:rPr>
              <w:t>设备运转噪声</w:t>
            </w:r>
            <w:r>
              <w:rPr>
                <w:rFonts w:hint="default" w:ascii="Times New Roman" w:hAnsi="Times New Roman" w:eastAsia="宋体" w:cs="Times New Roman"/>
                <w:sz w:val="24"/>
                <w:szCs w:val="24"/>
                <w:lang w:val="en-US" w:eastAsia="zh-CN"/>
              </w:rPr>
              <w:t>（N）</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（9）开条</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将砂光后的产品，进行开条，预制成瑜伽砖。</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产污环节：此工序会产生</w:t>
            </w:r>
            <w:r>
              <w:rPr>
                <w:rFonts w:hint="default" w:ascii="Times New Roman" w:hAnsi="Times New Roman" w:eastAsia="宋体" w:cs="Times New Roman"/>
                <w:sz w:val="24"/>
                <w:szCs w:val="24"/>
                <w:lang w:val="en-US" w:eastAsia="zh-CN"/>
              </w:rPr>
              <w:t>固废</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S3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和</w:t>
            </w:r>
            <w:r>
              <w:rPr>
                <w:rFonts w:hint="default" w:ascii="Times New Roman" w:hAnsi="Times New Roman" w:eastAsia="宋体" w:cs="Times New Roman"/>
                <w:sz w:val="24"/>
                <w:szCs w:val="24"/>
              </w:rPr>
              <w:t>设备运转噪声</w:t>
            </w:r>
            <w:r>
              <w:rPr>
                <w:rFonts w:hint="default" w:ascii="Times New Roman" w:hAnsi="Times New Roman" w:eastAsia="宋体" w:cs="Times New Roman"/>
                <w:sz w:val="24"/>
                <w:szCs w:val="24"/>
                <w:lang w:val="en-US" w:eastAsia="zh-CN"/>
              </w:rPr>
              <w:t>（N）</w:t>
            </w:r>
            <w:r>
              <w:rPr>
                <w:rFonts w:hint="default" w:ascii="Times New Roman" w:hAnsi="Times New Roman" w:eastAsia="宋体" w:cs="Times New Roman"/>
                <w:sz w:val="24"/>
                <w:szCs w:val="24"/>
              </w:rPr>
              <w:t>。</w:t>
            </w:r>
          </w:p>
          <w:p>
            <w:pPr>
              <w:pStyle w:val="2"/>
              <w:numPr>
                <w:ilvl w:val="0"/>
                <w:numId w:val="0"/>
              </w:numPr>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（10）仿形</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将开条后的产品，进行仿形，生产成品3（软木瑜伽砖）。</w:t>
            </w:r>
          </w:p>
          <w:p>
            <w:pPr>
              <w:widowControl/>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5.3 运营期主要污染工序</w:t>
            </w:r>
          </w:p>
          <w:p>
            <w:pPr>
              <w:widowControl/>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5.3.1 </w:t>
            </w:r>
            <w:r>
              <w:rPr>
                <w:rFonts w:hint="default" w:ascii="Times New Roman" w:hAnsi="Times New Roman" w:eastAsia="宋体" w:cs="Times New Roman"/>
                <w:b/>
                <w:bCs/>
                <w:sz w:val="24"/>
                <w:szCs w:val="24"/>
              </w:rPr>
              <w:t>废气</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本项目运营期间的大气污染源为</w:t>
            </w:r>
            <w:r>
              <w:rPr>
                <w:rFonts w:hint="default" w:ascii="Times New Roman" w:hAnsi="Times New Roman" w:eastAsia="宋体" w:cs="Times New Roman"/>
                <w:sz w:val="24"/>
                <w:szCs w:val="24"/>
                <w:lang w:val="en-US" w:eastAsia="zh-CN"/>
              </w:rPr>
              <w:t>粉碎、锥磨、拌合</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筛选和砂光</w:t>
            </w:r>
            <w:r>
              <w:rPr>
                <w:rFonts w:hint="default" w:ascii="Times New Roman" w:hAnsi="Times New Roman" w:eastAsia="宋体" w:cs="Times New Roman"/>
                <w:sz w:val="24"/>
                <w:szCs w:val="24"/>
              </w:rPr>
              <w:t>工序产生的</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烘房烘干</w:t>
            </w:r>
            <w:r>
              <w:rPr>
                <w:rFonts w:hint="default" w:ascii="Times New Roman" w:hAnsi="Times New Roman" w:eastAsia="宋体" w:cs="Times New Roman"/>
                <w:sz w:val="24"/>
                <w:szCs w:val="24"/>
              </w:rPr>
              <w:t>产生的非甲烷总烃废气。</w:t>
            </w:r>
          </w:p>
          <w:p>
            <w:pPr>
              <w:widowControl/>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1）非甲烷总烃</w:t>
            </w:r>
          </w:p>
          <w:p>
            <w:pPr>
              <w:widowControl/>
              <w:spacing w:line="360" w:lineRule="auto"/>
              <w:ind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项目所用</w:t>
            </w:r>
            <w:r>
              <w:rPr>
                <w:rFonts w:hint="default" w:ascii="Times New Roman" w:hAnsi="Times New Roman" w:eastAsia="宋体" w:cs="Times New Roman"/>
                <w:sz w:val="24"/>
                <w:szCs w:val="24"/>
                <w:lang w:val="en-US" w:eastAsia="zh-CN"/>
              </w:rPr>
              <w:t>胶水</w:t>
            </w:r>
            <w:r>
              <w:rPr>
                <w:rFonts w:hint="default" w:ascii="Times New Roman" w:hAnsi="Times New Roman" w:eastAsia="宋体" w:cs="Times New Roman"/>
                <w:sz w:val="24"/>
                <w:szCs w:val="24"/>
              </w:rPr>
              <w:t>为</w:t>
            </w:r>
            <w:r>
              <w:rPr>
                <w:rFonts w:hint="default" w:ascii="Times New Roman" w:hAnsi="Times New Roman" w:eastAsia="宋体" w:cs="Times New Roman"/>
                <w:sz w:val="24"/>
                <w:szCs w:val="24"/>
                <w:lang w:val="en-US" w:eastAsia="zh-CN"/>
              </w:rPr>
              <w:t>聚酯氨浆料</w:t>
            </w:r>
            <w:r>
              <w:rPr>
                <w:rFonts w:hint="default" w:ascii="Times New Roman" w:hAnsi="Times New Roman" w:eastAsia="宋体" w:cs="Times New Roman"/>
                <w:sz w:val="24"/>
                <w:szCs w:val="24"/>
              </w:rPr>
              <w:t>，主要成分为</w:t>
            </w:r>
            <w:r>
              <w:rPr>
                <w:rFonts w:hint="default" w:ascii="Times New Roman" w:hAnsi="Times New Roman" w:eastAsia="宋体" w:cs="Times New Roman"/>
                <w:sz w:val="24"/>
                <w:szCs w:val="24"/>
                <w:lang w:eastAsia="zh-CN"/>
              </w:rPr>
              <w:t>聚醚60%，多亚甲基多苯基异氰酸脂30%，二苯基甲烷二异氰酸脂10</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聚酯氨浆料</w:t>
            </w:r>
            <w:r>
              <w:rPr>
                <w:rFonts w:hint="default" w:ascii="Times New Roman" w:hAnsi="Times New Roman" w:eastAsia="宋体" w:cs="Times New Roman"/>
                <w:sz w:val="24"/>
                <w:szCs w:val="24"/>
              </w:rPr>
              <w:t>MSDS见附件</w:t>
            </w:r>
            <w:r>
              <w:rPr>
                <w:rFonts w:hint="default" w:ascii="Times New Roman" w:hAnsi="Times New Roman" w:eastAsia="宋体" w:cs="Times New Roman"/>
                <w:sz w:val="24"/>
                <w:szCs w:val="24"/>
                <w:lang w:val="en-US" w:eastAsia="zh-CN"/>
              </w:rPr>
              <w:t>8，二苯基甲烷二异氰酸酯</w:t>
            </w:r>
            <w:r>
              <w:rPr>
                <w:rFonts w:hint="default" w:ascii="Times New Roman" w:hAnsi="Times New Roman" w:eastAsia="宋体" w:cs="Times New Roman"/>
                <w:sz w:val="24"/>
                <w:szCs w:val="24"/>
              </w:rPr>
              <w:t>沸点是1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多亚甲基多苯基异氰酸脂</w:t>
            </w:r>
            <w:r>
              <w:rPr>
                <w:rFonts w:hint="default" w:ascii="Times New Roman" w:hAnsi="Times New Roman" w:eastAsia="宋体" w:cs="Times New Roman"/>
                <w:sz w:val="24"/>
                <w:szCs w:val="24"/>
              </w:rPr>
              <w:t>沸点是</w:t>
            </w:r>
            <w:r>
              <w:rPr>
                <w:rFonts w:hint="default" w:ascii="Times New Roman" w:hAnsi="Times New Roman" w:eastAsia="宋体" w:cs="Times New Roman"/>
                <w:sz w:val="24"/>
                <w:szCs w:val="24"/>
                <w:lang w:val="en-US" w:eastAsia="zh-CN"/>
              </w:rPr>
              <w:t>190</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烘干最高温度为80℃，达不到二苯基甲烷二异氰酸酯、</w:t>
            </w:r>
            <w:r>
              <w:rPr>
                <w:rFonts w:hint="default" w:ascii="Times New Roman" w:hAnsi="Times New Roman" w:eastAsia="宋体" w:cs="Times New Roman"/>
                <w:sz w:val="24"/>
                <w:szCs w:val="24"/>
                <w:lang w:eastAsia="zh-CN"/>
              </w:rPr>
              <w:t>多亚甲基多苯基异氰酸脂</w:t>
            </w:r>
            <w:r>
              <w:rPr>
                <w:rFonts w:hint="default" w:ascii="Times New Roman" w:hAnsi="Times New Roman" w:eastAsia="宋体" w:cs="Times New Roman"/>
                <w:sz w:val="24"/>
                <w:szCs w:val="24"/>
                <w:lang w:val="en-US" w:eastAsia="zh-CN"/>
              </w:rPr>
              <w:t>的分解温度，但存在少量的游离单体在热压时逸出，游离单体废气以非甲烷总烃计</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生产过程中胶水</w:t>
            </w:r>
            <w:r>
              <w:rPr>
                <w:rFonts w:hint="default" w:ascii="Times New Roman" w:hAnsi="Times New Roman" w:eastAsia="宋体" w:cs="Times New Roman"/>
                <w:sz w:val="24"/>
                <w:szCs w:val="24"/>
              </w:rPr>
              <w:t>产生的非甲烷总烃废气挥发到空气中，为减少非甲烷总烃对外环境的影响，建设单位拟</w:t>
            </w:r>
            <w:r>
              <w:rPr>
                <w:rFonts w:hint="default" w:ascii="Times New Roman" w:hAnsi="Times New Roman" w:eastAsia="宋体" w:cs="Times New Roman"/>
                <w:sz w:val="24"/>
                <w:szCs w:val="24"/>
                <w:lang w:val="en-US" w:eastAsia="zh-CN"/>
              </w:rPr>
              <w:t>在烘房采取负压收集，</w:t>
            </w:r>
            <w:r>
              <w:rPr>
                <w:rFonts w:hint="default" w:ascii="Times New Roman" w:hAnsi="Times New Roman" w:eastAsia="宋体" w:cs="Times New Roman"/>
                <w:sz w:val="24"/>
                <w:szCs w:val="24"/>
              </w:rPr>
              <w:t>经过二级活性炭吸附装置吸附处理后，经15m高排气筒达标排放</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类比同类项</w:t>
            </w:r>
            <w:r>
              <w:rPr>
                <w:rFonts w:hint="default" w:ascii="Times New Roman" w:hAnsi="Times New Roman" w:eastAsia="宋体" w:cs="Times New Roman"/>
                <w:sz w:val="24"/>
                <w:szCs w:val="24"/>
                <w:highlight w:val="none"/>
                <w:lang w:val="en-US" w:eastAsia="zh-CN"/>
              </w:rPr>
              <w:t>目，挥发的非甲烷总烃含量约总量1%，项目胶水用量为12t/a，产生</w:t>
            </w:r>
            <w:r>
              <w:rPr>
                <w:rFonts w:hint="default" w:ascii="Times New Roman" w:hAnsi="Times New Roman" w:eastAsia="宋体" w:cs="Times New Roman"/>
                <w:sz w:val="24"/>
                <w:szCs w:val="24"/>
                <w:highlight w:val="none"/>
              </w:rPr>
              <w:t>非甲烷总烃废气为</w:t>
            </w:r>
            <w:r>
              <w:rPr>
                <w:rFonts w:hint="default" w:ascii="Times New Roman" w:hAnsi="Times New Roman" w:eastAsia="宋体" w:cs="Times New Roman"/>
                <w:sz w:val="24"/>
                <w:szCs w:val="24"/>
                <w:highlight w:val="none"/>
                <w:lang w:val="en-US" w:eastAsia="zh-CN"/>
              </w:rPr>
              <w:t>0.12</w:t>
            </w:r>
            <w:r>
              <w:rPr>
                <w:rFonts w:hint="default" w:ascii="Times New Roman" w:hAnsi="Times New Roman" w:eastAsia="宋体" w:cs="Times New Roman"/>
                <w:sz w:val="24"/>
                <w:szCs w:val="24"/>
                <w:highlight w:val="none"/>
              </w:rPr>
              <w:t>t/a</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年运行</w:t>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00</w:t>
            </w:r>
            <w:r>
              <w:rPr>
                <w:rFonts w:hint="eastAsia" w:ascii="Times New Roman" w:hAnsi="Times New Roman" w:cs="Times New Roman"/>
                <w:sz w:val="24"/>
                <w:szCs w:val="24"/>
                <w:highlight w:val="none"/>
                <w:lang w:val="en-US" w:eastAsia="zh-CN"/>
              </w:rPr>
              <w:t>h，</w:t>
            </w:r>
            <w:r>
              <w:rPr>
                <w:rFonts w:hint="default" w:ascii="Times New Roman" w:hAnsi="Times New Roman" w:eastAsia="宋体" w:cs="Times New Roman"/>
                <w:sz w:val="24"/>
                <w:szCs w:val="24"/>
                <w:highlight w:val="none"/>
                <w:lang w:val="en-US" w:eastAsia="zh-CN"/>
              </w:rPr>
              <w:t>烘房负压收集效率达9</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%。废气收集后，经</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二级活性炭吸附装置</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吸收处理</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二级活性炭吸附装置对</w:t>
            </w:r>
            <w:r>
              <w:rPr>
                <w:rFonts w:hint="default" w:ascii="Times New Roman" w:hAnsi="Times New Roman" w:eastAsia="宋体" w:cs="Times New Roman"/>
                <w:sz w:val="24"/>
                <w:szCs w:val="24"/>
                <w:highlight w:val="none"/>
                <w:lang w:val="en-US" w:eastAsia="zh-CN"/>
              </w:rPr>
              <w:t>非甲烷总烃</w:t>
            </w:r>
            <w:r>
              <w:rPr>
                <w:rFonts w:hint="default" w:ascii="Times New Roman" w:hAnsi="Times New Roman" w:eastAsia="宋体" w:cs="Times New Roman"/>
                <w:sz w:val="24"/>
                <w:szCs w:val="24"/>
                <w:highlight w:val="none"/>
              </w:rPr>
              <w:t>的处理效率能达到9</w:t>
            </w:r>
            <w:r>
              <w:rPr>
                <w:rFonts w:hint="eastAsia" w:ascii="Times New Roman" w:hAnsi="Times New Roman" w:cs="Times New Roman"/>
                <w:sz w:val="24"/>
                <w:szCs w:val="24"/>
                <w:highlight w:val="none"/>
                <w:lang w:val="en-US" w:eastAsia="zh-CN"/>
              </w:rPr>
              <w:t>0</w:t>
            </w:r>
            <w:r>
              <w:rPr>
                <w:rFonts w:hint="default" w:ascii="Times New Roman" w:hAnsi="Times New Roman" w:eastAsia="宋体" w:cs="Times New Roman"/>
                <w:sz w:val="24"/>
                <w:szCs w:val="24"/>
                <w:highlight w:val="none"/>
              </w:rPr>
              <w:t>%，最终通过15m高排气筒（</w:t>
            </w:r>
            <w:r>
              <w:rPr>
                <w:rFonts w:hint="eastAsia" w:ascii="Times New Roman" w:hAnsi="Times New Roman" w:eastAsia="宋体" w:cs="Times New Roman"/>
                <w:sz w:val="24"/>
                <w:szCs w:val="24"/>
                <w:highlight w:val="none"/>
                <w:lang w:eastAsia="zh-CN"/>
              </w:rPr>
              <w:t>PQ1</w:t>
            </w:r>
            <w:r>
              <w:rPr>
                <w:rFonts w:hint="default" w:ascii="Times New Roman" w:hAnsi="Times New Roman" w:eastAsia="宋体" w:cs="Times New Roman"/>
                <w:sz w:val="24"/>
                <w:szCs w:val="24"/>
                <w:highlight w:val="none"/>
              </w:rPr>
              <w:t>）高空排放</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则</w:t>
            </w:r>
            <w:r>
              <w:rPr>
                <w:rFonts w:hint="eastAsia" w:ascii="Times New Roman" w:hAnsi="Times New Roman" w:cs="Times New Roman"/>
                <w:sz w:val="24"/>
                <w:szCs w:val="24"/>
                <w:highlight w:val="none"/>
                <w:lang w:val="en-US" w:eastAsia="zh-CN"/>
              </w:rPr>
              <w:t>有组织废气排放量为</w:t>
            </w:r>
            <w:r>
              <w:rPr>
                <w:rFonts w:hint="eastAsia" w:ascii="Times New Roman" w:hAnsi="Times New Roman"/>
                <w:color w:val="auto"/>
                <w:sz w:val="24"/>
                <w:szCs w:val="24"/>
                <w:highlight w:val="none"/>
                <w:lang w:val="en-US" w:eastAsia="zh-CN"/>
              </w:rPr>
              <w:t>0.0114</w:t>
            </w:r>
            <w:r>
              <w:rPr>
                <w:rFonts w:ascii="Times New Roman" w:hAnsi="Times New Roman"/>
                <w:color w:val="auto"/>
                <w:sz w:val="24"/>
                <w:szCs w:val="24"/>
                <w:highlight w:val="none"/>
              </w:rPr>
              <w:t>t/a</w:t>
            </w:r>
            <w:r>
              <w:rPr>
                <w:rFonts w:hint="eastAsia" w:ascii="Times New Roman" w:hAnsi="Times New Roman" w:cs="Times New Roman"/>
                <w:sz w:val="24"/>
                <w:szCs w:val="24"/>
                <w:highlight w:val="none"/>
                <w:lang w:val="en-US" w:eastAsia="zh-CN"/>
              </w:rPr>
              <w:t>，排放</w:t>
            </w:r>
            <w:r>
              <w:rPr>
                <w:rFonts w:hint="default" w:ascii="Times New Roman" w:hAnsi="Times New Roman" w:eastAsia="宋体" w:cs="Times New Roman"/>
                <w:sz w:val="24"/>
                <w:szCs w:val="24"/>
                <w:highlight w:val="none"/>
              </w:rPr>
              <w:t>浓度为</w:t>
            </w:r>
            <w:r>
              <w:rPr>
                <w:rFonts w:hint="eastAsia" w:ascii="Times New Roman" w:hAnsi="Times New Roman" w:cs="Times New Roman"/>
                <w:sz w:val="24"/>
                <w:szCs w:val="24"/>
                <w:highlight w:val="none"/>
                <w:lang w:val="en-US" w:eastAsia="zh-CN"/>
              </w:rPr>
              <w:t>0.</w:t>
            </w:r>
            <w:r>
              <w:rPr>
                <w:rFonts w:hint="default" w:ascii="Times New Roman" w:hAnsi="Times New Roman" w:eastAsia="宋体" w:cs="Times New Roman"/>
                <w:sz w:val="24"/>
                <w:szCs w:val="24"/>
                <w:highlight w:val="none"/>
                <w:lang w:val="en-US" w:eastAsia="zh-CN"/>
              </w:rPr>
              <w:t>6</w:t>
            </w:r>
            <w:r>
              <w:rPr>
                <w:rFonts w:hint="eastAsia" w:ascii="Times New Roman" w:hAnsi="Times New Roman" w:cs="Times New Roman"/>
                <w:sz w:val="24"/>
                <w:szCs w:val="24"/>
                <w:highlight w:val="none"/>
                <w:lang w:val="en-US" w:eastAsia="zh-CN"/>
              </w:rPr>
              <w:t>333</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，排放速率为0.01</w:t>
            </w:r>
            <w:r>
              <w:rPr>
                <w:rFonts w:hint="eastAsia" w:ascii="Times New Roman" w:hAnsi="Times New Roman" w:cs="Times New Roman"/>
                <w:sz w:val="24"/>
                <w:szCs w:val="24"/>
                <w:highlight w:val="none"/>
                <w:lang w:val="en-US" w:eastAsia="zh-CN"/>
              </w:rPr>
              <w:t>9</w:t>
            </w:r>
            <w:r>
              <w:rPr>
                <w:rFonts w:hint="default" w:ascii="Times New Roman" w:hAnsi="Times New Roman" w:eastAsia="宋体" w:cs="Times New Roman"/>
                <w:sz w:val="24"/>
                <w:szCs w:val="24"/>
                <w:highlight w:val="none"/>
              </w:rPr>
              <w:t>kg/h。</w:t>
            </w:r>
          </w:p>
          <w:p>
            <w:pPr>
              <w:widowControl/>
              <w:spacing w:line="360" w:lineRule="auto"/>
              <w:ind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未收集到的</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%的非甲烷总烃废气会以无组织排放的方式进入环境空气中，则非甲烷总烃的无组织排放量为0.0</w:t>
            </w:r>
            <w:r>
              <w:rPr>
                <w:rFonts w:hint="eastAsia" w:ascii="Times New Roman" w:hAnsi="Times New Roman" w:cs="Times New Roman"/>
                <w:sz w:val="24"/>
                <w:szCs w:val="24"/>
                <w:highlight w:val="none"/>
                <w:lang w:val="en-US" w:eastAsia="zh-CN"/>
              </w:rPr>
              <w:t>06</w:t>
            </w:r>
            <w:r>
              <w:rPr>
                <w:rFonts w:hint="default" w:ascii="Times New Roman" w:hAnsi="Times New Roman" w:eastAsia="宋体" w:cs="Times New Roman"/>
                <w:sz w:val="24"/>
                <w:szCs w:val="24"/>
                <w:highlight w:val="none"/>
              </w:rPr>
              <w:t>t/a，则排放速率为0.0</w:t>
            </w:r>
            <w:r>
              <w:rPr>
                <w:rFonts w:hint="eastAsia" w:ascii="Times New Roman" w:hAnsi="Times New Roman" w:cs="Times New Roman"/>
                <w:sz w:val="24"/>
                <w:szCs w:val="24"/>
                <w:highlight w:val="none"/>
                <w:lang w:val="en-US" w:eastAsia="zh-CN"/>
              </w:rPr>
              <w:t>1</w:t>
            </w:r>
            <w:r>
              <w:rPr>
                <w:rFonts w:hint="default" w:ascii="Times New Roman" w:hAnsi="Times New Roman" w:eastAsia="宋体" w:cs="Times New Roman"/>
                <w:sz w:val="24"/>
                <w:szCs w:val="24"/>
                <w:highlight w:val="none"/>
              </w:rPr>
              <w:t xml:space="preserve">kg/h。 </w:t>
            </w:r>
          </w:p>
          <w:p>
            <w:pPr>
              <w:widowControl/>
              <w:spacing w:line="360" w:lineRule="auto"/>
              <w:ind w:firstLine="480" w:firstLineChars="200"/>
              <w:jc w:val="left"/>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2）颗粒物</w:t>
            </w:r>
          </w:p>
          <w:p>
            <w:pPr>
              <w:widowControl/>
              <w:spacing w:line="360" w:lineRule="auto"/>
              <w:ind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建设项目</w:t>
            </w:r>
            <w:r>
              <w:rPr>
                <w:rFonts w:hint="default" w:ascii="Times New Roman" w:hAnsi="Times New Roman" w:eastAsia="宋体" w:cs="Times New Roman"/>
                <w:sz w:val="24"/>
                <w:szCs w:val="24"/>
                <w:highlight w:val="none"/>
                <w:lang w:val="en-US" w:eastAsia="zh-CN"/>
              </w:rPr>
              <w:t>软木</w:t>
            </w:r>
            <w:r>
              <w:rPr>
                <w:rFonts w:hint="default" w:ascii="Times New Roman" w:hAnsi="Times New Roman" w:eastAsia="宋体" w:cs="Times New Roman"/>
                <w:sz w:val="24"/>
                <w:szCs w:val="24"/>
                <w:highlight w:val="none"/>
              </w:rPr>
              <w:t>在</w:t>
            </w:r>
            <w:r>
              <w:rPr>
                <w:rFonts w:hint="default" w:ascii="Times New Roman" w:hAnsi="Times New Roman" w:eastAsia="宋体" w:cs="Times New Roman"/>
                <w:sz w:val="24"/>
                <w:szCs w:val="24"/>
                <w:highlight w:val="none"/>
                <w:lang w:val="en-US" w:eastAsia="zh-CN"/>
              </w:rPr>
              <w:t>生产车间</w:t>
            </w:r>
            <w:r>
              <w:rPr>
                <w:rFonts w:hint="default" w:ascii="Times New Roman" w:hAnsi="Times New Roman" w:eastAsia="宋体" w:cs="Times New Roman"/>
                <w:sz w:val="24"/>
                <w:szCs w:val="24"/>
                <w:highlight w:val="none"/>
              </w:rPr>
              <w:t>内进行</w:t>
            </w:r>
            <w:r>
              <w:rPr>
                <w:rFonts w:hint="default" w:ascii="Times New Roman" w:hAnsi="Times New Roman" w:eastAsia="宋体" w:cs="Times New Roman"/>
                <w:sz w:val="24"/>
                <w:szCs w:val="24"/>
                <w:highlight w:val="none"/>
                <w:lang w:val="en-US" w:eastAsia="zh-CN"/>
              </w:rPr>
              <w:t>粉碎、锥磨、拌合</w:t>
            </w:r>
            <w:r>
              <w:rPr>
                <w:rFonts w:hint="default" w:ascii="Times New Roman" w:hAnsi="Times New Roman" w:eastAsia="宋体" w:cs="Times New Roman"/>
                <w:sz w:val="24"/>
                <w:szCs w:val="24"/>
                <w:highlight w:val="none"/>
              </w:rPr>
              <w:t>工序，该工序会产生一定量的粉尘。类比同类项目，粉尘的产生量约为原料的</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eastAsia="zh-CN"/>
              </w:rPr>
              <w:t>软木粒</w:t>
            </w:r>
            <w:r>
              <w:rPr>
                <w:rFonts w:hint="default" w:ascii="Times New Roman" w:hAnsi="Times New Roman" w:eastAsia="宋体" w:cs="Times New Roman"/>
                <w:sz w:val="24"/>
                <w:szCs w:val="24"/>
                <w:highlight w:val="none"/>
              </w:rPr>
              <w:t>年耗量为</w:t>
            </w:r>
            <w:r>
              <w:rPr>
                <w:rFonts w:hint="default" w:ascii="Times New Roman" w:hAnsi="Times New Roman" w:eastAsia="宋体" w:cs="Times New Roman"/>
                <w:sz w:val="24"/>
                <w:szCs w:val="24"/>
                <w:highlight w:val="none"/>
                <w:lang w:val="en-US" w:eastAsia="zh-CN"/>
              </w:rPr>
              <w:t>500吨</w:t>
            </w:r>
            <w:r>
              <w:rPr>
                <w:rFonts w:hint="default" w:ascii="Times New Roman" w:hAnsi="Times New Roman" w:eastAsia="宋体" w:cs="Times New Roman"/>
                <w:sz w:val="24"/>
                <w:szCs w:val="24"/>
                <w:highlight w:val="none"/>
              </w:rPr>
              <w:t>，计算可知</w:t>
            </w:r>
            <w:r>
              <w:rPr>
                <w:rFonts w:hint="default" w:ascii="Times New Roman" w:hAnsi="Times New Roman" w:eastAsia="宋体" w:cs="Times New Roman"/>
                <w:sz w:val="24"/>
                <w:szCs w:val="24"/>
                <w:highlight w:val="none"/>
                <w:lang w:val="en-US" w:eastAsia="zh-CN"/>
              </w:rPr>
              <w:t>软木加</w:t>
            </w:r>
            <w:r>
              <w:rPr>
                <w:rFonts w:hint="default" w:ascii="Times New Roman" w:hAnsi="Times New Roman" w:eastAsia="宋体" w:cs="Times New Roman"/>
                <w:sz w:val="24"/>
                <w:szCs w:val="24"/>
                <w:highlight w:val="none"/>
              </w:rPr>
              <w:t>工粉尘及砂光粉尘产生量约为</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t/a。</w:t>
            </w:r>
            <w:r>
              <w:rPr>
                <w:rFonts w:hint="default" w:ascii="Times New Roman" w:hAnsi="Times New Roman" w:eastAsia="宋体" w:cs="Times New Roman"/>
                <w:sz w:val="24"/>
                <w:szCs w:val="24"/>
                <w:highlight w:val="none"/>
                <w:lang w:val="en-US" w:eastAsia="zh-CN"/>
              </w:rPr>
              <w:t>建设单位拟采取的处理措施为经设备接入密闭式集气管道的方式对粉尘进行收集，通过引风机引至布袋除尘装置处理</w:t>
            </w:r>
            <w:r>
              <w:rPr>
                <w:rFonts w:hint="default" w:ascii="Times New Roman" w:hAnsi="Times New Roman" w:eastAsia="宋体" w:cs="Times New Roman"/>
                <w:sz w:val="24"/>
                <w:szCs w:val="24"/>
                <w:highlight w:val="none"/>
              </w:rPr>
              <w:t>，项目</w:t>
            </w:r>
            <w:r>
              <w:rPr>
                <w:rFonts w:hint="default" w:ascii="Times New Roman" w:hAnsi="Times New Roman" w:eastAsia="宋体" w:cs="Times New Roman"/>
                <w:sz w:val="24"/>
                <w:szCs w:val="24"/>
                <w:highlight w:val="none"/>
                <w:lang w:val="en-US" w:eastAsia="zh-CN"/>
              </w:rPr>
              <w:t>软木</w:t>
            </w:r>
            <w:r>
              <w:rPr>
                <w:rFonts w:hint="default" w:ascii="Times New Roman" w:hAnsi="Times New Roman" w:eastAsia="宋体" w:cs="Times New Roman"/>
                <w:sz w:val="24"/>
                <w:szCs w:val="24"/>
                <w:highlight w:val="none"/>
              </w:rPr>
              <w:t>加工区工作时间约</w:t>
            </w:r>
            <w:r>
              <w:rPr>
                <w:rFonts w:hint="eastAsia" w:ascii="Times New Roman" w:hAnsi="Times New Roman" w:cs="Times New Roman"/>
                <w:sz w:val="24"/>
                <w:szCs w:val="24"/>
                <w:highlight w:val="none"/>
                <w:lang w:val="en-US" w:eastAsia="zh-CN"/>
              </w:rPr>
              <w:t>13</w:t>
            </w:r>
            <w:r>
              <w:rPr>
                <w:rFonts w:hint="default" w:ascii="Times New Roman" w:hAnsi="Times New Roman" w:eastAsia="宋体" w:cs="Times New Roman"/>
                <w:sz w:val="24"/>
                <w:szCs w:val="24"/>
                <w:highlight w:val="none"/>
                <w:lang w:val="en-US" w:eastAsia="zh-CN"/>
              </w:rPr>
              <w:t>00h/a</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粉尘</w:t>
            </w:r>
            <w:r>
              <w:rPr>
                <w:rFonts w:hint="default" w:ascii="Times New Roman" w:hAnsi="Times New Roman" w:eastAsia="宋体" w:cs="Times New Roman"/>
                <w:sz w:val="24"/>
                <w:szCs w:val="24"/>
                <w:highlight w:val="none"/>
              </w:rPr>
              <w:t>收集效率</w:t>
            </w:r>
            <w:r>
              <w:rPr>
                <w:rFonts w:hint="default" w:ascii="Times New Roman" w:hAnsi="Times New Roman" w:eastAsia="宋体" w:cs="Times New Roman"/>
                <w:sz w:val="24"/>
                <w:szCs w:val="24"/>
                <w:highlight w:val="none"/>
                <w:lang w:val="en-US" w:eastAsia="zh-CN"/>
              </w:rPr>
              <w:t>为</w:t>
            </w:r>
            <w:r>
              <w:rPr>
                <w:rFonts w:hint="default" w:ascii="Times New Roman" w:hAnsi="Times New Roman" w:eastAsia="宋体" w:cs="Times New Roman"/>
                <w:sz w:val="24"/>
                <w:szCs w:val="24"/>
                <w:highlight w:val="none"/>
              </w:rPr>
              <w:t>9</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%计，布袋除尘器的处理效率以9</w:t>
            </w:r>
            <w:r>
              <w:rPr>
                <w:rFonts w:hint="eastAsia" w:ascii="Times New Roman" w:hAnsi="Times New Roman" w:cs="Times New Roman"/>
                <w:sz w:val="24"/>
                <w:szCs w:val="24"/>
                <w:highlight w:val="none"/>
                <w:lang w:val="en-US" w:eastAsia="zh-CN"/>
              </w:rPr>
              <w:t>8</w:t>
            </w:r>
            <w:r>
              <w:rPr>
                <w:rFonts w:hint="default" w:ascii="Times New Roman" w:hAnsi="Times New Roman" w:eastAsia="宋体" w:cs="Times New Roman"/>
                <w:sz w:val="24"/>
                <w:szCs w:val="24"/>
                <w:highlight w:val="none"/>
              </w:rPr>
              <w:t>%计，未被捕集的</w:t>
            </w:r>
            <w:r>
              <w:rPr>
                <w:rFonts w:hint="default"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rPr>
              <w:t>以无组织形式在车间内排放</w:t>
            </w:r>
            <w:r>
              <w:rPr>
                <w:rFonts w:hint="default"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lang w:val="en-US" w:eastAsia="zh-CN"/>
              </w:rPr>
              <w:t>收集处理后的颗粒物，</w:t>
            </w:r>
            <w:r>
              <w:rPr>
                <w:rFonts w:hint="default" w:ascii="Times New Roman" w:hAnsi="Times New Roman" w:eastAsia="宋体" w:cs="Times New Roman"/>
                <w:sz w:val="24"/>
                <w:szCs w:val="24"/>
                <w:highlight w:val="none"/>
              </w:rPr>
              <w:t>通过15m</w:t>
            </w:r>
            <w:r>
              <w:rPr>
                <w:rFonts w:hint="eastAsia" w:ascii="Times New Roman" w:hAnsi="Times New Roman" w:eastAsia="宋体" w:cs="Times New Roman"/>
                <w:sz w:val="24"/>
                <w:szCs w:val="24"/>
                <w:highlight w:val="none"/>
                <w:lang w:eastAsia="zh-CN"/>
              </w:rPr>
              <w:t>PQ1</w:t>
            </w:r>
            <w:r>
              <w:rPr>
                <w:rFonts w:hint="default" w:ascii="Times New Roman" w:hAnsi="Times New Roman" w:eastAsia="宋体" w:cs="Times New Roman"/>
                <w:sz w:val="24"/>
                <w:szCs w:val="24"/>
                <w:highlight w:val="none"/>
              </w:rPr>
              <w:t>排气筒（内径0.</w:t>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m，风量</w:t>
            </w:r>
            <w:r>
              <w:rPr>
                <w:rFonts w:hint="eastAsia" w:ascii="Times New Roman" w:hAnsi="Times New Roman" w:cs="Times New Roman"/>
                <w:sz w:val="24"/>
                <w:szCs w:val="24"/>
                <w:highlight w:val="none"/>
                <w:lang w:val="en-US" w:eastAsia="zh-CN"/>
              </w:rPr>
              <w:t>300</w:t>
            </w:r>
            <w:r>
              <w:rPr>
                <w:rFonts w:hint="default" w:ascii="Times New Roman" w:hAnsi="Times New Roman" w:eastAsia="宋体" w:cs="Times New Roman"/>
                <w:sz w:val="24"/>
                <w:szCs w:val="24"/>
                <w:highlight w:val="none"/>
              </w:rPr>
              <w:t>00m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/h）排放。</w:t>
            </w:r>
            <w:r>
              <w:rPr>
                <w:rFonts w:hint="default" w:ascii="Times New Roman" w:hAnsi="Times New Roman" w:eastAsia="宋体" w:cs="Times New Roman"/>
                <w:sz w:val="24"/>
                <w:szCs w:val="24"/>
                <w:highlight w:val="none"/>
                <w:lang w:val="en-US" w:eastAsia="zh-CN"/>
              </w:rPr>
              <w:t>软木</w:t>
            </w:r>
            <w:r>
              <w:rPr>
                <w:rFonts w:hint="default" w:ascii="Times New Roman" w:hAnsi="Times New Roman" w:eastAsia="宋体" w:cs="Times New Roman"/>
                <w:sz w:val="24"/>
                <w:szCs w:val="24"/>
                <w:highlight w:val="none"/>
              </w:rPr>
              <w:t>加工粉尘有组织排放量为0</w:t>
            </w:r>
            <w:r>
              <w:rPr>
                <w:rFonts w:hint="default" w:ascii="Times New Roman" w:hAnsi="Times New Roman" w:eastAsia="宋体" w:cs="Times New Roman"/>
                <w:sz w:val="24"/>
                <w:szCs w:val="24"/>
                <w:highlight w:val="none"/>
                <w:lang w:val="en-US" w:eastAsia="zh-CN"/>
              </w:rPr>
              <w:t>.</w:t>
            </w:r>
            <w:r>
              <w:rPr>
                <w:rFonts w:hint="eastAsia" w:ascii="Times New Roman" w:hAnsi="Times New Roman" w:cs="Times New Roman"/>
                <w:sz w:val="24"/>
                <w:szCs w:val="24"/>
                <w:highlight w:val="none"/>
                <w:lang w:val="en-US" w:eastAsia="zh-CN"/>
              </w:rPr>
              <w:t>095</w:t>
            </w:r>
            <w:r>
              <w:rPr>
                <w:rFonts w:hint="default" w:ascii="Times New Roman" w:hAnsi="Times New Roman" w:eastAsia="宋体" w:cs="Times New Roman"/>
                <w:sz w:val="24"/>
                <w:szCs w:val="24"/>
                <w:highlight w:val="none"/>
              </w:rPr>
              <w:t>t/a，有组织排放速率为</w:t>
            </w:r>
            <w:r>
              <w:rPr>
                <w:rFonts w:hint="eastAsia" w:ascii="Times New Roman" w:hAnsi="Times New Roman" w:cs="Times New Roman"/>
                <w:sz w:val="24"/>
                <w:szCs w:val="24"/>
                <w:highlight w:val="none"/>
                <w:lang w:val="en-US" w:eastAsia="zh-CN"/>
              </w:rPr>
              <w:t>0.0731</w:t>
            </w:r>
            <w:r>
              <w:rPr>
                <w:rFonts w:hint="default" w:ascii="Times New Roman" w:hAnsi="Times New Roman" w:eastAsia="宋体" w:cs="Times New Roman"/>
                <w:sz w:val="24"/>
                <w:szCs w:val="24"/>
                <w:highlight w:val="none"/>
              </w:rPr>
              <w:t>kg/h，有组织排放浓度为</w:t>
            </w:r>
            <w:r>
              <w:rPr>
                <w:rFonts w:hint="eastAsia" w:ascii="Times New Roman" w:hAnsi="Times New Roman" w:cs="Times New Roman"/>
                <w:sz w:val="24"/>
                <w:szCs w:val="24"/>
                <w:highlight w:val="none"/>
                <w:lang w:val="en-US" w:eastAsia="zh-CN"/>
              </w:rPr>
              <w:t>2.436</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w:t>
            </w:r>
          </w:p>
          <w:p>
            <w:pPr>
              <w:widowControl/>
              <w:spacing w:line="360" w:lineRule="auto"/>
              <w:ind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未收集的</w:t>
            </w:r>
            <w:r>
              <w:rPr>
                <w:rFonts w:hint="eastAsia"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%的</w:t>
            </w:r>
            <w:r>
              <w:rPr>
                <w:rFonts w:hint="default" w:ascii="Times New Roman" w:hAnsi="Times New Roman" w:eastAsia="宋体" w:cs="Times New Roman"/>
                <w:sz w:val="24"/>
                <w:szCs w:val="24"/>
                <w:highlight w:val="none"/>
                <w:lang w:val="en-US" w:eastAsia="zh-CN"/>
              </w:rPr>
              <w:t>颗粒物会</w:t>
            </w:r>
            <w:r>
              <w:rPr>
                <w:rFonts w:hint="default" w:ascii="Times New Roman" w:hAnsi="Times New Roman" w:eastAsia="宋体" w:cs="Times New Roman"/>
                <w:sz w:val="24"/>
                <w:szCs w:val="24"/>
                <w:highlight w:val="none"/>
              </w:rPr>
              <w:t>以无组织排放的方式进入环境空气中，则</w:t>
            </w:r>
            <w:r>
              <w:rPr>
                <w:rFonts w:hint="default" w:ascii="Times New Roman" w:hAnsi="Times New Roman" w:eastAsia="宋体" w:cs="Times New Roman"/>
                <w:sz w:val="24"/>
                <w:szCs w:val="24"/>
                <w:highlight w:val="none"/>
                <w:lang w:val="en-US" w:eastAsia="zh-CN"/>
              </w:rPr>
              <w:t>颗粒物</w:t>
            </w:r>
            <w:r>
              <w:rPr>
                <w:rFonts w:hint="default" w:ascii="Times New Roman" w:hAnsi="Times New Roman" w:eastAsia="宋体" w:cs="Times New Roman"/>
                <w:sz w:val="24"/>
                <w:szCs w:val="24"/>
                <w:highlight w:val="none"/>
              </w:rPr>
              <w:t>的无组织排放量为0.</w:t>
            </w:r>
            <w:r>
              <w:rPr>
                <w:rFonts w:hint="eastAsia" w:ascii="Times New Roman" w:hAnsi="Times New Roman"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t/a，年运行</w:t>
            </w:r>
            <w:r>
              <w:rPr>
                <w:rFonts w:hint="eastAsia" w:ascii="Times New Roman" w:hAnsi="Times New Roman" w:cs="Times New Roman"/>
                <w:sz w:val="24"/>
                <w:szCs w:val="24"/>
                <w:highlight w:val="none"/>
                <w:lang w:val="en-US" w:eastAsia="zh-CN"/>
              </w:rPr>
              <w:t>13</w:t>
            </w:r>
            <w:r>
              <w:rPr>
                <w:rFonts w:hint="default" w:ascii="Times New Roman" w:hAnsi="Times New Roman" w:eastAsia="宋体" w:cs="Times New Roman"/>
                <w:sz w:val="24"/>
                <w:szCs w:val="24"/>
                <w:highlight w:val="none"/>
              </w:rPr>
              <w:t>00h，则排放速率为</w:t>
            </w:r>
            <w:r>
              <w:rPr>
                <w:rFonts w:hint="eastAsia" w:ascii="Times New Roman" w:hAnsi="Times New Roman" w:cs="Times New Roman"/>
                <w:sz w:val="24"/>
                <w:szCs w:val="24"/>
                <w:highlight w:val="none"/>
                <w:lang w:val="en-US" w:eastAsia="zh-CN"/>
              </w:rPr>
              <w:t>0.1923</w:t>
            </w:r>
            <w:r>
              <w:rPr>
                <w:rFonts w:hint="default" w:ascii="Times New Roman" w:hAnsi="Times New Roman" w:eastAsia="宋体" w:cs="Times New Roman"/>
                <w:sz w:val="24"/>
                <w:szCs w:val="24"/>
                <w:highlight w:val="none"/>
              </w:rPr>
              <w:t>kg/h。</w:t>
            </w:r>
          </w:p>
          <w:p>
            <w:pPr>
              <w:widowControl/>
              <w:spacing w:line="360" w:lineRule="auto"/>
              <w:ind w:firstLine="482" w:firstLineChars="200"/>
              <w:jc w:val="left"/>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val="en-US" w:eastAsia="zh-CN"/>
              </w:rPr>
              <w:t>5.3.</w:t>
            </w:r>
            <w:r>
              <w:rPr>
                <w:rFonts w:hint="default" w:ascii="Times New Roman" w:hAnsi="Times New Roman" w:eastAsia="宋体" w:cs="Times New Roman"/>
                <w:b/>
                <w:bCs/>
                <w:sz w:val="24"/>
                <w:szCs w:val="24"/>
                <w:highlight w:val="none"/>
              </w:rPr>
              <w:t>2</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rPr>
              <w:t>废水</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rPr>
              <w:t>本项目运营期间产生的污水主要为员工生活污水。本项目员工人</w:t>
            </w:r>
            <w:r>
              <w:rPr>
                <w:rFonts w:hint="default" w:ascii="Times New Roman" w:hAnsi="Times New Roman" w:eastAsia="宋体" w:cs="Times New Roman"/>
                <w:sz w:val="24"/>
                <w:szCs w:val="24"/>
              </w:rPr>
              <w:t>数为</w:t>
            </w:r>
            <w:r>
              <w:rPr>
                <w:rFonts w:hint="default"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rPr>
              <w:t>人，年工作300天。职工生活用水定额参照《江苏省工业、服务业和生活用水定额》（2014年修订），员工按80L/人·d计算，则职工生活用水</w:t>
            </w:r>
            <w:r>
              <w:rPr>
                <w:rFonts w:hint="default" w:ascii="Times New Roman" w:hAnsi="Times New Roman" w:eastAsia="宋体" w:cs="Times New Roman"/>
                <w:sz w:val="24"/>
                <w:szCs w:val="24"/>
                <w:lang w:val="en-US" w:eastAsia="zh-CN"/>
              </w:rPr>
              <w:t>720</w:t>
            </w:r>
            <w:r>
              <w:rPr>
                <w:rFonts w:hint="default" w:ascii="Times New Roman" w:hAnsi="Times New Roman" w:eastAsia="宋体" w:cs="Times New Roman"/>
                <w:sz w:val="24"/>
                <w:szCs w:val="24"/>
              </w:rPr>
              <w:t>t/a，废水产生量以用水量的80%计，则生活污水产生量约</w:t>
            </w:r>
            <w:r>
              <w:rPr>
                <w:rFonts w:hint="default" w:ascii="Times New Roman" w:hAnsi="Times New Roman" w:eastAsia="宋体" w:cs="Times New Roman"/>
                <w:sz w:val="24"/>
                <w:szCs w:val="24"/>
                <w:lang w:val="en-US" w:eastAsia="zh-CN"/>
              </w:rPr>
              <w:t>576</w:t>
            </w:r>
            <w:r>
              <w:rPr>
                <w:rFonts w:hint="default" w:ascii="Times New Roman" w:hAnsi="Times New Roman" w:eastAsia="宋体" w:cs="Times New Roman"/>
                <w:sz w:val="24"/>
                <w:szCs w:val="24"/>
              </w:rPr>
              <w:t>t/a。生活污水主要污染物浓度为COD：400mg/L、SS：220 mg/L、NH3-N：40 mg/L和TP：5mg/L。生活污水经化粪池预处理后作农肥利用。待污水管网接通后，生活污水预处理达标后排入污水管网，接至</w:t>
            </w:r>
            <w:r>
              <w:rPr>
                <w:rFonts w:hint="default" w:ascii="Times New Roman" w:hAnsi="Times New Roman" w:eastAsia="宋体" w:cs="Times New Roman"/>
                <w:sz w:val="24"/>
                <w:szCs w:val="24"/>
                <w:lang w:eastAsia="zh-CN"/>
              </w:rPr>
              <w:t>如皋市恒发污水处理厂</w:t>
            </w:r>
            <w:r>
              <w:rPr>
                <w:rFonts w:hint="default" w:ascii="Times New Roman" w:hAnsi="Times New Roman" w:eastAsia="宋体" w:cs="Times New Roman"/>
                <w:sz w:val="24"/>
                <w:szCs w:val="24"/>
              </w:rPr>
              <w:t>，处理后达标排放至</w:t>
            </w:r>
            <w:r>
              <w:rPr>
                <w:rFonts w:hint="default" w:ascii="Times New Roman" w:hAnsi="Times New Roman" w:eastAsia="宋体" w:cs="Times New Roman"/>
                <w:sz w:val="24"/>
                <w:szCs w:val="24"/>
                <w:lang w:eastAsia="zh-CN"/>
              </w:rPr>
              <w:t>通扬运河</w:t>
            </w:r>
            <w:r>
              <w:rPr>
                <w:rFonts w:hint="default" w:ascii="Times New Roman" w:hAnsi="Times New Roman" w:eastAsia="宋体" w:cs="Times New Roman"/>
                <w:sz w:val="24"/>
                <w:szCs w:val="24"/>
              </w:rPr>
              <w:t>。</w:t>
            </w:r>
          </w:p>
          <w:p>
            <w:pPr>
              <w:pStyle w:val="2"/>
              <w:rPr>
                <w:rFonts w:hint="default" w:ascii="Times New Roman" w:hAnsi="Times New Roman" w:eastAsia="宋体" w:cs="Times New Roman"/>
                <w:sz w:val="24"/>
                <w:szCs w:val="24"/>
              </w:rPr>
            </w:pPr>
          </w:p>
          <w:p>
            <w:pPr>
              <w:pStyle w:val="97"/>
              <w:snapToGrid w:val="0"/>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mc:AlternateContent>
                <mc:Choice Requires="wpc">
                  <w:drawing>
                    <wp:inline distT="0" distB="0" distL="114300" distR="114300">
                      <wp:extent cx="3790315" cy="922020"/>
                      <wp:effectExtent l="0" t="0" r="0" b="0"/>
                      <wp:docPr id="54" name="画布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矩形 26"/>
                              <wps:cNvSpPr/>
                              <wps:spPr>
                                <a:xfrm>
                                  <a:off x="641985" y="552450"/>
                                  <a:ext cx="745490" cy="215900"/>
                                </a:xfrm>
                                <a:prstGeom prst="rect">
                                  <a:avLst/>
                                </a:prstGeom>
                                <a:solidFill>
                                  <a:srgbClr val="FFFFFF"/>
                                </a:solidFill>
                                <a:ln>
                                  <a:noFill/>
                                </a:ln>
                              </wps:spPr>
                              <wps:bodyPr upright="1"/>
                            </wps:wsp>
                            <wps:wsp>
                              <wps:cNvPr id="27" name="矩形 27"/>
                              <wps:cNvSpPr/>
                              <wps:spPr>
                                <a:xfrm>
                                  <a:off x="641985" y="552450"/>
                                  <a:ext cx="745490" cy="215900"/>
                                </a:xfrm>
                                <a:prstGeom prst="rect">
                                  <a:avLst/>
                                </a:prstGeom>
                                <a:noFill/>
                                <a:ln w="4" cap="flat" cmpd="sng">
                                  <a:solidFill>
                                    <a:srgbClr val="000000"/>
                                  </a:solidFill>
                                  <a:prstDash val="solid"/>
                                  <a:miter/>
                                  <a:headEnd type="none" w="med" len="med"/>
                                  <a:tailEnd type="none" w="med" len="med"/>
                                </a:ln>
                              </wps:spPr>
                              <wps:bodyPr upright="1"/>
                            </wps:wsp>
                            <wps:wsp>
                              <wps:cNvPr id="28" name="矩形 28"/>
                              <wps:cNvSpPr/>
                              <wps:spPr>
                                <a:xfrm>
                                  <a:off x="759460" y="589280"/>
                                  <a:ext cx="533400" cy="198120"/>
                                </a:xfrm>
                                <a:prstGeom prst="rect">
                                  <a:avLst/>
                                </a:prstGeom>
                                <a:noFill/>
                                <a:ln>
                                  <a:noFill/>
                                </a:ln>
                              </wps:spPr>
                              <wps:txbx>
                                <w:txbxContent>
                                  <w:p>
                                    <w:pPr>
                                      <w:rPr>
                                        <w:szCs w:val="21"/>
                                      </w:rPr>
                                    </w:pPr>
                                    <w:r>
                                      <w:rPr>
                                        <w:rFonts w:hint="eastAsia" w:ascii="宋体" w:cs="宋体"/>
                                        <w:color w:val="000000"/>
                                        <w:kern w:val="0"/>
                                        <w:szCs w:val="21"/>
                                      </w:rPr>
                                      <w:t>生活用水</w:t>
                                    </w:r>
                                  </w:p>
                                </w:txbxContent>
                              </wps:txbx>
                              <wps:bodyPr wrap="none" lIns="0" tIns="0" rIns="0" bIns="0">
                                <a:spAutoFit/>
                              </wps:bodyPr>
                            </wps:wsp>
                            <wps:wsp>
                              <wps:cNvPr id="29" name="矩形 29"/>
                              <wps:cNvSpPr/>
                              <wps:spPr>
                                <a:xfrm>
                                  <a:off x="941070" y="16510"/>
                                  <a:ext cx="779145" cy="222250"/>
                                </a:xfrm>
                                <a:prstGeom prst="rect">
                                  <a:avLst/>
                                </a:prstGeom>
                                <a:noFill/>
                                <a:ln>
                                  <a:noFill/>
                                </a:ln>
                              </wps:spPr>
                              <wps:txbx>
                                <w:txbxContent>
                                  <w:p>
                                    <w:pPr>
                                      <w:rPr>
                                        <w:rFonts w:hint="default" w:eastAsia="宋体"/>
                                        <w:szCs w:val="21"/>
                                        <w:lang w:val="en-US" w:eastAsia="zh-CN"/>
                                      </w:rPr>
                                    </w:pPr>
                                    <w:r>
                                      <w:rPr>
                                        <w:rFonts w:hint="eastAsia" w:ascii="宋体" w:cs="宋体"/>
                                        <w:color w:val="000000"/>
                                        <w:kern w:val="0"/>
                                        <w:szCs w:val="21"/>
                                      </w:rPr>
                                      <w:t>损耗</w:t>
                                    </w:r>
                                    <w:r>
                                      <w:rPr>
                                        <w:rFonts w:hint="eastAsia" w:ascii="宋体" w:cs="宋体"/>
                                        <w:color w:val="000000"/>
                                        <w:kern w:val="0"/>
                                        <w:szCs w:val="21"/>
                                        <w:lang w:val="en-US" w:eastAsia="zh-CN"/>
                                      </w:rPr>
                                      <w:t>144</w:t>
                                    </w:r>
                                  </w:p>
                                </w:txbxContent>
                              </wps:txbx>
                              <wps:bodyPr wrap="square" lIns="0" tIns="0" rIns="0" bIns="0">
                                <a:noAutofit/>
                              </wps:bodyPr>
                            </wps:wsp>
                            <wps:wsp>
                              <wps:cNvPr id="33" name="任意多边形 33"/>
                              <wps:cNvSpPr/>
                              <wps:spPr>
                                <a:xfrm>
                                  <a:off x="1012190" y="269240"/>
                                  <a:ext cx="88900" cy="285750"/>
                                </a:xfrm>
                                <a:custGeom>
                                  <a:avLst/>
                                  <a:gdLst/>
                                  <a:ahLst/>
                                  <a:cxnLst/>
                                  <a:rect l="0" t="0" r="0" b="0"/>
                                  <a:pathLst>
                                    <a:path w="140" h="450">
                                      <a:moveTo>
                                        <a:pt x="0" y="446"/>
                                      </a:moveTo>
                                      <a:lnTo>
                                        <a:pt x="0" y="414"/>
                                      </a:lnTo>
                                      <a:lnTo>
                                        <a:pt x="4" y="410"/>
                                      </a:lnTo>
                                      <a:lnTo>
                                        <a:pt x="6" y="414"/>
                                      </a:lnTo>
                                      <a:lnTo>
                                        <a:pt x="6" y="446"/>
                                      </a:lnTo>
                                      <a:lnTo>
                                        <a:pt x="4" y="450"/>
                                      </a:lnTo>
                                      <a:lnTo>
                                        <a:pt x="0" y="446"/>
                                      </a:lnTo>
                                      <a:lnTo>
                                        <a:pt x="0" y="446"/>
                                      </a:lnTo>
                                      <a:close/>
                                      <a:moveTo>
                                        <a:pt x="0" y="390"/>
                                      </a:moveTo>
                                      <a:lnTo>
                                        <a:pt x="0" y="356"/>
                                      </a:lnTo>
                                      <a:lnTo>
                                        <a:pt x="4" y="354"/>
                                      </a:lnTo>
                                      <a:lnTo>
                                        <a:pt x="6" y="356"/>
                                      </a:lnTo>
                                      <a:lnTo>
                                        <a:pt x="6" y="390"/>
                                      </a:lnTo>
                                      <a:lnTo>
                                        <a:pt x="4" y="392"/>
                                      </a:lnTo>
                                      <a:lnTo>
                                        <a:pt x="0" y="390"/>
                                      </a:lnTo>
                                      <a:lnTo>
                                        <a:pt x="0" y="390"/>
                                      </a:lnTo>
                                      <a:close/>
                                      <a:moveTo>
                                        <a:pt x="0" y="332"/>
                                      </a:moveTo>
                                      <a:lnTo>
                                        <a:pt x="0" y="302"/>
                                      </a:lnTo>
                                      <a:lnTo>
                                        <a:pt x="2" y="298"/>
                                      </a:lnTo>
                                      <a:lnTo>
                                        <a:pt x="4" y="296"/>
                                      </a:lnTo>
                                      <a:lnTo>
                                        <a:pt x="6" y="298"/>
                                      </a:lnTo>
                                      <a:lnTo>
                                        <a:pt x="6" y="302"/>
                                      </a:lnTo>
                                      <a:lnTo>
                                        <a:pt x="6" y="332"/>
                                      </a:lnTo>
                                      <a:lnTo>
                                        <a:pt x="4" y="334"/>
                                      </a:lnTo>
                                      <a:lnTo>
                                        <a:pt x="0" y="332"/>
                                      </a:lnTo>
                                      <a:lnTo>
                                        <a:pt x="0" y="332"/>
                                      </a:lnTo>
                                      <a:close/>
                                      <a:moveTo>
                                        <a:pt x="6" y="275"/>
                                      </a:moveTo>
                                      <a:lnTo>
                                        <a:pt x="12" y="263"/>
                                      </a:lnTo>
                                      <a:lnTo>
                                        <a:pt x="12" y="263"/>
                                      </a:lnTo>
                                      <a:lnTo>
                                        <a:pt x="22" y="253"/>
                                      </a:lnTo>
                                      <a:lnTo>
                                        <a:pt x="22" y="253"/>
                                      </a:lnTo>
                                      <a:lnTo>
                                        <a:pt x="28" y="247"/>
                                      </a:lnTo>
                                      <a:lnTo>
                                        <a:pt x="32" y="249"/>
                                      </a:lnTo>
                                      <a:lnTo>
                                        <a:pt x="30" y="251"/>
                                      </a:lnTo>
                                      <a:lnTo>
                                        <a:pt x="24" y="257"/>
                                      </a:lnTo>
                                      <a:lnTo>
                                        <a:pt x="24" y="257"/>
                                      </a:lnTo>
                                      <a:lnTo>
                                        <a:pt x="16" y="267"/>
                                      </a:lnTo>
                                      <a:lnTo>
                                        <a:pt x="16" y="267"/>
                                      </a:lnTo>
                                      <a:lnTo>
                                        <a:pt x="10" y="277"/>
                                      </a:lnTo>
                                      <a:lnTo>
                                        <a:pt x="8" y="277"/>
                                      </a:lnTo>
                                      <a:lnTo>
                                        <a:pt x="6" y="275"/>
                                      </a:lnTo>
                                      <a:lnTo>
                                        <a:pt x="6" y="275"/>
                                      </a:lnTo>
                                      <a:close/>
                                      <a:moveTo>
                                        <a:pt x="50" y="237"/>
                                      </a:moveTo>
                                      <a:lnTo>
                                        <a:pt x="56" y="235"/>
                                      </a:lnTo>
                                      <a:lnTo>
                                        <a:pt x="56" y="235"/>
                                      </a:lnTo>
                                      <a:lnTo>
                                        <a:pt x="70" y="233"/>
                                      </a:lnTo>
                                      <a:lnTo>
                                        <a:pt x="84" y="231"/>
                                      </a:lnTo>
                                      <a:lnTo>
                                        <a:pt x="86" y="233"/>
                                      </a:lnTo>
                                      <a:lnTo>
                                        <a:pt x="84" y="237"/>
                                      </a:lnTo>
                                      <a:lnTo>
                                        <a:pt x="70" y="237"/>
                                      </a:lnTo>
                                      <a:lnTo>
                                        <a:pt x="56" y="239"/>
                                      </a:lnTo>
                                      <a:lnTo>
                                        <a:pt x="58" y="239"/>
                                      </a:lnTo>
                                      <a:lnTo>
                                        <a:pt x="52" y="241"/>
                                      </a:lnTo>
                                      <a:lnTo>
                                        <a:pt x="48" y="239"/>
                                      </a:lnTo>
                                      <a:lnTo>
                                        <a:pt x="50" y="237"/>
                                      </a:lnTo>
                                      <a:lnTo>
                                        <a:pt x="50" y="237"/>
                                      </a:lnTo>
                                      <a:close/>
                                      <a:moveTo>
                                        <a:pt x="104" y="223"/>
                                      </a:moveTo>
                                      <a:lnTo>
                                        <a:pt x="106" y="221"/>
                                      </a:lnTo>
                                      <a:lnTo>
                                        <a:pt x="106" y="223"/>
                                      </a:lnTo>
                                      <a:lnTo>
                                        <a:pt x="116" y="215"/>
                                      </a:lnTo>
                                      <a:lnTo>
                                        <a:pt x="116" y="215"/>
                                      </a:lnTo>
                                      <a:lnTo>
                                        <a:pt x="124" y="205"/>
                                      </a:lnTo>
                                      <a:lnTo>
                                        <a:pt x="124" y="205"/>
                                      </a:lnTo>
                                      <a:lnTo>
                                        <a:pt x="126" y="199"/>
                                      </a:lnTo>
                                      <a:lnTo>
                                        <a:pt x="130" y="199"/>
                                      </a:lnTo>
                                      <a:lnTo>
                                        <a:pt x="130" y="203"/>
                                      </a:lnTo>
                                      <a:lnTo>
                                        <a:pt x="128" y="207"/>
                                      </a:lnTo>
                                      <a:lnTo>
                                        <a:pt x="128" y="207"/>
                                      </a:lnTo>
                                      <a:lnTo>
                                        <a:pt x="120" y="217"/>
                                      </a:lnTo>
                                      <a:lnTo>
                                        <a:pt x="120" y="217"/>
                                      </a:lnTo>
                                      <a:lnTo>
                                        <a:pt x="110" y="225"/>
                                      </a:lnTo>
                                      <a:lnTo>
                                        <a:pt x="108" y="227"/>
                                      </a:lnTo>
                                      <a:lnTo>
                                        <a:pt x="106" y="227"/>
                                      </a:lnTo>
                                      <a:lnTo>
                                        <a:pt x="104" y="227"/>
                                      </a:lnTo>
                                      <a:lnTo>
                                        <a:pt x="104" y="223"/>
                                      </a:lnTo>
                                      <a:lnTo>
                                        <a:pt x="104" y="223"/>
                                      </a:lnTo>
                                      <a:close/>
                                      <a:moveTo>
                                        <a:pt x="134" y="179"/>
                                      </a:moveTo>
                                      <a:lnTo>
                                        <a:pt x="134" y="169"/>
                                      </a:lnTo>
                                      <a:lnTo>
                                        <a:pt x="138" y="165"/>
                                      </a:lnTo>
                                      <a:lnTo>
                                        <a:pt x="140" y="169"/>
                                      </a:lnTo>
                                      <a:lnTo>
                                        <a:pt x="138" y="179"/>
                                      </a:lnTo>
                                      <a:lnTo>
                                        <a:pt x="136" y="181"/>
                                      </a:lnTo>
                                      <a:lnTo>
                                        <a:pt x="134" y="179"/>
                                      </a:lnTo>
                                      <a:lnTo>
                                        <a:pt x="134" y="179"/>
                                      </a:lnTo>
                                      <a:close/>
                                      <a:moveTo>
                                        <a:pt x="134" y="169"/>
                                      </a:moveTo>
                                      <a:lnTo>
                                        <a:pt x="134" y="145"/>
                                      </a:lnTo>
                                      <a:lnTo>
                                        <a:pt x="138" y="143"/>
                                      </a:lnTo>
                                      <a:lnTo>
                                        <a:pt x="140" y="145"/>
                                      </a:lnTo>
                                      <a:lnTo>
                                        <a:pt x="140" y="169"/>
                                      </a:lnTo>
                                      <a:lnTo>
                                        <a:pt x="138" y="171"/>
                                      </a:lnTo>
                                      <a:lnTo>
                                        <a:pt x="134" y="169"/>
                                      </a:lnTo>
                                      <a:lnTo>
                                        <a:pt x="134" y="169"/>
                                      </a:lnTo>
                                      <a:close/>
                                      <a:moveTo>
                                        <a:pt x="134" y="121"/>
                                      </a:moveTo>
                                      <a:lnTo>
                                        <a:pt x="134" y="88"/>
                                      </a:lnTo>
                                      <a:lnTo>
                                        <a:pt x="138" y="86"/>
                                      </a:lnTo>
                                      <a:lnTo>
                                        <a:pt x="140" y="88"/>
                                      </a:lnTo>
                                      <a:lnTo>
                                        <a:pt x="140" y="121"/>
                                      </a:lnTo>
                                      <a:lnTo>
                                        <a:pt x="138" y="123"/>
                                      </a:lnTo>
                                      <a:lnTo>
                                        <a:pt x="134" y="121"/>
                                      </a:lnTo>
                                      <a:lnTo>
                                        <a:pt x="134" y="121"/>
                                      </a:lnTo>
                                      <a:close/>
                                      <a:moveTo>
                                        <a:pt x="134" y="64"/>
                                      </a:moveTo>
                                      <a:lnTo>
                                        <a:pt x="134" y="30"/>
                                      </a:lnTo>
                                      <a:lnTo>
                                        <a:pt x="138" y="28"/>
                                      </a:lnTo>
                                      <a:lnTo>
                                        <a:pt x="140" y="30"/>
                                      </a:lnTo>
                                      <a:lnTo>
                                        <a:pt x="140" y="64"/>
                                      </a:lnTo>
                                      <a:lnTo>
                                        <a:pt x="138" y="66"/>
                                      </a:lnTo>
                                      <a:lnTo>
                                        <a:pt x="134" y="64"/>
                                      </a:lnTo>
                                      <a:lnTo>
                                        <a:pt x="134" y="64"/>
                                      </a:lnTo>
                                      <a:close/>
                                      <a:moveTo>
                                        <a:pt x="134" y="6"/>
                                      </a:moveTo>
                                      <a:lnTo>
                                        <a:pt x="134" y="2"/>
                                      </a:lnTo>
                                      <a:lnTo>
                                        <a:pt x="138" y="0"/>
                                      </a:lnTo>
                                      <a:lnTo>
                                        <a:pt x="140" y="2"/>
                                      </a:lnTo>
                                      <a:lnTo>
                                        <a:pt x="140" y="6"/>
                                      </a:lnTo>
                                      <a:lnTo>
                                        <a:pt x="138" y="10"/>
                                      </a:lnTo>
                                      <a:lnTo>
                                        <a:pt x="134" y="6"/>
                                      </a:lnTo>
                                      <a:lnTo>
                                        <a:pt x="134" y="6"/>
                                      </a:lnTo>
                                      <a:close/>
                                    </a:path>
                                  </a:pathLst>
                                </a:custGeom>
                                <a:solidFill>
                                  <a:srgbClr val="000000"/>
                                </a:solidFill>
                                <a:ln w="2" cap="flat" cmpd="sng">
                                  <a:solidFill>
                                    <a:srgbClr val="000000"/>
                                  </a:solidFill>
                                  <a:prstDash val="solid"/>
                                  <a:headEnd type="none" w="med" len="med"/>
                                  <a:tailEnd type="none" w="med" len="med"/>
                                </a:ln>
                              </wps:spPr>
                              <wps:bodyPr upright="1"/>
                            </wps:wsp>
                            <wps:wsp>
                              <wps:cNvPr id="35" name="矩形 35"/>
                              <wps:cNvSpPr/>
                              <wps:spPr>
                                <a:xfrm>
                                  <a:off x="1972945" y="552450"/>
                                  <a:ext cx="564515" cy="215900"/>
                                </a:xfrm>
                                <a:prstGeom prst="rect">
                                  <a:avLst/>
                                </a:prstGeom>
                                <a:solidFill>
                                  <a:srgbClr val="FFFFFF"/>
                                </a:solidFill>
                                <a:ln>
                                  <a:noFill/>
                                </a:ln>
                              </wps:spPr>
                              <wps:bodyPr upright="1"/>
                            </wps:wsp>
                            <wps:wsp>
                              <wps:cNvPr id="36" name="矩形 36"/>
                              <wps:cNvSpPr/>
                              <wps:spPr>
                                <a:xfrm>
                                  <a:off x="1972945" y="554990"/>
                                  <a:ext cx="564515" cy="213995"/>
                                </a:xfrm>
                                <a:prstGeom prst="rect">
                                  <a:avLst/>
                                </a:prstGeom>
                                <a:noFill/>
                                <a:ln w="4" cap="flat" cmpd="sng">
                                  <a:solidFill>
                                    <a:srgbClr val="000000"/>
                                  </a:solidFill>
                                  <a:prstDash val="solid"/>
                                  <a:miter/>
                                  <a:headEnd type="none" w="med" len="med"/>
                                  <a:tailEnd type="none" w="med" len="med"/>
                                </a:ln>
                              </wps:spPr>
                              <wps:bodyPr upright="1"/>
                            </wps:wsp>
                            <wps:wsp>
                              <wps:cNvPr id="37" name="矩形 37"/>
                              <wps:cNvSpPr/>
                              <wps:spPr>
                                <a:xfrm>
                                  <a:off x="2066925" y="581660"/>
                                  <a:ext cx="447675" cy="175895"/>
                                </a:xfrm>
                                <a:prstGeom prst="rect">
                                  <a:avLst/>
                                </a:prstGeom>
                                <a:noFill/>
                                <a:ln>
                                  <a:noFill/>
                                </a:ln>
                              </wps:spPr>
                              <wps:txbx>
                                <w:txbxContent>
                                  <w:p>
                                    <w:pPr>
                                      <w:rPr>
                                        <w:szCs w:val="21"/>
                                      </w:rPr>
                                    </w:pPr>
                                    <w:r>
                                      <w:rPr>
                                        <w:rFonts w:hint="eastAsia" w:ascii="宋体" w:cs="宋体"/>
                                        <w:color w:val="000000"/>
                                        <w:kern w:val="0"/>
                                        <w:szCs w:val="21"/>
                                      </w:rPr>
                                      <w:t>化粪池</w:t>
                                    </w:r>
                                  </w:p>
                                </w:txbxContent>
                              </wps:txbx>
                              <wps:bodyPr wrap="square" lIns="0" tIns="0" rIns="0" bIns="0">
                                <a:noAutofit/>
                              </wps:bodyPr>
                            </wps:wsp>
                            <wps:wsp>
                              <wps:cNvPr id="38" name="直接连接符 38"/>
                              <wps:cNvCnPr/>
                              <wps:spPr>
                                <a:xfrm flipH="1" flipV="1">
                                  <a:off x="0" y="623570"/>
                                  <a:ext cx="545465" cy="635"/>
                                </a:xfrm>
                                <a:prstGeom prst="line">
                                  <a:avLst/>
                                </a:prstGeom>
                                <a:ln w="4" cap="flat" cmpd="sng">
                                  <a:solidFill>
                                    <a:srgbClr val="000000"/>
                                  </a:solidFill>
                                  <a:prstDash val="solid"/>
                                  <a:headEnd type="none" w="med" len="med"/>
                                  <a:tailEnd type="none" w="med" len="med"/>
                                </a:ln>
                              </wps:spPr>
                              <wps:bodyPr/>
                            </wps:wsp>
                            <wps:wsp>
                              <wps:cNvPr id="39" name="任意多边形 39"/>
                              <wps:cNvSpPr/>
                              <wps:spPr>
                                <a:xfrm>
                                  <a:off x="536575" y="589915"/>
                                  <a:ext cx="105410" cy="69850"/>
                                </a:xfrm>
                                <a:custGeom>
                                  <a:avLst/>
                                  <a:gdLst/>
                                  <a:ahLst/>
                                  <a:cxnLst/>
                                  <a:rect l="0" t="0" r="0" b="0"/>
                                  <a:pathLst>
                                    <a:path w="166" h="110">
                                      <a:moveTo>
                                        <a:pt x="0" y="0"/>
                                      </a:moveTo>
                                      <a:lnTo>
                                        <a:pt x="166" y="54"/>
                                      </a:lnTo>
                                      <a:lnTo>
                                        <a:pt x="0" y="110"/>
                                      </a:lnTo>
                                      <a:lnTo>
                                        <a:pt x="0" y="0"/>
                                      </a:lnTo>
                                      <a:close/>
                                    </a:path>
                                  </a:pathLst>
                                </a:custGeom>
                                <a:solidFill>
                                  <a:srgbClr val="000000"/>
                                </a:solidFill>
                                <a:ln>
                                  <a:noFill/>
                                </a:ln>
                              </wps:spPr>
                              <wps:bodyPr upright="1"/>
                            </wps:wsp>
                            <wps:wsp>
                              <wps:cNvPr id="40" name="矩形 40"/>
                              <wps:cNvSpPr/>
                              <wps:spPr>
                                <a:xfrm>
                                  <a:off x="81915" y="435610"/>
                                  <a:ext cx="498475" cy="198120"/>
                                </a:xfrm>
                                <a:prstGeom prst="rect">
                                  <a:avLst/>
                                </a:prstGeom>
                                <a:noFill/>
                                <a:ln>
                                  <a:noFill/>
                                </a:ln>
                              </wps:spPr>
                              <wps:txbx>
                                <w:txbxContent>
                                  <w:p>
                                    <w:pPr>
                                      <w:rPr>
                                        <w:rFonts w:hint="default" w:ascii="Times New Roman" w:hAnsi="Times New Roman"/>
                                        <w:lang w:val="en-US"/>
                                      </w:rPr>
                                    </w:pPr>
                                    <w:r>
                                      <w:rPr>
                                        <w:rFonts w:hint="eastAsia" w:ascii="Times New Roman" w:hAnsi="Times New Roman"/>
                                        <w:lang w:val="en-US" w:eastAsia="zh-CN"/>
                                      </w:rPr>
                                      <w:t>720</w:t>
                                    </w:r>
                                  </w:p>
                                </w:txbxContent>
                              </wps:txbx>
                              <wps:bodyPr wrap="square" lIns="0" tIns="0" rIns="0" bIns="0">
                                <a:spAutoFit/>
                              </wps:bodyPr>
                            </wps:wsp>
                            <wps:wsp>
                              <wps:cNvPr id="41" name="直接连接符 41"/>
                              <wps:cNvCnPr/>
                              <wps:spPr>
                                <a:xfrm>
                                  <a:off x="1387475" y="661035"/>
                                  <a:ext cx="489585" cy="0"/>
                                </a:xfrm>
                                <a:prstGeom prst="line">
                                  <a:avLst/>
                                </a:prstGeom>
                                <a:ln w="4" cap="flat" cmpd="sng">
                                  <a:solidFill>
                                    <a:srgbClr val="000000"/>
                                  </a:solidFill>
                                  <a:prstDash val="solid"/>
                                  <a:headEnd type="none" w="med" len="med"/>
                                  <a:tailEnd type="none" w="med" len="med"/>
                                </a:ln>
                              </wps:spPr>
                              <wps:bodyPr/>
                            </wps:wsp>
                            <wps:wsp>
                              <wps:cNvPr id="42" name="任意多边形 42"/>
                              <wps:cNvSpPr/>
                              <wps:spPr>
                                <a:xfrm>
                                  <a:off x="1868170" y="625475"/>
                                  <a:ext cx="104775" cy="69850"/>
                                </a:xfrm>
                                <a:custGeom>
                                  <a:avLst/>
                                  <a:gdLst/>
                                  <a:ahLst/>
                                  <a:cxnLst/>
                                  <a:rect l="0" t="0" r="0" b="0"/>
                                  <a:pathLst>
                                    <a:path w="165" h="110">
                                      <a:moveTo>
                                        <a:pt x="0" y="0"/>
                                      </a:moveTo>
                                      <a:lnTo>
                                        <a:pt x="165" y="56"/>
                                      </a:lnTo>
                                      <a:lnTo>
                                        <a:pt x="0" y="110"/>
                                      </a:lnTo>
                                      <a:lnTo>
                                        <a:pt x="0" y="0"/>
                                      </a:lnTo>
                                      <a:close/>
                                    </a:path>
                                  </a:pathLst>
                                </a:custGeom>
                                <a:solidFill>
                                  <a:srgbClr val="000000"/>
                                </a:solidFill>
                                <a:ln>
                                  <a:noFill/>
                                </a:ln>
                              </wps:spPr>
                              <wps:bodyPr upright="1"/>
                            </wps:wsp>
                            <wps:wsp>
                              <wps:cNvPr id="46" name="直接连接符 46"/>
                              <wps:cNvCnPr/>
                              <wps:spPr>
                                <a:xfrm>
                                  <a:off x="2537460" y="661035"/>
                                  <a:ext cx="417195" cy="635"/>
                                </a:xfrm>
                                <a:prstGeom prst="line">
                                  <a:avLst/>
                                </a:prstGeom>
                                <a:ln w="4" cap="flat" cmpd="sng">
                                  <a:solidFill>
                                    <a:srgbClr val="000000"/>
                                  </a:solidFill>
                                  <a:prstDash val="solid"/>
                                  <a:headEnd type="none" w="med" len="med"/>
                                  <a:tailEnd type="none" w="med" len="med"/>
                                </a:ln>
                              </wps:spPr>
                              <wps:bodyPr/>
                            </wps:wsp>
                            <wps:wsp>
                              <wps:cNvPr id="47" name="任意多边形 47"/>
                              <wps:cNvSpPr/>
                              <wps:spPr>
                                <a:xfrm>
                                  <a:off x="2945765" y="625475"/>
                                  <a:ext cx="104775" cy="69850"/>
                                </a:xfrm>
                                <a:custGeom>
                                  <a:avLst/>
                                  <a:gdLst/>
                                  <a:ahLst/>
                                  <a:cxnLst/>
                                  <a:rect l="0" t="0" r="0" b="0"/>
                                  <a:pathLst>
                                    <a:path w="165" h="110">
                                      <a:moveTo>
                                        <a:pt x="0" y="0"/>
                                      </a:moveTo>
                                      <a:lnTo>
                                        <a:pt x="165" y="56"/>
                                      </a:lnTo>
                                      <a:lnTo>
                                        <a:pt x="0" y="110"/>
                                      </a:lnTo>
                                      <a:lnTo>
                                        <a:pt x="0" y="0"/>
                                      </a:lnTo>
                                      <a:close/>
                                    </a:path>
                                  </a:pathLst>
                                </a:custGeom>
                                <a:solidFill>
                                  <a:srgbClr val="000000"/>
                                </a:solidFill>
                                <a:ln>
                                  <a:noFill/>
                                </a:ln>
                              </wps:spPr>
                              <wps:bodyPr upright="1"/>
                            </wps:wsp>
                            <wps:wsp>
                              <wps:cNvPr id="52" name="矩形 52"/>
                              <wps:cNvSpPr/>
                              <wps:spPr>
                                <a:xfrm>
                                  <a:off x="3188970" y="584200"/>
                                  <a:ext cx="600075" cy="227965"/>
                                </a:xfrm>
                                <a:prstGeom prst="rect">
                                  <a:avLst/>
                                </a:prstGeom>
                                <a:noFill/>
                                <a:ln>
                                  <a:noFill/>
                                </a:ln>
                              </wps:spPr>
                              <wps:txbx>
                                <w:txbxContent>
                                  <w:p>
                                    <w:r>
                                      <w:rPr>
                                        <w:rFonts w:hint="eastAsia"/>
                                      </w:rPr>
                                      <w:t>肥田</w:t>
                                    </w:r>
                                  </w:p>
                                </w:txbxContent>
                              </wps:txbx>
                              <wps:bodyPr wrap="square" lIns="0" tIns="0" rIns="0" bIns="0"/>
                            </wps:wsp>
                            <wps:wsp>
                              <wps:cNvPr id="80" name="矩形 80"/>
                              <wps:cNvSpPr/>
                              <wps:spPr>
                                <a:xfrm>
                                  <a:off x="2684780" y="481965"/>
                                  <a:ext cx="391795" cy="198120"/>
                                </a:xfrm>
                                <a:prstGeom prst="rect">
                                  <a:avLst/>
                                </a:prstGeom>
                                <a:noFill/>
                                <a:ln>
                                  <a:noFill/>
                                </a:ln>
                              </wps:spPr>
                              <wps:txbx>
                                <w:txbxContent>
                                  <w:p>
                                    <w:pPr>
                                      <w:rPr>
                                        <w:rFonts w:hint="default" w:ascii="Times New Roman" w:hAnsi="Times New Roman" w:eastAsia="宋体"/>
                                        <w:lang w:val="en-US" w:eastAsia="zh-CN"/>
                                      </w:rPr>
                                    </w:pPr>
                                    <w:r>
                                      <w:rPr>
                                        <w:rFonts w:hint="eastAsia" w:ascii="Times New Roman" w:hAnsi="Times New Roman"/>
                                        <w:lang w:val="en-US" w:eastAsia="zh-CN"/>
                                      </w:rPr>
                                      <w:t>576</w:t>
                                    </w:r>
                                  </w:p>
                                </w:txbxContent>
                              </wps:txbx>
                              <wps:bodyPr wrap="square" lIns="0" tIns="0" rIns="0" bIns="0">
                                <a:spAutoFit/>
                              </wps:bodyPr>
                            </wps:wsp>
                            <wps:wsp>
                              <wps:cNvPr id="81" name="矩形 81"/>
                              <wps:cNvSpPr/>
                              <wps:spPr>
                                <a:xfrm>
                                  <a:off x="1492250" y="478155"/>
                                  <a:ext cx="368300" cy="198120"/>
                                </a:xfrm>
                                <a:prstGeom prst="rect">
                                  <a:avLst/>
                                </a:prstGeom>
                                <a:noFill/>
                                <a:ln>
                                  <a:noFill/>
                                </a:ln>
                              </wps:spPr>
                              <wps:txbx>
                                <w:txbxContent>
                                  <w:p>
                                    <w:pPr>
                                      <w:rPr>
                                        <w:rFonts w:hint="default" w:ascii="Times New Roman" w:hAnsi="Times New Roman" w:eastAsia="宋体"/>
                                        <w:lang w:val="en-US" w:eastAsia="zh-CN"/>
                                      </w:rPr>
                                    </w:pPr>
                                    <w:r>
                                      <w:rPr>
                                        <w:rFonts w:hint="eastAsia" w:ascii="Times New Roman" w:hAnsi="Times New Roman"/>
                                        <w:lang w:val="en-US" w:eastAsia="zh-CN"/>
                                      </w:rPr>
                                      <w:t>576</w:t>
                                    </w:r>
                                  </w:p>
                                </w:txbxContent>
                              </wps:txbx>
                              <wps:bodyPr wrap="square" lIns="0" tIns="0" rIns="0" bIns="0">
                                <a:spAutoFit/>
                              </wps:bodyPr>
                            </wps:wsp>
                            <wps:wsp>
                              <wps:cNvPr id="6" name="任意多边形 6"/>
                              <wps:cNvSpPr/>
                              <wps:spPr>
                                <a:xfrm>
                                  <a:off x="1065530" y="156845"/>
                                  <a:ext cx="69850" cy="104140"/>
                                </a:xfrm>
                                <a:custGeom>
                                  <a:avLst/>
                                  <a:gdLst/>
                                  <a:ahLst/>
                                  <a:cxnLst/>
                                  <a:rect l="0" t="0" r="0" b="0"/>
                                  <a:pathLst>
                                    <a:path w="110" h="164">
                                      <a:moveTo>
                                        <a:pt x="0" y="164"/>
                                      </a:moveTo>
                                      <a:lnTo>
                                        <a:pt x="56" y="0"/>
                                      </a:lnTo>
                                      <a:lnTo>
                                        <a:pt x="110" y="164"/>
                                      </a:lnTo>
                                      <a:lnTo>
                                        <a:pt x="0" y="164"/>
                                      </a:lnTo>
                                      <a:close/>
                                    </a:path>
                                  </a:pathLst>
                                </a:custGeom>
                                <a:solidFill>
                                  <a:srgbClr val="000000"/>
                                </a:solidFill>
                                <a:ln>
                                  <a:noFill/>
                                </a:ln>
                              </wps:spPr>
                              <wps:bodyPr upright="1"/>
                            </wps:wsp>
                          </wpc:wpc>
                        </a:graphicData>
                      </a:graphic>
                    </wp:inline>
                  </w:drawing>
                </mc:Choice>
                <mc:Fallback>
                  <w:pict>
                    <v:group id="_x0000_s1026" o:spid="_x0000_s1026" o:spt="203" style="height:72.6pt;width:298.45pt;" coordsize="3790315,922020" editas="canvas" o:gfxdata="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">
                      <o:lock v:ext="edit" aspectratio="f"/>
                      <v:shape id="_x0000_s1026" o:spid="_x0000_s1026" style="position:absolute;left:0;top:0;height:922020;width:3790315;" filled="f" stroked="f" coordsize="21600,21600" o:gfxdata="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">
                        <v:fill on="f" focussize="0,0"/>
                        <v:stroke on="f"/>
                        <v:imagedata o:title=""/>
                        <o:lock v:ext="edit" aspectratio="t"/>
                      </v:shape>
                      <v:rect id="_x0000_s1026" o:spid="_x0000_s1026" o:spt="1" style="position:absolute;left:641985;top:552450;height:215900;width:745490;" fillcolor="#FFFFFF" filled="t" stroked="f" coordsize="21600,21600" o:gfxdata="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4b8ZNUAAAAFAQAADwAAAAAA&#10;AAABACAAAAAiAAAAZHJzL2Rvd25yZXYueG1sUEsBAhQAFAAAAAgAh07iQD9DELOkAQAAHAMAAA4A&#10;AAAAAAAAAQAgAAAAJAEAAGRycy9lMm9Eb2MueG1sUEsFBgAAAAAGAAYAWQEAADoFAAAAAA==&#10;">
                        <v:fill on="t" focussize="0,0"/>
                        <v:stroke on="f"/>
                        <v:imagedata o:title=""/>
                        <o:lock v:ext="edit" aspectratio="f"/>
                      </v:rect>
                      <v:rect id="_x0000_s1026" o:spid="_x0000_s1026" o:spt="1" style="position:absolute;left:641985;top:552450;height:215900;width:745490;" filled="f" stroked="t" coordsize="21600,21600" o:gfxdata="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lX+IbVAAAA&#10;BQEAAA8AAAAAAAAAAQAgAAAAIgAAAGRycy9kb3ducmV2LnhtbFBLAQIUABQAAAAIAIdO4kDQJvfd&#10;5wEAAK8DAAAOAAAAAAAAAAEAIAAAACQBAABkcnMvZTJvRG9jLnhtbFBLBQYAAAAABgAGAFkBAAB9&#10;BQAAAAA=&#10;">
                        <v:fill on="f" focussize="0,0"/>
                        <v:stroke weight="0.00031496062992126pt" color="#000000" joinstyle="miter"/>
                        <v:imagedata o:title=""/>
                        <o:lock v:ext="edit" aspectratio="f"/>
                      </v:rect>
                      <v:rect id="_x0000_s1026" o:spid="_x0000_s1026" o:spt="1" style="position:absolute;left:759460;top:589280;height:198120;width:533400;mso-wrap-style:none;" filled="f" stroked="f" coordsize="21600,21600" o:gfxdata="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ZrF+50wAAAAUBAAAP&#10;AAAAAAAAAAEAIAAAACIAAABkcnMvZG93bnJldi54bWxQSwECFAAUAAAACACHTuJA4nMV4asBAAA8&#10;AwAADgAAAAAAAAABACAAAAAiAQAAZHJzL2Uyb0RvYy54bWxQSwUGAAAAAAYABgBZAQAAPwUAAAAA&#10;">
                        <v:fill on="f" focussize="0,0"/>
                        <v:stroke on="f"/>
                        <v:imagedata o:title=""/>
                        <o:lock v:ext="edit" aspectratio="f"/>
                        <v:textbox inset="0mm,0mm,0mm,0mm" style="mso-fit-shape-to-text:t;">
                          <w:txbxContent>
                            <w:p>
                              <w:pPr>
                                <w:rPr>
                                  <w:szCs w:val="21"/>
                                </w:rPr>
                              </w:pPr>
                              <w:r>
                                <w:rPr>
                                  <w:rFonts w:hint="eastAsia" w:ascii="宋体" w:cs="宋体"/>
                                  <w:color w:val="000000"/>
                                  <w:kern w:val="0"/>
                                  <w:szCs w:val="21"/>
                                </w:rPr>
                                <w:t>生活用水</w:t>
                              </w:r>
                            </w:p>
                          </w:txbxContent>
                        </v:textbox>
                      </v:rect>
                      <v:rect id="_x0000_s1026" o:spid="_x0000_s1026" o:spt="1" style="position:absolute;left:941070;top:16510;height:222250;width:779145;" filled="f" stroked="f" coordsize="21600,21600" o:gfxdata="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l0fhnXAAAA&#10;BQEAAA8AAAAAAAAAAQAgAAAAIgAAAGRycy9kb3ducmV2LnhtbFBLAQIUABQAAAAIAIdO4kClFI9E&#10;rAEAAD0DAAAOAAAAAAAAAAEAIAAAACYBAABkcnMvZTJvRG9jLnhtbFBLBQYAAAAABgAGAFkBAABE&#10;BQAAAAA=&#10;">
                        <v:fill on="f" focussize="0,0"/>
                        <v:stroke on="f"/>
                        <v:imagedata o:title=""/>
                        <o:lock v:ext="edit" aspectratio="f"/>
                        <v:textbox inset="0mm,0mm,0mm,0mm">
                          <w:txbxContent>
                            <w:p>
                              <w:pPr>
                                <w:rPr>
                                  <w:rFonts w:hint="default" w:eastAsia="宋体"/>
                                  <w:szCs w:val="21"/>
                                  <w:lang w:val="en-US" w:eastAsia="zh-CN"/>
                                </w:rPr>
                              </w:pPr>
                              <w:r>
                                <w:rPr>
                                  <w:rFonts w:hint="eastAsia" w:ascii="宋体" w:cs="宋体"/>
                                  <w:color w:val="000000"/>
                                  <w:kern w:val="0"/>
                                  <w:szCs w:val="21"/>
                                </w:rPr>
                                <w:t>损耗</w:t>
                              </w:r>
                              <w:r>
                                <w:rPr>
                                  <w:rFonts w:hint="eastAsia" w:ascii="宋体" w:cs="宋体"/>
                                  <w:color w:val="000000"/>
                                  <w:kern w:val="0"/>
                                  <w:szCs w:val="21"/>
                                  <w:lang w:val="en-US" w:eastAsia="zh-CN"/>
                                </w:rPr>
                                <w:t>144</w:t>
                              </w:r>
                            </w:p>
                          </w:txbxContent>
                        </v:textbox>
                      </v:rect>
                      <v:shape id="_x0000_s1026" o:spid="_x0000_s1026" o:spt="100" style="position:absolute;left:1012190;top:269240;height:285750;width:88900;" fillcolor="#000000" filled="t" stroked="t" coordsize="140,450" o:gfxdata="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SrimZ9UAAAAFAQAADwAAAAAAAAABACAAAAAi&#10;AAAAZHJzL2Rvd25yZXYueG1sUEsBAhQAFAAAAAgAh07iQEJiHT+5BAAAjRYAAA4AAAAAAAAAAQAg&#10;AAAAJAEAAGRycy9lMm9Eb2MueG1sUEsFBgAAAAAGAAYAWQEAAE8IAAAAAA==&#10;" path="m0,446l0,414,4,410,6,414,6,446,4,450,0,446,0,446xm0,390l0,356,4,354,6,356,6,390,4,392,0,390,0,390xm0,332l0,302,2,298,4,296,6,298,6,302,6,332,4,334,0,332,0,332xm6,275l12,263,12,263,22,253,22,253,28,247,32,249,30,251,24,257,24,257,16,267,16,267,10,277,8,277,6,275,6,275xm50,237l56,235,56,235,70,233,84,231,86,233,84,237,70,237,56,239,58,239,52,241,48,239,50,237,50,237xm104,223l106,221,106,223,116,215,116,215,124,205,124,205,126,199,130,199,130,203,128,207,128,207,120,217,120,217,110,225,108,227,106,227,104,227,104,223,104,223xm134,179l134,169,138,165,140,169,138,179,136,181,134,179,134,179xm134,169l134,145,138,143,140,145,140,169,138,171,134,169,134,169xm134,121l134,88,138,86,140,88,140,121,138,123,134,121,134,121xm134,64l134,30,138,28,140,30,140,64,138,66,134,64,134,64xm134,6l134,2,138,0,140,2,140,6,138,10,134,6,134,6xe">
                        <v:fill on="t" focussize="0,0"/>
                        <v:stroke weight="0.00015748031496063pt" color="#000000" joinstyle="round"/>
                        <v:imagedata o:title=""/>
                        <o:lock v:ext="edit" aspectratio="f"/>
                      </v:shape>
                      <v:rect id="_x0000_s1026" o:spid="_x0000_s1026" o:spt="1" style="position:absolute;left:1972945;top:552450;height:215900;width:564515;" fillcolor="#FFFFFF" filled="t" stroked="f" coordsize="21600,21600" o:gfxdata="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3hvxk1QAAAAUBAAAPAAAAAAAA&#10;AAEAIAAAACIAAABkcnMvZG93bnJldi54bWxQSwECFAAUAAAACACHTuJAttM6FaMBAAAdAwAADgAA&#10;AAAAAAABACAAAAAkAQAAZHJzL2Uyb0RvYy54bWxQSwUGAAAAAAYABgBZAQAAOQUAAAAA&#10;">
                        <v:fill on="t" focussize="0,0"/>
                        <v:stroke on="f"/>
                        <v:imagedata o:title=""/>
                        <o:lock v:ext="edit" aspectratio="f"/>
                      </v:rect>
                      <v:rect id="_x0000_s1026" o:spid="_x0000_s1026" o:spt="1" style="position:absolute;left:1972945;top:554990;height:213995;width:564515;" filled="f" stroked="t" coordsize="21600,21600" o:gfxdata="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JV/iG1QAAAAUB&#10;AAAPAAAAAAAAAAEAIAAAACIAAABkcnMvZG93bnJldi54bWxQSwECFAAUAAAACACHTuJAGexxUeUB&#10;AACwAwAADgAAAAAAAAABACAAAAAkAQAAZHJzL2Uyb0RvYy54bWxQSwUGAAAAAAYABgBZAQAAewUA&#10;AAAA&#10;">
                        <v:fill on="f" focussize="0,0"/>
                        <v:stroke weight="0.00031496062992126pt" color="#000000" joinstyle="miter"/>
                        <v:imagedata o:title=""/>
                        <o:lock v:ext="edit" aspectratio="f"/>
                      </v:rect>
                      <v:rect id="_x0000_s1026" o:spid="_x0000_s1026" o:spt="1" style="position:absolute;left:2066925;top:581660;height:175895;width:447675;" filled="f" stroked="f" coordsize="21600,21600" o:gfxdata="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l0fhnX&#10;AAAABQEAAA8AAAAAAAAAAQAgAAAAIgAAAGRycy9kb3ducmV2LnhtbFBLAQIUABQAAAAIAIdO4kBA&#10;bP0irwEAAD8DAAAOAAAAAAAAAAEAIAAAACYBAABkcnMvZTJvRG9jLnhtbFBLBQYAAAAABgAGAFkB&#10;AABHBQAAAAA=&#10;">
                        <v:fill on="f" focussize="0,0"/>
                        <v:stroke on="f"/>
                        <v:imagedata o:title=""/>
                        <o:lock v:ext="edit" aspectratio="f"/>
                        <v:textbox inset="0mm,0mm,0mm,0mm">
                          <w:txbxContent>
                            <w:p>
                              <w:pPr>
                                <w:rPr>
                                  <w:szCs w:val="21"/>
                                </w:rPr>
                              </w:pPr>
                              <w:r>
                                <w:rPr>
                                  <w:rFonts w:hint="eastAsia" w:ascii="宋体" w:cs="宋体"/>
                                  <w:color w:val="000000"/>
                                  <w:kern w:val="0"/>
                                  <w:szCs w:val="21"/>
                                </w:rPr>
                                <w:t>化粪池</w:t>
                              </w:r>
                            </w:p>
                          </w:txbxContent>
                        </v:textbox>
                      </v:rect>
                      <v:line id="_x0000_s1026" o:spid="_x0000_s1026" o:spt="20" style="position:absolute;left:0;top:623570;flip:x y;height:635;width:545465;" filled="f" stroked="t" coordsize="21600,21600" o:gfxdata="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4Xp4w1gAAAAUBAAAP&#10;AAAAAAAAAAEAIAAAACIAAABkcnMvZG93bnJldi54bWxQSwECFAAUAAAACACHTuJA2re0q+EBAACj&#10;AwAADgAAAAAAAAABACAAAAAlAQAAZHJzL2Uyb0RvYy54bWxQSwUGAAAAAAYABgBZAQAAeAUAAAAA&#10;">
                        <v:fill on="f" focussize="0,0"/>
                        <v:stroke weight="0.00031496062992126pt" color="#000000" joinstyle="round"/>
                        <v:imagedata o:title=""/>
                        <o:lock v:ext="edit" aspectratio="f"/>
                      </v:line>
                      <v:shape id="_x0000_s1026" o:spid="_x0000_s1026" o:spt="100" style="position:absolute;left:536575;top:589915;height:69850;width:105410;" fillcolor="#000000" filled="t" stroked="f" coordsize="166,110" o:gfxdata="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V88s0wAAAAUBAAAPAAAAAAAAAAEAIAAAACIAAABkcnMvZG93bnJldi54&#10;bWxQSwECFAAUAAAACACHTuJAwAO0OP8BAAAzBAAADgAAAAAAAAABACAAAAAiAQAAZHJzL2Uyb0Rv&#10;Yy54bWxQSwUGAAAAAAYABgBZAQAAkwUAAAAA&#10;" path="m0,0l166,54,0,110,0,0xe">
                        <v:fill on="t" focussize="0,0"/>
                        <v:stroke on="f"/>
                        <v:imagedata o:title=""/>
                        <o:lock v:ext="edit" aspectratio="f"/>
                      </v:shape>
                      <v:rect id="_x0000_s1026" o:spid="_x0000_s1026" o:spt="1" style="position:absolute;left:81915;top:435610;height:198120;width:498475;" filled="f" stroked="f" coordsize="21600,21600" o:gfxdata="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KHbeDWAAAA&#10;BQEAAA8AAAAAAAAAAQAgAAAAIgAAAGRycy9kb3ducmV2LnhtbFBLAQIUABQAAAAIAIdO4kBvnlAq&#10;rQEAAD0DAAAOAAAAAAAAAAEAIAAAACUBAABkcnMvZTJvRG9jLnhtbFBLBQYAAAAABgAGAFkBAABE&#10;BQAAAAA=&#10;">
                        <v:fill on="f" focussize="0,0"/>
                        <v:stroke on="f"/>
                        <v:imagedata o:title=""/>
                        <o:lock v:ext="edit" aspectratio="f"/>
                        <v:textbox inset="0mm,0mm,0mm,0mm" style="mso-fit-shape-to-text:t;">
                          <w:txbxContent>
                            <w:p>
                              <w:pPr>
                                <w:rPr>
                                  <w:rFonts w:hint="default" w:ascii="Times New Roman" w:hAnsi="Times New Roman"/>
                                  <w:lang w:val="en-US"/>
                                </w:rPr>
                              </w:pPr>
                              <w:r>
                                <w:rPr>
                                  <w:rFonts w:hint="eastAsia" w:ascii="Times New Roman" w:hAnsi="Times New Roman"/>
                                  <w:lang w:val="en-US" w:eastAsia="zh-CN"/>
                                </w:rPr>
                                <w:t>720</w:t>
                              </w:r>
                            </w:p>
                          </w:txbxContent>
                        </v:textbox>
                      </v:rect>
                      <v:line id="_x0000_s1026" o:spid="_x0000_s1026" o:spt="20" style="position:absolute;left:1387475;top:661035;height:0;width:489585;" filled="f" stroked="t" coordsize="21600,21600" o:gfxdata="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n8QkV0wAAAAUBAAAPAAAAAAAA&#10;AAEAIAAAACIAAABkcnMvZG93bnJldi54bWxQSwECFAAUAAAACACHTuJAreQxwd4BAACTAwAADgAA&#10;AAAAAAABACAAAAAiAQAAZHJzL2Uyb0RvYy54bWxQSwUGAAAAAAYABgBZAQAAcgUAAAAA&#10;">
                        <v:fill on="f" focussize="0,0"/>
                        <v:stroke weight="0.00031496062992126pt" color="#000000" joinstyle="round"/>
                        <v:imagedata o:title=""/>
                        <o:lock v:ext="edit" aspectratio="f"/>
                      </v:line>
                      <v:shape id="_x0000_s1026" o:spid="_x0000_s1026" o:spt="100" style="position:absolute;left:1868170;top:625475;height:69850;width:104775;" fillcolor="#000000" filled="t" stroked="f" coordsize="165,110" o:gfxdata="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rYa+rZAAAABQEAAA8AAAAAAAAAAQAgAAAAIgAAAGRycy9kb3du&#10;cmV2LnhtbFBLAQIUABQAAAAIAIdO4kA7mUxa/gEAADQEAAAOAAAAAAAAAAEAIAAAACgBAABkcnMv&#10;ZTJvRG9jLnhtbFBLBQYAAAAABgAGAFkBAACYBQAAAAA=&#10;" path="m0,0l165,56,0,110,0,0xe">
                        <v:fill on="t" focussize="0,0"/>
                        <v:stroke on="f"/>
                        <v:imagedata o:title=""/>
                        <o:lock v:ext="edit" aspectratio="f"/>
                      </v:shape>
                      <v:line id="_x0000_s1026" o:spid="_x0000_s1026" o:spt="20" style="position:absolute;left:2537460;top:661035;height:635;width:417195;" filled="f" stroked="t" coordsize="21600,21600" o:gfxdata="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5/EJFdMAAAAFAQAADwAAAAAA&#10;AAABACAAAAAiAAAAZHJzL2Rvd25yZXYueG1sUEsBAhQAFAAAAAgAh07iQDVU/fDfAQAAlQMAAA4A&#10;AAAAAAAAAQAgAAAAIgEAAGRycy9lMm9Eb2MueG1sUEsFBgAAAAAGAAYAWQEAAHMFAAAAAA==&#10;">
                        <v:fill on="f" focussize="0,0"/>
                        <v:stroke weight="0.00031496062992126pt" color="#000000" joinstyle="round"/>
                        <v:imagedata o:title=""/>
                        <o:lock v:ext="edit" aspectratio="f"/>
                      </v:line>
                      <v:shape id="_x0000_s1026" o:spid="_x0000_s1026" o:spt="100" style="position:absolute;left:2945765;top:625475;height:69850;width:104775;" fillcolor="#000000" filled="t" stroked="f" coordsize="165,110" o:gfxdata="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thr6tkAAAAFAQAADwAAAAAAAAABACAAAAAiAAAAZHJzL2Rv&#10;d25yZXYueG1sUEsBAhQAFAAAAAgAh07iQPb7DQsAAgAANAQAAA4AAAAAAAAAAQAgAAAAKAEAAGRy&#10;cy9lMm9Eb2MueG1sUEsFBgAAAAAGAAYAWQEAAJoFAAAAAA==&#10;" path="m0,0l165,56,0,110,0,0xe">
                        <v:fill on="t" focussize="0,0"/>
                        <v:stroke on="f"/>
                        <v:imagedata o:title=""/>
                        <o:lock v:ext="edit" aspectratio="f"/>
                      </v:shape>
                      <v:rect id="_x0000_s1026" o:spid="_x0000_s1026" o:spt="1" style="position:absolute;left:3188970;top:584200;height:227965;width:600075;" filled="f" stroked="f" coordsize="21600,21600" o:gfxdata="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l0fhnXAAAABQEAAA8AAAAA&#10;AAAAAQAgAAAAIgAAAGRycy9kb3ducmV2LnhtbFBLAQIUABQAAAAIAIdO4kC8BKlcowEAACUDAAAO&#10;AAAAAAAAAAEAIAAAACYBAABkcnMvZTJvRG9jLnhtbFBLBQYAAAAABgAGAFkBAAA7BQAAAAA=&#10;">
                        <v:fill on="f" focussize="0,0"/>
                        <v:stroke on="f"/>
                        <v:imagedata o:title=""/>
                        <o:lock v:ext="edit" aspectratio="f"/>
                        <v:textbox inset="0mm,0mm,0mm,0mm">
                          <w:txbxContent>
                            <w:p>
                              <w:r>
                                <w:rPr>
                                  <w:rFonts w:hint="eastAsia"/>
                                </w:rPr>
                                <w:t>肥田</w:t>
                              </w:r>
                            </w:p>
                          </w:txbxContent>
                        </v:textbox>
                      </v:rect>
                      <v:rect id="_x0000_s1026" o:spid="_x0000_s1026" o:spt="1" style="position:absolute;left:2684780;top:481965;height:198120;width:391795;" filled="f" stroked="f" coordsize="21600,21600" o:gfxdata="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KHbeDW&#10;AAAABQEAAA8AAAAAAAAAAQAgAAAAIgAAAGRycy9kb3ducmV2LnhtbFBLAQIUABQAAAAIAIdO4kD8&#10;DouqsAEAAD8DAAAOAAAAAAAAAAEAIAAAACUBAABkcnMvZTJvRG9jLnhtbFBLBQYAAAAABgAGAFkB&#10;AABHBQAAAAA=&#10;">
                        <v:fill on="f" focussize="0,0"/>
                        <v:stroke on="f"/>
                        <v:imagedata o:title=""/>
                        <o:lock v:ext="edit" aspectratio="f"/>
                        <v:textbox inset="0mm,0mm,0mm,0mm" style="mso-fit-shape-to-text:t;">
                          <w:txbxContent>
                            <w:p>
                              <w:pPr>
                                <w:rPr>
                                  <w:rFonts w:hint="default" w:ascii="Times New Roman" w:hAnsi="Times New Roman" w:eastAsia="宋体"/>
                                  <w:lang w:val="en-US" w:eastAsia="zh-CN"/>
                                </w:rPr>
                              </w:pPr>
                              <w:r>
                                <w:rPr>
                                  <w:rFonts w:hint="eastAsia" w:ascii="Times New Roman" w:hAnsi="Times New Roman"/>
                                  <w:lang w:val="en-US" w:eastAsia="zh-CN"/>
                                </w:rPr>
                                <w:t>576</w:t>
                              </w:r>
                            </w:p>
                          </w:txbxContent>
                        </v:textbox>
                      </v:rect>
                      <v:rect id="_x0000_s1026" o:spid="_x0000_s1026" o:spt="1" style="position:absolute;left:1492250;top:478155;height:198120;width:368300;" filled="f" stroked="f" coordsize="21600,21600" o:gfxdata="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KHbeDW&#10;AAAABQEAAA8AAAAAAAAAAQAgAAAAIgAAAGRycy9kb3ducmV2LnhtbFBLAQIUABQAAAAIAIdO4kDi&#10;oewGsAEAAD8DAAAOAAAAAAAAAAEAIAAAACUBAABkcnMvZTJvRG9jLnhtbFBLBQYAAAAABgAGAFkB&#10;AABHBQAAAAA=&#10;">
                        <v:fill on="f" focussize="0,0"/>
                        <v:stroke on="f"/>
                        <v:imagedata o:title=""/>
                        <o:lock v:ext="edit" aspectratio="f"/>
                        <v:textbox inset="0mm,0mm,0mm,0mm" style="mso-fit-shape-to-text:t;">
                          <w:txbxContent>
                            <w:p>
                              <w:pPr>
                                <w:rPr>
                                  <w:rFonts w:hint="default" w:ascii="Times New Roman" w:hAnsi="Times New Roman" w:eastAsia="宋体"/>
                                  <w:lang w:val="en-US" w:eastAsia="zh-CN"/>
                                </w:rPr>
                              </w:pPr>
                              <w:r>
                                <w:rPr>
                                  <w:rFonts w:hint="eastAsia" w:ascii="Times New Roman" w:hAnsi="Times New Roman"/>
                                  <w:lang w:val="en-US" w:eastAsia="zh-CN"/>
                                </w:rPr>
                                <w:t>576</w:t>
                              </w:r>
                            </w:p>
                          </w:txbxContent>
                        </v:textbox>
                      </v:rect>
                      <v:shape id="_x0000_s1026" o:spid="_x0000_s1026" o:spt="100" style="position:absolute;left:1065530;top:156845;height:104140;width:69850;" fillcolor="#000000" filled="t" stroked="f" coordsize="110,164" o:gfxdata="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KtN7nTAAAABQEAAA8AAAAAAAAAAQAgAAAAIgAAAGRycy9kb3du&#10;cmV2LnhtbFBLAQIUABQAAAAIAIdO4kAlazkDBAIAADYEAAAOAAAAAAAAAAEAIAAAACIBAABkcnMv&#10;ZTJvRG9jLnhtbFBLBQYAAAAABgAGAFkBAACYBQAAAAA=&#10;" path="m0,164l56,0,110,164,0,164xe">
                        <v:fill on="t" focussize="0,0"/>
                        <v:stroke on="f"/>
                        <v:imagedata o:title=""/>
                        <o:lock v:ext="edit" aspectratio="f"/>
                      </v:shape>
                      <w10:wrap type="none"/>
                      <w10:anchorlock/>
                    </v:group>
                  </w:pict>
                </mc:Fallback>
              </mc:AlternateContent>
            </w:r>
          </w:p>
          <w:p>
            <w:pPr>
              <w:jc w:val="center"/>
              <w:rPr>
                <w:rFonts w:hint="default" w:ascii="Times New Roman" w:hAnsi="Times New Roman"/>
                <w:b/>
                <w:bCs/>
                <w:color w:val="auto"/>
                <w:sz w:val="21"/>
                <w:szCs w:val="21"/>
              </w:rPr>
            </w:pPr>
            <w:r>
              <w:rPr>
                <w:rFonts w:hint="default" w:ascii="Times New Roman" w:hAnsi="Times New Roman"/>
                <w:b/>
                <w:bCs/>
                <w:color w:val="auto"/>
                <w:sz w:val="21"/>
                <w:szCs w:val="21"/>
              </w:rPr>
              <w:t>图5-2</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项目水平衡图（接管前）  单位：t/a</w:t>
            </w:r>
          </w:p>
          <w:p>
            <w:pPr>
              <w:pStyle w:val="5"/>
              <w:tabs>
                <w:tab w:val="left" w:pos="720"/>
              </w:tabs>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mc:AlternateContent>
                <mc:Choice Requires="wpc">
                  <w:drawing>
                    <wp:inline distT="0" distB="0" distL="114300" distR="114300">
                      <wp:extent cx="4294505" cy="1018540"/>
                      <wp:effectExtent l="0" t="0" r="0" b="0"/>
                      <wp:docPr id="25" name="画布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矩形 2"/>
                              <wps:cNvSpPr/>
                              <wps:spPr>
                                <a:xfrm>
                                  <a:off x="1021715" y="550545"/>
                                  <a:ext cx="745490" cy="215265"/>
                                </a:xfrm>
                                <a:prstGeom prst="rect">
                                  <a:avLst/>
                                </a:prstGeom>
                                <a:solidFill>
                                  <a:srgbClr val="FFFFFF"/>
                                </a:solidFill>
                                <a:ln>
                                  <a:noFill/>
                                </a:ln>
                              </wps:spPr>
                              <wps:bodyPr upright="1"/>
                            </wps:wsp>
                            <wps:wsp>
                              <wps:cNvPr id="8" name="矩形 3"/>
                              <wps:cNvSpPr/>
                              <wps:spPr>
                                <a:xfrm>
                                  <a:off x="1021715" y="550545"/>
                                  <a:ext cx="745490" cy="215265"/>
                                </a:xfrm>
                                <a:prstGeom prst="rect">
                                  <a:avLst/>
                                </a:prstGeom>
                                <a:noFill/>
                                <a:ln w="4" cap="flat" cmpd="sng">
                                  <a:solidFill>
                                    <a:srgbClr val="000000"/>
                                  </a:solidFill>
                                  <a:prstDash val="solid"/>
                                  <a:miter/>
                                  <a:headEnd type="none" w="med" len="med"/>
                                  <a:tailEnd type="none" w="med" len="med"/>
                                </a:ln>
                              </wps:spPr>
                              <wps:bodyPr upright="1"/>
                            </wps:wsp>
                            <wps:wsp>
                              <wps:cNvPr id="17" name="矩形 4"/>
                              <wps:cNvSpPr/>
                              <wps:spPr>
                                <a:xfrm>
                                  <a:off x="1139825" y="586740"/>
                                  <a:ext cx="779780" cy="198120"/>
                                </a:xfrm>
                                <a:prstGeom prst="rect">
                                  <a:avLst/>
                                </a:prstGeom>
                                <a:noFill/>
                                <a:ln>
                                  <a:noFill/>
                                </a:ln>
                              </wps:spPr>
                              <wps:txbx>
                                <w:txbxContent>
                                  <w:p>
                                    <w:pPr>
                                      <w:rPr>
                                        <w:szCs w:val="21"/>
                                      </w:rPr>
                                    </w:pPr>
                                    <w:r>
                                      <w:rPr>
                                        <w:rFonts w:hint="eastAsia" w:ascii="宋体" w:cs="宋体"/>
                                        <w:color w:val="000000"/>
                                        <w:kern w:val="0"/>
                                        <w:szCs w:val="21"/>
                                      </w:rPr>
                                      <w:t>生活用水</w:t>
                                    </w:r>
                                  </w:p>
                                </w:txbxContent>
                              </wps:txbx>
                              <wps:bodyPr wrap="square" lIns="0" tIns="0" rIns="0" bIns="0">
                                <a:spAutoFit/>
                              </wps:bodyPr>
                            </wps:wsp>
                            <wps:wsp>
                              <wps:cNvPr id="20" name="矩形 5"/>
                              <wps:cNvSpPr/>
                              <wps:spPr>
                                <a:xfrm>
                                  <a:off x="1254125" y="32385"/>
                                  <a:ext cx="565785" cy="168910"/>
                                </a:xfrm>
                                <a:prstGeom prst="rect">
                                  <a:avLst/>
                                </a:prstGeom>
                                <a:noFill/>
                                <a:ln>
                                  <a:noFill/>
                                </a:ln>
                              </wps:spPr>
                              <wps:txbx>
                                <w:txbxContent>
                                  <w:p>
                                    <w:pPr>
                                      <w:rPr>
                                        <w:rFonts w:hint="default" w:eastAsia="宋体"/>
                                        <w:szCs w:val="21"/>
                                        <w:lang w:val="en-US" w:eastAsia="zh-CN"/>
                                      </w:rPr>
                                    </w:pPr>
                                    <w:r>
                                      <w:rPr>
                                        <w:rFonts w:hint="eastAsia" w:ascii="宋体" w:cs="宋体"/>
                                        <w:color w:val="000000"/>
                                        <w:kern w:val="0"/>
                                        <w:szCs w:val="21"/>
                                      </w:rPr>
                                      <w:t>损耗</w:t>
                                    </w:r>
                                    <w:r>
                                      <w:rPr>
                                        <w:rFonts w:hint="eastAsia" w:ascii="宋体" w:cs="宋体"/>
                                        <w:color w:val="000000"/>
                                        <w:kern w:val="0"/>
                                        <w:szCs w:val="21"/>
                                        <w:lang w:val="en-US" w:eastAsia="zh-CN"/>
                                      </w:rPr>
                                      <w:t>144</w:t>
                                    </w:r>
                                  </w:p>
                                </w:txbxContent>
                              </wps:txbx>
                              <wps:bodyPr wrap="square" lIns="0" tIns="0" rIns="0" bIns="0">
                                <a:noAutofit/>
                              </wps:bodyPr>
                            </wps:wsp>
                            <wps:wsp>
                              <wps:cNvPr id="21" name="任意多边形 9"/>
                              <wps:cNvSpPr/>
                              <wps:spPr>
                                <a:xfrm>
                                  <a:off x="1391920" y="268605"/>
                                  <a:ext cx="88900" cy="284480"/>
                                </a:xfrm>
                                <a:custGeom>
                                  <a:avLst/>
                                  <a:gdLst/>
                                  <a:ahLst/>
                                  <a:cxnLst/>
                                  <a:rect l="0" t="0" r="0" b="0"/>
                                  <a:pathLst>
                                    <a:path w="140" h="448">
                                      <a:moveTo>
                                        <a:pt x="0" y="444"/>
                                      </a:moveTo>
                                      <a:lnTo>
                                        <a:pt x="0" y="412"/>
                                      </a:lnTo>
                                      <a:lnTo>
                                        <a:pt x="4" y="408"/>
                                      </a:lnTo>
                                      <a:lnTo>
                                        <a:pt x="6" y="412"/>
                                      </a:lnTo>
                                      <a:lnTo>
                                        <a:pt x="6" y="444"/>
                                      </a:lnTo>
                                      <a:lnTo>
                                        <a:pt x="4" y="448"/>
                                      </a:lnTo>
                                      <a:lnTo>
                                        <a:pt x="0" y="444"/>
                                      </a:lnTo>
                                      <a:lnTo>
                                        <a:pt x="0" y="444"/>
                                      </a:lnTo>
                                      <a:close/>
                                      <a:moveTo>
                                        <a:pt x="0" y="388"/>
                                      </a:moveTo>
                                      <a:lnTo>
                                        <a:pt x="0" y="355"/>
                                      </a:lnTo>
                                      <a:lnTo>
                                        <a:pt x="4" y="353"/>
                                      </a:lnTo>
                                      <a:lnTo>
                                        <a:pt x="6" y="355"/>
                                      </a:lnTo>
                                      <a:lnTo>
                                        <a:pt x="6" y="388"/>
                                      </a:lnTo>
                                      <a:lnTo>
                                        <a:pt x="4" y="390"/>
                                      </a:lnTo>
                                      <a:lnTo>
                                        <a:pt x="0" y="388"/>
                                      </a:lnTo>
                                      <a:lnTo>
                                        <a:pt x="0" y="388"/>
                                      </a:lnTo>
                                      <a:close/>
                                      <a:moveTo>
                                        <a:pt x="0" y="331"/>
                                      </a:moveTo>
                                      <a:lnTo>
                                        <a:pt x="0" y="301"/>
                                      </a:lnTo>
                                      <a:lnTo>
                                        <a:pt x="2" y="297"/>
                                      </a:lnTo>
                                      <a:lnTo>
                                        <a:pt x="4" y="295"/>
                                      </a:lnTo>
                                      <a:lnTo>
                                        <a:pt x="6" y="297"/>
                                      </a:lnTo>
                                      <a:lnTo>
                                        <a:pt x="6" y="301"/>
                                      </a:lnTo>
                                      <a:lnTo>
                                        <a:pt x="6" y="331"/>
                                      </a:lnTo>
                                      <a:lnTo>
                                        <a:pt x="4" y="333"/>
                                      </a:lnTo>
                                      <a:lnTo>
                                        <a:pt x="0" y="331"/>
                                      </a:lnTo>
                                      <a:lnTo>
                                        <a:pt x="0" y="331"/>
                                      </a:lnTo>
                                      <a:close/>
                                      <a:moveTo>
                                        <a:pt x="6" y="273"/>
                                      </a:moveTo>
                                      <a:lnTo>
                                        <a:pt x="12" y="261"/>
                                      </a:lnTo>
                                      <a:lnTo>
                                        <a:pt x="12" y="261"/>
                                      </a:lnTo>
                                      <a:lnTo>
                                        <a:pt x="22" y="252"/>
                                      </a:lnTo>
                                      <a:lnTo>
                                        <a:pt x="22" y="252"/>
                                      </a:lnTo>
                                      <a:lnTo>
                                        <a:pt x="28" y="246"/>
                                      </a:lnTo>
                                      <a:lnTo>
                                        <a:pt x="32" y="248"/>
                                      </a:lnTo>
                                      <a:lnTo>
                                        <a:pt x="30" y="250"/>
                                      </a:lnTo>
                                      <a:lnTo>
                                        <a:pt x="24" y="255"/>
                                      </a:lnTo>
                                      <a:lnTo>
                                        <a:pt x="24" y="255"/>
                                      </a:lnTo>
                                      <a:lnTo>
                                        <a:pt x="16" y="265"/>
                                      </a:lnTo>
                                      <a:lnTo>
                                        <a:pt x="16" y="265"/>
                                      </a:lnTo>
                                      <a:lnTo>
                                        <a:pt x="10" y="275"/>
                                      </a:lnTo>
                                      <a:lnTo>
                                        <a:pt x="8" y="275"/>
                                      </a:lnTo>
                                      <a:lnTo>
                                        <a:pt x="6" y="273"/>
                                      </a:lnTo>
                                      <a:lnTo>
                                        <a:pt x="6" y="273"/>
                                      </a:lnTo>
                                      <a:close/>
                                      <a:moveTo>
                                        <a:pt x="50" y="236"/>
                                      </a:moveTo>
                                      <a:lnTo>
                                        <a:pt x="56" y="234"/>
                                      </a:lnTo>
                                      <a:lnTo>
                                        <a:pt x="56" y="234"/>
                                      </a:lnTo>
                                      <a:lnTo>
                                        <a:pt x="70" y="232"/>
                                      </a:lnTo>
                                      <a:lnTo>
                                        <a:pt x="84" y="230"/>
                                      </a:lnTo>
                                      <a:lnTo>
                                        <a:pt x="86" y="232"/>
                                      </a:lnTo>
                                      <a:lnTo>
                                        <a:pt x="84" y="236"/>
                                      </a:lnTo>
                                      <a:lnTo>
                                        <a:pt x="70" y="236"/>
                                      </a:lnTo>
                                      <a:lnTo>
                                        <a:pt x="56" y="238"/>
                                      </a:lnTo>
                                      <a:lnTo>
                                        <a:pt x="58" y="238"/>
                                      </a:lnTo>
                                      <a:lnTo>
                                        <a:pt x="52" y="240"/>
                                      </a:lnTo>
                                      <a:lnTo>
                                        <a:pt x="48" y="238"/>
                                      </a:lnTo>
                                      <a:lnTo>
                                        <a:pt x="50" y="236"/>
                                      </a:lnTo>
                                      <a:lnTo>
                                        <a:pt x="50" y="236"/>
                                      </a:lnTo>
                                      <a:close/>
                                      <a:moveTo>
                                        <a:pt x="104" y="222"/>
                                      </a:moveTo>
                                      <a:lnTo>
                                        <a:pt x="106" y="220"/>
                                      </a:lnTo>
                                      <a:lnTo>
                                        <a:pt x="106" y="222"/>
                                      </a:lnTo>
                                      <a:lnTo>
                                        <a:pt x="116" y="214"/>
                                      </a:lnTo>
                                      <a:lnTo>
                                        <a:pt x="116" y="214"/>
                                      </a:lnTo>
                                      <a:lnTo>
                                        <a:pt x="124" y="204"/>
                                      </a:lnTo>
                                      <a:lnTo>
                                        <a:pt x="124" y="204"/>
                                      </a:lnTo>
                                      <a:lnTo>
                                        <a:pt x="126" y="198"/>
                                      </a:lnTo>
                                      <a:lnTo>
                                        <a:pt x="130" y="198"/>
                                      </a:lnTo>
                                      <a:lnTo>
                                        <a:pt x="130" y="202"/>
                                      </a:lnTo>
                                      <a:lnTo>
                                        <a:pt x="128" y="206"/>
                                      </a:lnTo>
                                      <a:lnTo>
                                        <a:pt x="128" y="206"/>
                                      </a:lnTo>
                                      <a:lnTo>
                                        <a:pt x="120" y="216"/>
                                      </a:lnTo>
                                      <a:lnTo>
                                        <a:pt x="120" y="216"/>
                                      </a:lnTo>
                                      <a:lnTo>
                                        <a:pt x="110" y="224"/>
                                      </a:lnTo>
                                      <a:lnTo>
                                        <a:pt x="108" y="226"/>
                                      </a:lnTo>
                                      <a:lnTo>
                                        <a:pt x="106" y="226"/>
                                      </a:lnTo>
                                      <a:lnTo>
                                        <a:pt x="104" y="226"/>
                                      </a:lnTo>
                                      <a:lnTo>
                                        <a:pt x="104" y="222"/>
                                      </a:lnTo>
                                      <a:lnTo>
                                        <a:pt x="104" y="222"/>
                                      </a:lnTo>
                                      <a:close/>
                                      <a:moveTo>
                                        <a:pt x="134" y="178"/>
                                      </a:moveTo>
                                      <a:lnTo>
                                        <a:pt x="134" y="168"/>
                                      </a:lnTo>
                                      <a:lnTo>
                                        <a:pt x="138" y="164"/>
                                      </a:lnTo>
                                      <a:lnTo>
                                        <a:pt x="140" y="168"/>
                                      </a:lnTo>
                                      <a:lnTo>
                                        <a:pt x="138" y="178"/>
                                      </a:lnTo>
                                      <a:lnTo>
                                        <a:pt x="136" y="180"/>
                                      </a:lnTo>
                                      <a:lnTo>
                                        <a:pt x="134" y="178"/>
                                      </a:lnTo>
                                      <a:lnTo>
                                        <a:pt x="134" y="178"/>
                                      </a:lnTo>
                                      <a:close/>
                                      <a:moveTo>
                                        <a:pt x="134" y="168"/>
                                      </a:moveTo>
                                      <a:lnTo>
                                        <a:pt x="134" y="144"/>
                                      </a:lnTo>
                                      <a:lnTo>
                                        <a:pt x="138" y="142"/>
                                      </a:lnTo>
                                      <a:lnTo>
                                        <a:pt x="140" y="144"/>
                                      </a:lnTo>
                                      <a:lnTo>
                                        <a:pt x="140" y="168"/>
                                      </a:lnTo>
                                      <a:lnTo>
                                        <a:pt x="138" y="170"/>
                                      </a:lnTo>
                                      <a:lnTo>
                                        <a:pt x="134" y="168"/>
                                      </a:lnTo>
                                      <a:lnTo>
                                        <a:pt x="134" y="168"/>
                                      </a:lnTo>
                                      <a:close/>
                                      <a:moveTo>
                                        <a:pt x="134" y="121"/>
                                      </a:moveTo>
                                      <a:lnTo>
                                        <a:pt x="134" y="87"/>
                                      </a:lnTo>
                                      <a:lnTo>
                                        <a:pt x="138" y="85"/>
                                      </a:lnTo>
                                      <a:lnTo>
                                        <a:pt x="140" y="87"/>
                                      </a:lnTo>
                                      <a:lnTo>
                                        <a:pt x="140" y="121"/>
                                      </a:lnTo>
                                      <a:lnTo>
                                        <a:pt x="138" y="123"/>
                                      </a:lnTo>
                                      <a:lnTo>
                                        <a:pt x="134" y="121"/>
                                      </a:lnTo>
                                      <a:lnTo>
                                        <a:pt x="134" y="121"/>
                                      </a:lnTo>
                                      <a:close/>
                                      <a:moveTo>
                                        <a:pt x="134" y="63"/>
                                      </a:moveTo>
                                      <a:lnTo>
                                        <a:pt x="134" y="29"/>
                                      </a:lnTo>
                                      <a:lnTo>
                                        <a:pt x="138" y="27"/>
                                      </a:lnTo>
                                      <a:lnTo>
                                        <a:pt x="140" y="29"/>
                                      </a:lnTo>
                                      <a:lnTo>
                                        <a:pt x="140" y="63"/>
                                      </a:lnTo>
                                      <a:lnTo>
                                        <a:pt x="138" y="65"/>
                                      </a:lnTo>
                                      <a:lnTo>
                                        <a:pt x="134" y="63"/>
                                      </a:lnTo>
                                      <a:lnTo>
                                        <a:pt x="134" y="63"/>
                                      </a:lnTo>
                                      <a:close/>
                                      <a:moveTo>
                                        <a:pt x="134" y="6"/>
                                      </a:moveTo>
                                      <a:lnTo>
                                        <a:pt x="134" y="2"/>
                                      </a:lnTo>
                                      <a:lnTo>
                                        <a:pt x="138" y="0"/>
                                      </a:lnTo>
                                      <a:lnTo>
                                        <a:pt x="140" y="2"/>
                                      </a:lnTo>
                                      <a:lnTo>
                                        <a:pt x="140" y="6"/>
                                      </a:lnTo>
                                      <a:lnTo>
                                        <a:pt x="138" y="9"/>
                                      </a:lnTo>
                                      <a:lnTo>
                                        <a:pt x="134" y="6"/>
                                      </a:lnTo>
                                      <a:lnTo>
                                        <a:pt x="134" y="6"/>
                                      </a:lnTo>
                                      <a:close/>
                                    </a:path>
                                  </a:pathLst>
                                </a:custGeom>
                                <a:solidFill>
                                  <a:srgbClr val="000000"/>
                                </a:solidFill>
                                <a:ln w="2" cap="flat" cmpd="sng">
                                  <a:solidFill>
                                    <a:srgbClr val="000000"/>
                                  </a:solidFill>
                                  <a:prstDash val="solid"/>
                                  <a:headEnd type="none" w="med" len="med"/>
                                  <a:tailEnd type="none" w="med" len="med"/>
                                </a:ln>
                              </wps:spPr>
                              <wps:bodyPr upright="1"/>
                            </wps:wsp>
                            <wps:wsp>
                              <wps:cNvPr id="30" name="任意多边形 10"/>
                              <wps:cNvSpPr/>
                              <wps:spPr>
                                <a:xfrm>
                                  <a:off x="1443990" y="173990"/>
                                  <a:ext cx="69850" cy="104140"/>
                                </a:xfrm>
                                <a:custGeom>
                                  <a:avLst/>
                                  <a:gdLst/>
                                  <a:ahLst/>
                                  <a:cxnLst/>
                                  <a:rect l="0" t="0" r="0" b="0"/>
                                  <a:pathLst>
                                    <a:path w="110" h="164">
                                      <a:moveTo>
                                        <a:pt x="0" y="164"/>
                                      </a:moveTo>
                                      <a:lnTo>
                                        <a:pt x="56" y="0"/>
                                      </a:lnTo>
                                      <a:lnTo>
                                        <a:pt x="110" y="164"/>
                                      </a:lnTo>
                                      <a:lnTo>
                                        <a:pt x="0" y="164"/>
                                      </a:lnTo>
                                      <a:close/>
                                    </a:path>
                                  </a:pathLst>
                                </a:custGeom>
                                <a:solidFill>
                                  <a:srgbClr val="000000"/>
                                </a:solidFill>
                                <a:ln>
                                  <a:noFill/>
                                </a:ln>
                              </wps:spPr>
                              <wps:bodyPr upright="1"/>
                            </wps:wsp>
                            <wps:wsp>
                              <wps:cNvPr id="31" name="矩形 11"/>
                              <wps:cNvSpPr/>
                              <wps:spPr>
                                <a:xfrm>
                                  <a:off x="2353310" y="551815"/>
                                  <a:ext cx="745490" cy="213995"/>
                                </a:xfrm>
                                <a:prstGeom prst="rect">
                                  <a:avLst/>
                                </a:prstGeom>
                                <a:solidFill>
                                  <a:srgbClr val="FFFFFF"/>
                                </a:solidFill>
                                <a:ln>
                                  <a:noFill/>
                                </a:ln>
                              </wps:spPr>
                              <wps:bodyPr upright="1"/>
                            </wps:wsp>
                            <wps:wsp>
                              <wps:cNvPr id="32" name="矩形 12"/>
                              <wps:cNvSpPr/>
                              <wps:spPr>
                                <a:xfrm>
                                  <a:off x="2353310" y="551815"/>
                                  <a:ext cx="745490" cy="213995"/>
                                </a:xfrm>
                                <a:prstGeom prst="rect">
                                  <a:avLst/>
                                </a:prstGeom>
                                <a:noFill/>
                                <a:ln w="4" cap="flat" cmpd="sng">
                                  <a:solidFill>
                                    <a:srgbClr val="000000"/>
                                  </a:solidFill>
                                  <a:prstDash val="solid"/>
                                  <a:miter/>
                                  <a:headEnd type="none" w="med" len="med"/>
                                  <a:tailEnd type="none" w="med" len="med"/>
                                </a:ln>
                              </wps:spPr>
                              <wps:bodyPr upright="1"/>
                            </wps:wsp>
                            <wps:wsp>
                              <wps:cNvPr id="34" name="矩形 13"/>
                              <wps:cNvSpPr/>
                              <wps:spPr>
                                <a:xfrm>
                                  <a:off x="2535555" y="586740"/>
                                  <a:ext cx="562610" cy="198120"/>
                                </a:xfrm>
                                <a:prstGeom prst="rect">
                                  <a:avLst/>
                                </a:prstGeom>
                                <a:noFill/>
                                <a:ln>
                                  <a:noFill/>
                                </a:ln>
                              </wps:spPr>
                              <wps:txbx>
                                <w:txbxContent>
                                  <w:p>
                                    <w:pPr>
                                      <w:rPr>
                                        <w:szCs w:val="21"/>
                                      </w:rPr>
                                    </w:pPr>
                                    <w:r>
                                      <w:rPr>
                                        <w:rFonts w:hint="eastAsia" w:ascii="宋体" w:cs="宋体"/>
                                        <w:color w:val="000000"/>
                                        <w:kern w:val="0"/>
                                        <w:szCs w:val="21"/>
                                      </w:rPr>
                                      <w:t>化粪池</w:t>
                                    </w:r>
                                  </w:p>
                                </w:txbxContent>
                              </wps:txbx>
                              <wps:bodyPr wrap="square" lIns="0" tIns="0" rIns="0" bIns="0">
                                <a:spAutoFit/>
                              </wps:bodyPr>
                            </wps:wsp>
                            <wps:wsp>
                              <wps:cNvPr id="43" name="矩形 14"/>
                              <wps:cNvSpPr/>
                              <wps:spPr>
                                <a:xfrm>
                                  <a:off x="3656330" y="586740"/>
                                  <a:ext cx="568960" cy="198120"/>
                                </a:xfrm>
                                <a:prstGeom prst="rect">
                                  <a:avLst/>
                                </a:prstGeom>
                                <a:noFill/>
                                <a:ln>
                                  <a:noFill/>
                                </a:ln>
                              </wps:spPr>
                              <wps:txbx>
                                <w:txbxContent>
                                  <w:p>
                                    <w:pPr>
                                      <w:rPr>
                                        <w:szCs w:val="21"/>
                                      </w:rPr>
                                    </w:pPr>
                                    <w:r>
                                      <w:rPr>
                                        <w:rFonts w:hint="eastAsia" w:ascii="宋体" w:cs="宋体"/>
                                        <w:color w:val="000000"/>
                                        <w:kern w:val="0"/>
                                        <w:szCs w:val="21"/>
                                      </w:rPr>
                                      <w:t>市政管网</w:t>
                                    </w:r>
                                  </w:p>
                                </w:txbxContent>
                              </wps:txbx>
                              <wps:bodyPr wrap="square" lIns="0" tIns="0" rIns="0" bIns="0">
                                <a:spAutoFit/>
                              </wps:bodyPr>
                            </wps:wsp>
                            <wps:wsp>
                              <wps:cNvPr id="44" name="直接连接符 15"/>
                              <wps:cNvCnPr/>
                              <wps:spPr>
                                <a:xfrm flipH="1">
                                  <a:off x="16510" y="622300"/>
                                  <a:ext cx="909320" cy="0"/>
                                </a:xfrm>
                                <a:prstGeom prst="line">
                                  <a:avLst/>
                                </a:prstGeom>
                                <a:ln w="4" cap="flat" cmpd="sng">
                                  <a:solidFill>
                                    <a:srgbClr val="000000"/>
                                  </a:solidFill>
                                  <a:prstDash val="solid"/>
                                  <a:headEnd type="none" w="med" len="med"/>
                                  <a:tailEnd type="none" w="med" len="med"/>
                                </a:ln>
                              </wps:spPr>
                              <wps:bodyPr/>
                            </wps:wsp>
                            <wps:wsp>
                              <wps:cNvPr id="45" name="任意多边形 16"/>
                              <wps:cNvSpPr/>
                              <wps:spPr>
                                <a:xfrm>
                                  <a:off x="916940" y="588010"/>
                                  <a:ext cx="104775" cy="69850"/>
                                </a:xfrm>
                                <a:custGeom>
                                  <a:avLst/>
                                  <a:gdLst/>
                                  <a:ahLst/>
                                  <a:cxnLst/>
                                  <a:rect l="0" t="0" r="0" b="0"/>
                                  <a:pathLst>
                                    <a:path w="165" h="110">
                                      <a:moveTo>
                                        <a:pt x="0" y="0"/>
                                      </a:moveTo>
                                      <a:lnTo>
                                        <a:pt x="165" y="54"/>
                                      </a:lnTo>
                                      <a:lnTo>
                                        <a:pt x="0" y="110"/>
                                      </a:lnTo>
                                      <a:lnTo>
                                        <a:pt x="0" y="0"/>
                                      </a:lnTo>
                                      <a:close/>
                                    </a:path>
                                  </a:pathLst>
                                </a:custGeom>
                                <a:solidFill>
                                  <a:srgbClr val="000000"/>
                                </a:solidFill>
                                <a:ln>
                                  <a:noFill/>
                                </a:ln>
                              </wps:spPr>
                              <wps:bodyPr upright="1"/>
                            </wps:wsp>
                            <wps:wsp>
                              <wps:cNvPr id="48" name="直接连接符 18"/>
                              <wps:cNvCnPr/>
                              <wps:spPr>
                                <a:xfrm>
                                  <a:off x="1767205" y="659130"/>
                                  <a:ext cx="489585" cy="0"/>
                                </a:xfrm>
                                <a:prstGeom prst="line">
                                  <a:avLst/>
                                </a:prstGeom>
                                <a:ln w="4" cap="flat" cmpd="sng">
                                  <a:solidFill>
                                    <a:srgbClr val="000000"/>
                                  </a:solidFill>
                                  <a:prstDash val="solid"/>
                                  <a:headEnd type="none" w="med" len="med"/>
                                  <a:tailEnd type="none" w="med" len="med"/>
                                </a:ln>
                              </wps:spPr>
                              <wps:bodyPr/>
                            </wps:wsp>
                            <wps:wsp>
                              <wps:cNvPr id="49" name="任意多边形 19"/>
                              <wps:cNvSpPr/>
                              <wps:spPr>
                                <a:xfrm>
                                  <a:off x="2247900" y="623570"/>
                                  <a:ext cx="105410" cy="69215"/>
                                </a:xfrm>
                                <a:custGeom>
                                  <a:avLst/>
                                  <a:gdLst/>
                                  <a:ahLst/>
                                  <a:cxnLst/>
                                  <a:rect l="0" t="0" r="0" b="0"/>
                                  <a:pathLst>
                                    <a:path w="166" h="109">
                                      <a:moveTo>
                                        <a:pt x="0" y="0"/>
                                      </a:moveTo>
                                      <a:lnTo>
                                        <a:pt x="166" y="56"/>
                                      </a:lnTo>
                                      <a:lnTo>
                                        <a:pt x="0" y="109"/>
                                      </a:lnTo>
                                      <a:lnTo>
                                        <a:pt x="0" y="0"/>
                                      </a:lnTo>
                                      <a:close/>
                                    </a:path>
                                  </a:pathLst>
                                </a:custGeom>
                                <a:solidFill>
                                  <a:srgbClr val="000000"/>
                                </a:solidFill>
                                <a:ln>
                                  <a:noFill/>
                                </a:ln>
                              </wps:spPr>
                              <wps:bodyPr upright="1"/>
                            </wps:wsp>
                            <wps:wsp>
                              <wps:cNvPr id="50" name="矩形 22"/>
                              <wps:cNvSpPr/>
                              <wps:spPr>
                                <a:xfrm>
                                  <a:off x="1967865" y="456565"/>
                                  <a:ext cx="520065" cy="207645"/>
                                </a:xfrm>
                                <a:prstGeom prst="rect">
                                  <a:avLst/>
                                </a:prstGeom>
                                <a:noFill/>
                                <a:ln>
                                  <a:noFill/>
                                </a:ln>
                              </wps:spPr>
                              <wps:txbx>
                                <w:txbxContent>
                                  <w:p>
                                    <w:pPr>
                                      <w:rPr>
                                        <w:rFonts w:hint="default" w:ascii="Times New Roman" w:hAnsi="Times New Roman" w:eastAsia="宋体"/>
                                        <w:lang w:val="en-US" w:eastAsia="zh-CN"/>
                                      </w:rPr>
                                    </w:pPr>
                                    <w:r>
                                      <w:rPr>
                                        <w:rFonts w:hint="eastAsia" w:ascii="Times New Roman" w:hAnsi="Times New Roman"/>
                                        <w:lang w:val="en-US" w:eastAsia="zh-CN"/>
                                      </w:rPr>
                                      <w:t>576</w:t>
                                    </w:r>
                                  </w:p>
                                </w:txbxContent>
                              </wps:txbx>
                              <wps:bodyPr wrap="square" lIns="0" tIns="0" rIns="0" bIns="0">
                                <a:noAutofit/>
                              </wps:bodyPr>
                            </wps:wsp>
                            <wps:wsp>
                              <wps:cNvPr id="51" name="直接连接符 23"/>
                              <wps:cNvCnPr/>
                              <wps:spPr>
                                <a:xfrm>
                                  <a:off x="3098800" y="659130"/>
                                  <a:ext cx="417195" cy="0"/>
                                </a:xfrm>
                                <a:prstGeom prst="line">
                                  <a:avLst/>
                                </a:prstGeom>
                                <a:ln w="4" cap="flat" cmpd="sng">
                                  <a:solidFill>
                                    <a:srgbClr val="000000"/>
                                  </a:solidFill>
                                  <a:prstDash val="solid"/>
                                  <a:headEnd type="none" w="med" len="med"/>
                                  <a:tailEnd type="none" w="med" len="med"/>
                                </a:ln>
                              </wps:spPr>
                              <wps:bodyPr/>
                            </wps:wsp>
                            <wps:wsp>
                              <wps:cNvPr id="53" name="任意多边形 24"/>
                              <wps:cNvSpPr/>
                              <wps:spPr>
                                <a:xfrm>
                                  <a:off x="3507105" y="623570"/>
                                  <a:ext cx="105410" cy="69215"/>
                                </a:xfrm>
                                <a:custGeom>
                                  <a:avLst/>
                                  <a:gdLst/>
                                  <a:ahLst/>
                                  <a:cxnLst/>
                                  <a:rect l="0" t="0" r="0" b="0"/>
                                  <a:pathLst>
                                    <a:path w="166" h="109">
                                      <a:moveTo>
                                        <a:pt x="0" y="0"/>
                                      </a:moveTo>
                                      <a:lnTo>
                                        <a:pt x="166" y="56"/>
                                      </a:lnTo>
                                      <a:lnTo>
                                        <a:pt x="0" y="109"/>
                                      </a:lnTo>
                                      <a:lnTo>
                                        <a:pt x="0" y="0"/>
                                      </a:lnTo>
                                      <a:close/>
                                    </a:path>
                                  </a:pathLst>
                                </a:custGeom>
                                <a:solidFill>
                                  <a:srgbClr val="000000"/>
                                </a:solidFill>
                                <a:ln>
                                  <a:noFill/>
                                </a:ln>
                              </wps:spPr>
                              <wps:bodyPr upright="1"/>
                            </wps:wsp>
                            <wps:wsp>
                              <wps:cNvPr id="55" name="矩形 83"/>
                              <wps:cNvSpPr/>
                              <wps:spPr>
                                <a:xfrm>
                                  <a:off x="228600" y="393700"/>
                                  <a:ext cx="520065" cy="207645"/>
                                </a:xfrm>
                                <a:prstGeom prst="rect">
                                  <a:avLst/>
                                </a:prstGeom>
                                <a:noFill/>
                                <a:ln>
                                  <a:noFill/>
                                </a:ln>
                              </wps:spPr>
                              <wps:txbx>
                                <w:txbxContent>
                                  <w:p>
                                    <w:pPr>
                                      <w:rPr>
                                        <w:rFonts w:hint="default" w:ascii="Times New Roman" w:hAnsi="Times New Roman" w:eastAsia="宋体"/>
                                        <w:lang w:val="en-US" w:eastAsia="zh-CN"/>
                                      </w:rPr>
                                    </w:pPr>
                                    <w:r>
                                      <w:rPr>
                                        <w:rFonts w:hint="eastAsia" w:ascii="Times New Roman" w:hAnsi="Times New Roman"/>
                                        <w:lang w:val="en-US" w:eastAsia="zh-CN"/>
                                      </w:rPr>
                                      <w:t>720</w:t>
                                    </w:r>
                                  </w:p>
                                </w:txbxContent>
                              </wps:txbx>
                              <wps:bodyPr wrap="square" lIns="0" tIns="0" rIns="0" bIns="0">
                                <a:noAutofit/>
                              </wps:bodyPr>
                            </wps:wsp>
                            <wps:wsp>
                              <wps:cNvPr id="3" name="矩形 22"/>
                              <wps:cNvSpPr/>
                              <wps:spPr>
                                <a:xfrm>
                                  <a:off x="3192145" y="481965"/>
                                  <a:ext cx="520065" cy="207645"/>
                                </a:xfrm>
                                <a:prstGeom prst="rect">
                                  <a:avLst/>
                                </a:prstGeom>
                                <a:noFill/>
                                <a:ln>
                                  <a:noFill/>
                                </a:ln>
                              </wps:spPr>
                              <wps:txbx>
                                <w:txbxContent>
                                  <w:p>
                                    <w:pPr>
                                      <w:rPr>
                                        <w:rFonts w:hint="default" w:ascii="Times New Roman" w:hAnsi="Times New Roman" w:eastAsia="宋体"/>
                                        <w:lang w:val="en-US" w:eastAsia="zh-CN"/>
                                      </w:rPr>
                                    </w:pPr>
                                    <w:r>
                                      <w:rPr>
                                        <w:rFonts w:hint="eastAsia" w:ascii="Times New Roman" w:hAnsi="Times New Roman"/>
                                        <w:lang w:val="en-US" w:eastAsia="zh-CN"/>
                                      </w:rPr>
                                      <w:t>576</w:t>
                                    </w:r>
                                  </w:p>
                                </w:txbxContent>
                              </wps:txbx>
                              <wps:bodyPr wrap="square" lIns="0" tIns="0" rIns="0" bIns="0">
                                <a:noAutofit/>
                              </wps:bodyPr>
                            </wps:wsp>
                          </wpc:wpc>
                        </a:graphicData>
                      </a:graphic>
                    </wp:inline>
                  </w:drawing>
                </mc:Choice>
                <mc:Fallback>
                  <w:pict>
                    <v:group id="_x0000_s1026" o:spid="_x0000_s1026" o:spt="203" style="height:80.2pt;width:338.15pt;" coordsize="4294505,1018540" editas="canvas" o:gfxdata="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">
                      <o:lock v:ext="edit" aspectratio="f"/>
                      <v:shape id="_x0000_s1026" o:spid="_x0000_s1026" style="position:absolute;left:0;top:0;height:1018540;width:4294505;" filled="f" stroked="f" coordsize="21600,21600" o:gfxdata="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">
                        <v:fill on="f" focussize="0,0"/>
                        <v:stroke on="f"/>
                        <v:imagedata o:title=""/>
                        <o:lock v:ext="edit" aspectratio="t"/>
                      </v:shape>
                      <v:rect id="矩形 2" o:spid="_x0000_s1026" o:spt="1" style="position:absolute;left:1021715;top:550545;height:215265;width:745490;" fillcolor="#FFFFFF" filled="t" stroked="f" coordsize="21600,21600" o:gfxdata="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1iO2mtMAAAAFAQAADwAAAAAAAAAB&#10;ACAAAAAiAAAAZHJzL2Rvd25yZXYueG1sUEsBAhQAFAAAAAgAh07iQCptUpCjAQAAGwMAAA4AAAAA&#10;AAAAAQAgAAAAIgEAAGRycy9lMm9Eb2MueG1sUEsFBgAAAAAGAAYAWQEAADcFAAAAAA==&#10;">
                        <v:fill on="t" focussize="0,0"/>
                        <v:stroke on="f"/>
                        <v:imagedata o:title=""/>
                        <o:lock v:ext="edit" aspectratio="f"/>
                      </v:rect>
                      <v:rect id="矩形 3" o:spid="_x0000_s1026" o:spt="1" style="position:absolute;left:1021715;top:550545;height:215265;width:745490;" filled="f" stroked="t" coordsize="21600,21600" o:gfxdata="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8rJ41QAAAAUB&#10;AAAPAAAAAAAAAAEAIAAAACIAAABkcnMvZG93bnJldi54bWxQSwECFAAUAAAACACHTuJAEC/JreUB&#10;AACuAwAADgAAAAAAAAABACAAAAAkAQAAZHJzL2Uyb0RvYy54bWxQSwUGAAAAAAYABgBZAQAAewUA&#10;AAAA&#10;">
                        <v:fill on="f" focussize="0,0"/>
                        <v:stroke weight="0.00031496062992126pt" color="#000000" joinstyle="miter"/>
                        <v:imagedata o:title=""/>
                        <o:lock v:ext="edit" aspectratio="f"/>
                      </v:rect>
                      <v:rect id="矩形 4" o:spid="_x0000_s1026" o:spt="1" style="position:absolute;left:1139825;top:586740;height:198120;width:779780;" filled="f" stroked="f" coordsize="21600,21600" o:gfxdata="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MiJx7W&#10;AAAABQEAAA8AAAAAAAAAAQAgAAAAIgAAAGRycy9kb3ducmV2LnhtbFBLAQIUABQAAAAIAIdO4kCq&#10;27OSsAEAAD4DAAAOAAAAAAAAAAEAIAAAACUBAABkcnMvZTJvRG9jLnhtbFBLBQYAAAAABgAGAFkB&#10;AABHBQAAAAA=&#10;">
                        <v:fill on="f" focussize="0,0"/>
                        <v:stroke on="f"/>
                        <v:imagedata o:title=""/>
                        <o:lock v:ext="edit" aspectratio="f"/>
                        <v:textbox inset="0mm,0mm,0mm,0mm" style="mso-fit-shape-to-text:t;">
                          <w:txbxContent>
                            <w:p>
                              <w:pPr>
                                <w:rPr>
                                  <w:szCs w:val="21"/>
                                </w:rPr>
                              </w:pPr>
                              <w:r>
                                <w:rPr>
                                  <w:rFonts w:hint="eastAsia" w:ascii="宋体" w:cs="宋体"/>
                                  <w:color w:val="000000"/>
                                  <w:kern w:val="0"/>
                                  <w:szCs w:val="21"/>
                                </w:rPr>
                                <w:t>生活用水</w:t>
                              </w:r>
                            </w:p>
                          </w:txbxContent>
                        </v:textbox>
                      </v:rect>
                      <v:rect id="矩形 5" o:spid="_x0000_s1026" o:spt="1" style="position:absolute;left:1254125;top:32385;height:168910;width:565785;" filled="f" stroked="f" coordsize="21600,21600" o:gfxdata="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NE059cA&#10;AAAFAQAADwAAAAAAAAABACAAAAAiAAAAZHJzL2Rvd25yZXYueG1sUEsBAhQAFAAAAAgAh07iQLYI&#10;VfCuAQAAPQMAAA4AAAAAAAAAAQAgAAAAJgEAAGRycy9lMm9Eb2MueG1sUEsFBgAAAAAGAAYAWQEA&#10;AEYFAAAAAA==&#10;">
                        <v:fill on="f" focussize="0,0"/>
                        <v:stroke on="f"/>
                        <v:imagedata o:title=""/>
                        <o:lock v:ext="edit" aspectratio="f"/>
                        <v:textbox inset="0mm,0mm,0mm,0mm">
                          <w:txbxContent>
                            <w:p>
                              <w:pPr>
                                <w:rPr>
                                  <w:rFonts w:hint="default" w:eastAsia="宋体"/>
                                  <w:szCs w:val="21"/>
                                  <w:lang w:val="en-US" w:eastAsia="zh-CN"/>
                                </w:rPr>
                              </w:pPr>
                              <w:r>
                                <w:rPr>
                                  <w:rFonts w:hint="eastAsia" w:ascii="宋体" w:cs="宋体"/>
                                  <w:color w:val="000000"/>
                                  <w:kern w:val="0"/>
                                  <w:szCs w:val="21"/>
                                </w:rPr>
                                <w:t>损耗</w:t>
                              </w:r>
                              <w:r>
                                <w:rPr>
                                  <w:rFonts w:hint="eastAsia" w:ascii="宋体" w:cs="宋体"/>
                                  <w:color w:val="000000"/>
                                  <w:kern w:val="0"/>
                                  <w:szCs w:val="21"/>
                                  <w:lang w:val="en-US" w:eastAsia="zh-CN"/>
                                </w:rPr>
                                <w:t>144</w:t>
                              </w:r>
                            </w:p>
                          </w:txbxContent>
                        </v:textbox>
                      </v:rect>
                      <v:shape id="任意多边形 9" o:spid="_x0000_s1026" o:spt="100" style="position:absolute;left:1391920;top:268605;height:284480;width:88900;" fillcolor="#000000" filled="t" stroked="t" coordsize="140,448" o:gfxdata="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DzKOND0wAAAAUBAAAPAAAA&#10;AAAAAAEAIAAAACIAAABkcnMvZG93bnJldi54bWxQSwECFAAUAAAACACHTuJAzVRcT8YEAACLFgAA&#10;DgAAAAAAAAABACAAAAAiAQAAZHJzL2Uyb0RvYy54bWxQSwUGAAAAAAYABgBZAQAAWggAAAAA&#10;" path="m0,444l0,412,4,408,6,412,6,444,4,448,0,444,0,444xm0,388l0,355,4,353,6,355,6,388,4,390,0,388,0,388xm0,331l0,301,2,297,4,295,6,297,6,301,6,331,4,333,0,331,0,331xm6,273l12,261,12,261,22,252,22,252,28,246,32,248,30,250,24,255,24,255,16,265,16,265,10,275,8,275,6,273,6,273xm50,236l56,234,56,234,70,232,84,230,86,232,84,236,70,236,56,238,58,238,52,240,48,238,50,236,50,236xm104,222l106,220,106,222,116,214,116,214,124,204,124,204,126,198,130,198,130,202,128,206,128,206,120,216,120,216,110,224,108,226,106,226,104,226,104,222,104,222xm134,178l134,168,138,164,140,168,138,178,136,180,134,178,134,178xm134,168l134,144,138,142,140,144,140,168,138,170,134,168,134,168xm134,121l134,87,138,85,140,87,140,121,138,123,134,121,134,121xm134,63l134,29,138,27,140,29,140,63,138,65,134,63,134,63xm134,6l134,2,138,0,140,2,140,6,138,9,134,6,134,6xe">
                        <v:fill on="t" focussize="0,0"/>
                        <v:stroke weight="0.00015748031496063pt" color="#000000" joinstyle="round"/>
                        <v:imagedata o:title=""/>
                        <o:lock v:ext="edit" aspectratio="f"/>
                      </v:shape>
                      <v:shape id="任意多边形 10" o:spid="_x0000_s1026" o:spt="100" style="position:absolute;left:1443990;top:173990;height:104140;width:69850;" fillcolor="#000000" filled="t" stroked="f" coordsize="110,164" o:gfxdata="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MIfUfSAAAABQEAAA8AAAAAAAAAAQAgAAAAIgAAAGRycy9kb3ducmV2&#10;LnhtbFBLAQIUABQAAAAIAIdO4kBAeboyAgIAADgEAAAOAAAAAAAAAAEAIAAAACEBAABkcnMvZTJv&#10;RG9jLnhtbFBLBQYAAAAABgAGAFkBAACVBQAAAAA=&#10;" path="m0,164l56,0,110,164,0,164xe">
                        <v:fill on="t" focussize="0,0"/>
                        <v:stroke on="f"/>
                        <v:imagedata o:title=""/>
                        <o:lock v:ext="edit" aspectratio="f"/>
                      </v:shape>
                      <v:rect id="矩形 11" o:spid="_x0000_s1026" o:spt="1" style="position:absolute;left:2353310;top:551815;height:213995;width:745490;" fillcolor="#FFFFFF" filled="t" stroked="f" coordsize="21600,21600" o:gfxdata="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YjtprTAAAABQEAAA8AAAAAAAAA&#10;AQAgAAAAIgAAAGRycy9kb3ducmV2LnhtbFBLAQIUABQAAAAIAIdO4kCCt+4rpAEAAB0DAAAOAAAA&#10;AAAAAAEAIAAAACIBAABkcnMvZTJvRG9jLnhtbFBLBQYAAAAABgAGAFkBAAA4BQAAAAA=&#10;">
                        <v:fill on="t" focussize="0,0"/>
                        <v:stroke on="f"/>
                        <v:imagedata o:title=""/>
                        <o:lock v:ext="edit" aspectratio="f"/>
                      </v:rect>
                      <v:rect id="矩形 12" o:spid="_x0000_s1026" o:spt="1" style="position:absolute;left:2353310;top:551815;height:213995;width:745490;" filled="f" stroked="t" coordsize="21600,21600" o:gfxdata="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jysnjVAAAA&#10;BQEAAA8AAAAAAAAAAQAgAAAAIgAAAGRycy9kb3ducmV2LnhtbFBLAQIUABQAAAAIAIdO4kAhhIte&#10;5wEAALADAAAOAAAAAAAAAAEAIAAAACQBAABkcnMvZTJvRG9jLnhtbFBLBQYAAAAABgAGAFkBAAB9&#10;BQAAAAA=&#10;">
                        <v:fill on="f" focussize="0,0"/>
                        <v:stroke weight="0.00031496062992126pt" color="#000000" joinstyle="miter"/>
                        <v:imagedata o:title=""/>
                        <o:lock v:ext="edit" aspectratio="f"/>
                      </v:rect>
                      <v:rect id="矩形 13" o:spid="_x0000_s1026" o:spt="1" style="position:absolute;left:2535555;top:586740;height:198120;width:562610;" filled="f" stroked="f" coordsize="21600,21600" o:gfxdata="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MiJx7W&#10;AAAABQEAAA8AAAAAAAAAAQAgAAAAIgAAAGRycy9kb3ducmV2LnhtbFBLAQIUABQAAAAIAIdO4kAU&#10;LT3fsAEAAD8DAAAOAAAAAAAAAAEAIAAAACUBAABkcnMvZTJvRG9jLnhtbFBLBQYAAAAABgAGAFkB&#10;AABHBQAAAAA=&#10;">
                        <v:fill on="f" focussize="0,0"/>
                        <v:stroke on="f"/>
                        <v:imagedata o:title=""/>
                        <o:lock v:ext="edit" aspectratio="f"/>
                        <v:textbox inset="0mm,0mm,0mm,0mm" style="mso-fit-shape-to-text:t;">
                          <w:txbxContent>
                            <w:p>
                              <w:pPr>
                                <w:rPr>
                                  <w:szCs w:val="21"/>
                                </w:rPr>
                              </w:pPr>
                              <w:r>
                                <w:rPr>
                                  <w:rFonts w:hint="eastAsia" w:ascii="宋体" w:cs="宋体"/>
                                  <w:color w:val="000000"/>
                                  <w:kern w:val="0"/>
                                  <w:szCs w:val="21"/>
                                </w:rPr>
                                <w:t>化粪池</w:t>
                              </w:r>
                            </w:p>
                          </w:txbxContent>
                        </v:textbox>
                      </v:rect>
                      <v:rect id="矩形 14" o:spid="_x0000_s1026" o:spt="1" style="position:absolute;left:3656330;top:586740;height:198120;width:568960;" filled="f" stroked="f" coordsize="21600,21600" o:gfxdata="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MiJx7W&#10;AAAABQEAAA8AAAAAAAAAAQAgAAAAIgAAAGRycy9kb3ducmV2LnhtbFBLAQIUABQAAAAIAIdO4kAK&#10;jJASsAEAAD8DAAAOAAAAAAAAAAEAIAAAACUBAABkcnMvZTJvRG9jLnhtbFBLBQYAAAAABgAGAFkB&#10;AABHBQAAAAA=&#10;">
                        <v:fill on="f" focussize="0,0"/>
                        <v:stroke on="f"/>
                        <v:imagedata o:title=""/>
                        <o:lock v:ext="edit" aspectratio="f"/>
                        <v:textbox inset="0mm,0mm,0mm,0mm" style="mso-fit-shape-to-text:t;">
                          <w:txbxContent>
                            <w:p>
                              <w:pPr>
                                <w:rPr>
                                  <w:szCs w:val="21"/>
                                </w:rPr>
                              </w:pPr>
                              <w:r>
                                <w:rPr>
                                  <w:rFonts w:hint="eastAsia" w:ascii="宋体" w:cs="宋体"/>
                                  <w:color w:val="000000"/>
                                  <w:kern w:val="0"/>
                                  <w:szCs w:val="21"/>
                                </w:rPr>
                                <w:t>市政管网</w:t>
                              </w:r>
                            </w:p>
                          </w:txbxContent>
                        </v:textbox>
                      </v:rect>
                      <v:line id="直接连接符 15" o:spid="_x0000_s1026" o:spt="20" style="position:absolute;left:16510;top:622300;flip:x;height:0;width:909320;" filled="f" stroked="t" coordsize="21600,21600" o:gfxdata="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ojGr9cAAAAFAQAA&#10;DwAAAAAAAAABACAAAAAiAAAAZHJzL2Rvd25yZXYueG1sUEsBAhQAFAAAAAgAh07iQIRRq57hAQAA&#10;mwMAAA4AAAAAAAAAAQAgAAAAJgEAAGRycy9lMm9Eb2MueG1sUEsFBgAAAAAGAAYAWQEAAHkFAAAA&#10;AA==&#10;">
                        <v:fill on="f" focussize="0,0"/>
                        <v:stroke weight="0.00031496062992126pt" color="#000000" joinstyle="round"/>
                        <v:imagedata o:title=""/>
                        <o:lock v:ext="edit" aspectratio="f"/>
                      </v:line>
                      <v:shape id="任意多边形 16" o:spid="_x0000_s1026" o:spt="100" style="position:absolute;left:916940;top:588010;height:69850;width:104775;" fillcolor="#000000" filled="t" stroked="f" coordsize="165,110" o:gfxdata="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0hFNgAAAAFAQAADwAAAAAAAAABACAAAAAiAAAAZHJzL2Rvd25y&#10;ZXYueG1sUEsBAhQAFAAAAAgAh07iQGTy8U7+AQAAMwQAAA4AAAAAAAAAAQAgAAAAJwEAAGRycy9l&#10;Mm9Eb2MueG1sUEsFBgAAAAAGAAYAWQEAAJcFAAAAAA==&#10;" path="m0,0l165,54,0,110,0,0xe">
                        <v:fill on="t" focussize="0,0"/>
                        <v:stroke on="f"/>
                        <v:imagedata o:title=""/>
                        <o:lock v:ext="edit" aspectratio="f"/>
                      </v:shape>
                      <v:line id="直接连接符 18" o:spid="_x0000_s1026" o:spt="20" style="position:absolute;left:1767205;top:659130;height:0;width:489585;" filled="f" stroked="t" coordsize="21600,21600" o:gfxdata="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ZUQ+vTAAAABQEAAA8AAAAAAAAA&#10;AQAgAAAAIgAAAGRycy9kb3ducmV2LnhtbFBLAQIUABQAAAAIAIdO4kA8SSuF3QEAAJMDAAAOAAAA&#10;AAAAAAEAIAAAACIBAABkcnMvZTJvRG9jLnhtbFBLBQYAAAAABgAGAFkBAABxBQAAAAA=&#10;">
                        <v:fill on="f" focussize="0,0"/>
                        <v:stroke weight="0.00031496062992126pt" color="#000000" joinstyle="round"/>
                        <v:imagedata o:title=""/>
                        <o:lock v:ext="edit" aspectratio="f"/>
                      </v:line>
                      <v:shape id="任意多边形 19" o:spid="_x0000_s1026" o:spt="100" style="position:absolute;left:2247900;top:623570;height:69215;width:105410;" fillcolor="#000000" filled="t" stroked="f" coordsize="166,109" o:gfxdata="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3dPoNQAAAAFAQAADwAAAAAAAAABACAAAAAiAAAAZHJzL2Rv&#10;d25yZXYueG1sUEsBAhQAFAAAAAgAh07iQIvsVBAFAgAANAQAAA4AAAAAAAAAAQAgAAAAIwEAAGRy&#10;cy9lMm9Eb2MueG1sUEsFBgAAAAAGAAYAWQEAAJoFAAAAAA==&#10;" path="m0,0l166,56,0,109,0,0xe">
                        <v:fill on="t" focussize="0,0"/>
                        <v:stroke on="f"/>
                        <v:imagedata o:title=""/>
                        <o:lock v:ext="edit" aspectratio="f"/>
                      </v:shape>
                      <v:rect id="矩形 22" o:spid="_x0000_s1026" o:spt="1" style="position:absolute;left:1967865;top:456565;height:207645;width:520065;" filled="f" stroked="f" coordsize="21600,21600" o:gfxdata="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Y0TTn1wAA&#10;AAUBAAAPAAAAAAAAAAEAIAAAACIAAABkcnMvZG93bnJldi54bWxQSwECFAAUAAAACACHTuJAO2Lg&#10;3a0BAAA/AwAADgAAAAAAAAABACAAAAAmAQAAZHJzL2Uyb0RvYy54bWxQSwUGAAAAAAYABgBZAQAA&#10;RQUAAAAA&#10;">
                        <v:fill on="f" focussize="0,0"/>
                        <v:stroke on="f"/>
                        <v:imagedata o:title=""/>
                        <o:lock v:ext="edit" aspectratio="f"/>
                        <v:textbox inset="0mm,0mm,0mm,0mm">
                          <w:txbxContent>
                            <w:p>
                              <w:pPr>
                                <w:rPr>
                                  <w:rFonts w:hint="default" w:ascii="Times New Roman" w:hAnsi="Times New Roman" w:eastAsia="宋体"/>
                                  <w:lang w:val="en-US" w:eastAsia="zh-CN"/>
                                </w:rPr>
                              </w:pPr>
                              <w:r>
                                <w:rPr>
                                  <w:rFonts w:hint="eastAsia" w:ascii="Times New Roman" w:hAnsi="Times New Roman"/>
                                  <w:lang w:val="en-US" w:eastAsia="zh-CN"/>
                                </w:rPr>
                                <w:t>576</w:t>
                              </w:r>
                            </w:p>
                          </w:txbxContent>
                        </v:textbox>
                      </v:rect>
                      <v:line id="直接连接符 23" o:spid="_x0000_s1026" o:spt="20" style="position:absolute;left:3098800;top:659130;height:0;width:417195;" filled="f" stroked="t" coordsize="21600,21600" o:gfxdata="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ZUQ+vTAAAABQEAAA8AAAAAAAAA&#10;AQAgAAAAIgAAAGRycy9kb3ducmV2LnhtbFBLAQIUABQAAAAIAIdO4kBaRte73QEAAJMDAAAOAAAA&#10;AAAAAAEAIAAAACIBAABkcnMvZTJvRG9jLnhtbFBLBQYAAAAABgAGAFkBAABxBQAAAAA=&#10;">
                        <v:fill on="f" focussize="0,0"/>
                        <v:stroke weight="0.00031496062992126pt" color="#000000" joinstyle="round"/>
                        <v:imagedata o:title=""/>
                        <o:lock v:ext="edit" aspectratio="f"/>
                      </v:line>
                      <v:shape id="任意多边形 24" o:spid="_x0000_s1026" o:spt="100" style="position:absolute;left:3507105;top:623570;height:69215;width:105410;" fillcolor="#000000" filled="t" stroked="f" coordsize="166,109" o:gfxdata="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3T6DUAAAABQEAAA8AAAAAAAAAAQAgAAAAIgAAAGRycy9k&#10;b3ducmV2LnhtbFBLAQIUABQAAAAIAIdO4kACHDk/BgIAADQEAAAOAAAAAAAAAAEAIAAAACMBAABk&#10;cnMvZTJvRG9jLnhtbFBLBQYAAAAABgAGAFkBAACbBQAAAAA=&#10;" path="m0,0l166,56,0,109,0,0xe">
                        <v:fill on="t" focussize="0,0"/>
                        <v:stroke on="f"/>
                        <v:imagedata o:title=""/>
                        <o:lock v:ext="edit" aspectratio="f"/>
                      </v:shape>
                      <v:rect id="矩形 83" o:spid="_x0000_s1026" o:spt="1" style="position:absolute;left:228600;top:393700;height:207645;width:520065;" filled="f" stroked="f" coordsize="21600,21600" o:gfxdata="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jRNOfXAAAA&#10;BQEAAA8AAAAAAAAAAQAgAAAAIgAAAGRycy9kb3ducmV2LnhtbFBLAQIUABQAAAAIAIdO4kCRBpr5&#10;rAEAAD4DAAAOAAAAAAAAAAEAIAAAACYBAABkcnMvZTJvRG9jLnhtbFBLBQYAAAAABgAGAFkBAABE&#10;BQAAAAA=&#10;">
                        <v:fill on="f" focussize="0,0"/>
                        <v:stroke on="f"/>
                        <v:imagedata o:title=""/>
                        <o:lock v:ext="edit" aspectratio="f"/>
                        <v:textbox inset="0mm,0mm,0mm,0mm">
                          <w:txbxContent>
                            <w:p>
                              <w:pPr>
                                <w:rPr>
                                  <w:rFonts w:hint="default" w:ascii="Times New Roman" w:hAnsi="Times New Roman" w:eastAsia="宋体"/>
                                  <w:lang w:val="en-US" w:eastAsia="zh-CN"/>
                                </w:rPr>
                              </w:pPr>
                              <w:r>
                                <w:rPr>
                                  <w:rFonts w:hint="eastAsia" w:ascii="Times New Roman" w:hAnsi="Times New Roman"/>
                                  <w:lang w:val="en-US" w:eastAsia="zh-CN"/>
                                </w:rPr>
                                <w:t>720</w:t>
                              </w:r>
                            </w:p>
                          </w:txbxContent>
                        </v:textbox>
                      </v:rect>
                      <v:rect id="矩形 22" o:spid="_x0000_s1026" o:spt="1" style="position:absolute;left:3192145;top:481965;height:207645;width:520065;" filled="f" stroked="f" coordsize="21600,21600" o:gfxdata="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NE059cA&#10;AAAFAQAADwAAAAAAAAABACAAAAAiAAAAZHJzL2Rvd25yZXYueG1sUEsBAhQAFAAAAAgAh07iQNZb&#10;lRiuAQAAPgMAAA4AAAAAAAAAAQAgAAAAJgEAAGRycy9lMm9Eb2MueG1sUEsFBgAAAAAGAAYAWQEA&#10;AEYFAAAAAA==&#10;">
                        <v:fill on="f" focussize="0,0"/>
                        <v:stroke on="f"/>
                        <v:imagedata o:title=""/>
                        <o:lock v:ext="edit" aspectratio="f"/>
                        <v:textbox inset="0mm,0mm,0mm,0mm">
                          <w:txbxContent>
                            <w:p>
                              <w:pPr>
                                <w:rPr>
                                  <w:rFonts w:hint="default" w:ascii="Times New Roman" w:hAnsi="Times New Roman" w:eastAsia="宋体"/>
                                  <w:lang w:val="en-US" w:eastAsia="zh-CN"/>
                                </w:rPr>
                              </w:pPr>
                              <w:r>
                                <w:rPr>
                                  <w:rFonts w:hint="eastAsia" w:ascii="Times New Roman" w:hAnsi="Times New Roman"/>
                                  <w:lang w:val="en-US" w:eastAsia="zh-CN"/>
                                </w:rPr>
                                <w:t>576</w:t>
                              </w:r>
                            </w:p>
                          </w:txbxContent>
                        </v:textbox>
                      </v:rect>
                      <w10:wrap type="none"/>
                      <w10:anchorlock/>
                    </v:group>
                  </w:pict>
                </mc:Fallback>
              </mc:AlternateContent>
            </w:r>
          </w:p>
          <w:p>
            <w:pPr>
              <w:jc w:val="center"/>
              <w:rPr>
                <w:rFonts w:hint="default" w:ascii="Times New Roman" w:hAnsi="Times New Roman"/>
                <w:b/>
                <w:bCs/>
                <w:color w:val="auto"/>
                <w:sz w:val="21"/>
                <w:szCs w:val="21"/>
              </w:rPr>
            </w:pPr>
            <w:r>
              <w:rPr>
                <w:rFonts w:hint="default" w:ascii="Times New Roman" w:hAnsi="Times New Roman"/>
                <w:b/>
                <w:bCs/>
                <w:color w:val="auto"/>
                <w:sz w:val="21"/>
                <w:szCs w:val="21"/>
              </w:rPr>
              <w:t>图5-3</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项目水平衡图（接管后）  单位：t/a</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本项目污水排放情况见表5-1。</w:t>
            </w:r>
          </w:p>
          <w:p>
            <w:pPr>
              <w:jc w:val="center"/>
              <w:rPr>
                <w:rFonts w:hint="default" w:ascii="Times New Roman" w:hAnsi="Times New Roman"/>
                <w:b/>
                <w:bCs/>
                <w:color w:val="auto"/>
                <w:sz w:val="21"/>
                <w:szCs w:val="21"/>
              </w:rPr>
            </w:pPr>
            <w:r>
              <w:rPr>
                <w:rFonts w:hint="default" w:ascii="Times New Roman" w:hAnsi="Times New Roman"/>
                <w:b/>
                <w:bCs/>
                <w:color w:val="auto"/>
                <w:sz w:val="21"/>
                <w:szCs w:val="21"/>
              </w:rPr>
              <w:t>表5-1</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本项目废水产生源强表</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625"/>
              <w:gridCol w:w="1044"/>
              <w:gridCol w:w="1227"/>
              <w:gridCol w:w="1307"/>
              <w:gridCol w:w="2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12" w:type="dxa"/>
                  <w:tcBorders>
                    <w:tl2br w:val="nil"/>
                    <w:tr2bl w:val="nil"/>
                  </w:tcBorders>
                  <w:vAlign w:val="center"/>
                </w:tcPr>
                <w:p>
                  <w:pPr>
                    <w:adjustRightInd w:val="0"/>
                    <w:snapToGrid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污染源名称</w:t>
                  </w:r>
                </w:p>
              </w:tc>
              <w:tc>
                <w:tcPr>
                  <w:tcW w:w="1625" w:type="dxa"/>
                  <w:tcBorders>
                    <w:tl2br w:val="nil"/>
                    <w:tr2bl w:val="nil"/>
                  </w:tcBorders>
                  <w:vAlign w:val="center"/>
                </w:tcPr>
                <w:p>
                  <w:pPr>
                    <w:adjustRightInd w:val="0"/>
                    <w:snapToGrid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废水量（t/a）</w:t>
                  </w:r>
                </w:p>
              </w:tc>
              <w:tc>
                <w:tcPr>
                  <w:tcW w:w="1044" w:type="dxa"/>
                  <w:tcBorders>
                    <w:tl2br w:val="nil"/>
                    <w:tr2bl w:val="nil"/>
                  </w:tcBorders>
                  <w:vAlign w:val="center"/>
                </w:tcPr>
                <w:p>
                  <w:pPr>
                    <w:adjustRightInd w:val="0"/>
                    <w:snapToGrid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227" w:type="dxa"/>
                  <w:tcBorders>
                    <w:tl2br w:val="nil"/>
                    <w:tr2bl w:val="nil"/>
                  </w:tcBorders>
                  <w:vAlign w:val="center"/>
                </w:tcPr>
                <w:p>
                  <w:pPr>
                    <w:adjustRightInd w:val="0"/>
                    <w:snapToGrid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产生浓度（mg/L）</w:t>
                  </w:r>
                </w:p>
              </w:tc>
              <w:tc>
                <w:tcPr>
                  <w:tcW w:w="1307" w:type="dxa"/>
                  <w:tcBorders>
                    <w:tl2br w:val="nil"/>
                    <w:tr2bl w:val="nil"/>
                  </w:tcBorders>
                  <w:vAlign w:val="center"/>
                </w:tcPr>
                <w:p>
                  <w:pPr>
                    <w:adjustRightInd w:val="0"/>
                    <w:snapToGrid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w:t>
                  </w:r>
                </w:p>
                <w:p>
                  <w:pPr>
                    <w:adjustRightInd w:val="0"/>
                    <w:snapToGrid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（t/a）</w:t>
                  </w:r>
                </w:p>
              </w:tc>
              <w:tc>
                <w:tcPr>
                  <w:tcW w:w="2262" w:type="dxa"/>
                  <w:tcBorders>
                    <w:tl2br w:val="nil"/>
                    <w:tr2bl w:val="nil"/>
                  </w:tcBorders>
                  <w:vAlign w:val="center"/>
                </w:tcPr>
                <w:p>
                  <w:pPr>
                    <w:adjustRightInd w:val="0"/>
                    <w:snapToGrid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拟采取的处理方式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12"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1625"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576</w:t>
                  </w:r>
                </w:p>
              </w:tc>
              <w:tc>
                <w:tcPr>
                  <w:tcW w:w="1044"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122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130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0.2304</w:t>
                  </w:r>
                </w:p>
              </w:tc>
              <w:tc>
                <w:tcPr>
                  <w:tcW w:w="2262" w:type="dxa"/>
                  <w:vMerge w:val="restart"/>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生活污水经化粪池处理后作农肥利用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12" w:type="dxa"/>
                  <w:vMerge w:val="continue"/>
                  <w:tcBorders>
                    <w:tl2br w:val="nil"/>
                    <w:tr2bl w:val="nil"/>
                  </w:tcBorders>
                  <w:vAlign w:val="center"/>
                </w:tcPr>
                <w:p>
                  <w:pPr>
                    <w:adjustRightInd w:val="0"/>
                    <w:snapToGrid w:val="0"/>
                    <w:spacing w:line="320" w:lineRule="exact"/>
                    <w:ind w:firstLine="420" w:firstLineChars="200"/>
                    <w:jc w:val="center"/>
                    <w:rPr>
                      <w:rFonts w:hint="default" w:ascii="Times New Roman" w:hAnsi="Times New Roman" w:eastAsia="宋体" w:cs="Times New Roman"/>
                      <w:sz w:val="21"/>
                      <w:szCs w:val="21"/>
                    </w:rPr>
                  </w:pPr>
                </w:p>
              </w:tc>
              <w:tc>
                <w:tcPr>
                  <w:tcW w:w="1625" w:type="dxa"/>
                  <w:vMerge w:val="continue"/>
                  <w:tcBorders>
                    <w:tl2br w:val="nil"/>
                    <w:tr2bl w:val="nil"/>
                  </w:tcBorders>
                  <w:vAlign w:val="center"/>
                </w:tcPr>
                <w:p>
                  <w:pPr>
                    <w:adjustRightInd w:val="0"/>
                    <w:snapToGrid w:val="0"/>
                    <w:spacing w:line="320" w:lineRule="exact"/>
                    <w:ind w:firstLine="420" w:firstLineChars="200"/>
                    <w:jc w:val="center"/>
                    <w:rPr>
                      <w:rFonts w:hint="default" w:ascii="Times New Roman" w:hAnsi="Times New Roman" w:eastAsia="宋体" w:cs="Times New Roman"/>
                      <w:sz w:val="21"/>
                      <w:szCs w:val="21"/>
                    </w:rPr>
                  </w:pPr>
                </w:p>
              </w:tc>
              <w:tc>
                <w:tcPr>
                  <w:tcW w:w="1044"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122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220</w:t>
                  </w:r>
                </w:p>
              </w:tc>
              <w:tc>
                <w:tcPr>
                  <w:tcW w:w="130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0.1267</w:t>
                  </w:r>
                </w:p>
              </w:tc>
              <w:tc>
                <w:tcPr>
                  <w:tcW w:w="2262" w:type="dxa"/>
                  <w:vMerge w:val="continue"/>
                  <w:tcBorders>
                    <w:tl2br w:val="nil"/>
                    <w:tr2bl w:val="nil"/>
                  </w:tcBorders>
                  <w:vAlign w:val="center"/>
                </w:tcPr>
                <w:p>
                  <w:pPr>
                    <w:adjustRightInd w:val="0"/>
                    <w:snapToGrid w:val="0"/>
                    <w:spacing w:line="320" w:lineRule="exact"/>
                    <w:ind w:firstLine="420" w:firstLineChars="20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12" w:type="dxa"/>
                  <w:vMerge w:val="continue"/>
                  <w:tcBorders>
                    <w:tl2br w:val="nil"/>
                    <w:tr2bl w:val="nil"/>
                  </w:tcBorders>
                  <w:vAlign w:val="center"/>
                </w:tcPr>
                <w:p>
                  <w:pPr>
                    <w:adjustRightInd w:val="0"/>
                    <w:snapToGrid w:val="0"/>
                    <w:spacing w:line="320" w:lineRule="exact"/>
                    <w:ind w:firstLine="420" w:firstLineChars="200"/>
                    <w:jc w:val="center"/>
                    <w:rPr>
                      <w:rFonts w:hint="default" w:ascii="Times New Roman" w:hAnsi="Times New Roman" w:eastAsia="宋体" w:cs="Times New Roman"/>
                      <w:sz w:val="21"/>
                      <w:szCs w:val="21"/>
                    </w:rPr>
                  </w:pPr>
                </w:p>
              </w:tc>
              <w:tc>
                <w:tcPr>
                  <w:tcW w:w="1625" w:type="dxa"/>
                  <w:vMerge w:val="continue"/>
                  <w:tcBorders>
                    <w:tl2br w:val="nil"/>
                    <w:tr2bl w:val="nil"/>
                  </w:tcBorders>
                  <w:vAlign w:val="center"/>
                </w:tcPr>
                <w:p>
                  <w:pPr>
                    <w:adjustRightInd w:val="0"/>
                    <w:snapToGrid w:val="0"/>
                    <w:spacing w:line="320" w:lineRule="exact"/>
                    <w:ind w:firstLine="420" w:firstLineChars="200"/>
                    <w:jc w:val="center"/>
                    <w:rPr>
                      <w:rFonts w:hint="default" w:ascii="Times New Roman" w:hAnsi="Times New Roman" w:eastAsia="宋体" w:cs="Times New Roman"/>
                      <w:sz w:val="21"/>
                      <w:szCs w:val="21"/>
                    </w:rPr>
                  </w:pPr>
                </w:p>
              </w:tc>
              <w:tc>
                <w:tcPr>
                  <w:tcW w:w="1044"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NH3-N</w:t>
                  </w:r>
                </w:p>
              </w:tc>
              <w:tc>
                <w:tcPr>
                  <w:tcW w:w="122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30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0.0230</w:t>
                  </w:r>
                </w:p>
              </w:tc>
              <w:tc>
                <w:tcPr>
                  <w:tcW w:w="2262" w:type="dxa"/>
                  <w:vMerge w:val="continue"/>
                  <w:tcBorders>
                    <w:tl2br w:val="nil"/>
                    <w:tr2bl w:val="nil"/>
                  </w:tcBorders>
                  <w:vAlign w:val="center"/>
                </w:tcPr>
                <w:p>
                  <w:pPr>
                    <w:adjustRightInd w:val="0"/>
                    <w:snapToGrid w:val="0"/>
                    <w:spacing w:line="320" w:lineRule="exact"/>
                    <w:ind w:firstLine="420" w:firstLineChars="20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12" w:type="dxa"/>
                  <w:vMerge w:val="continue"/>
                  <w:tcBorders>
                    <w:tl2br w:val="nil"/>
                    <w:tr2bl w:val="nil"/>
                  </w:tcBorders>
                  <w:vAlign w:val="center"/>
                </w:tcPr>
                <w:p>
                  <w:pPr>
                    <w:adjustRightInd w:val="0"/>
                    <w:snapToGrid w:val="0"/>
                    <w:spacing w:line="320" w:lineRule="exact"/>
                    <w:ind w:firstLine="420" w:firstLineChars="200"/>
                    <w:jc w:val="center"/>
                    <w:rPr>
                      <w:rFonts w:hint="default" w:ascii="Times New Roman" w:hAnsi="Times New Roman" w:eastAsia="宋体" w:cs="Times New Roman"/>
                      <w:sz w:val="21"/>
                      <w:szCs w:val="21"/>
                    </w:rPr>
                  </w:pPr>
                </w:p>
              </w:tc>
              <w:tc>
                <w:tcPr>
                  <w:tcW w:w="1625" w:type="dxa"/>
                  <w:vMerge w:val="continue"/>
                  <w:tcBorders>
                    <w:tl2br w:val="nil"/>
                    <w:tr2bl w:val="nil"/>
                  </w:tcBorders>
                  <w:vAlign w:val="center"/>
                </w:tcPr>
                <w:p>
                  <w:pPr>
                    <w:adjustRightInd w:val="0"/>
                    <w:snapToGrid w:val="0"/>
                    <w:spacing w:line="320" w:lineRule="exact"/>
                    <w:ind w:firstLine="420" w:firstLineChars="200"/>
                    <w:jc w:val="center"/>
                    <w:rPr>
                      <w:rFonts w:hint="default" w:ascii="Times New Roman" w:hAnsi="Times New Roman" w:eastAsia="宋体" w:cs="Times New Roman"/>
                      <w:sz w:val="21"/>
                      <w:szCs w:val="21"/>
                    </w:rPr>
                  </w:pPr>
                </w:p>
              </w:tc>
              <w:tc>
                <w:tcPr>
                  <w:tcW w:w="1044"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TP</w:t>
                  </w:r>
                </w:p>
              </w:tc>
              <w:tc>
                <w:tcPr>
                  <w:tcW w:w="122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30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0.0029</w:t>
                  </w:r>
                </w:p>
              </w:tc>
              <w:tc>
                <w:tcPr>
                  <w:tcW w:w="2262" w:type="dxa"/>
                  <w:vMerge w:val="continue"/>
                  <w:tcBorders>
                    <w:tl2br w:val="nil"/>
                    <w:tr2bl w:val="nil"/>
                  </w:tcBorders>
                  <w:vAlign w:val="center"/>
                </w:tcPr>
                <w:p>
                  <w:pPr>
                    <w:adjustRightInd w:val="0"/>
                    <w:snapToGrid w:val="0"/>
                    <w:spacing w:line="320" w:lineRule="exact"/>
                    <w:ind w:firstLine="420" w:firstLineChars="200"/>
                    <w:jc w:val="center"/>
                    <w:rPr>
                      <w:rFonts w:hint="default" w:ascii="Times New Roman" w:hAnsi="Times New Roman" w:eastAsia="宋体" w:cs="Times New Roman"/>
                      <w:sz w:val="21"/>
                      <w:szCs w:val="21"/>
                    </w:rPr>
                  </w:pPr>
                </w:p>
              </w:tc>
            </w:tr>
          </w:tbl>
          <w:p>
            <w:pPr>
              <w:widowControl/>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5.3.</w:t>
            </w: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噪声</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本项目噪声主要来</w:t>
            </w:r>
            <w:r>
              <w:rPr>
                <w:rFonts w:hint="default" w:ascii="Times New Roman" w:hAnsi="Times New Roman" w:eastAsia="宋体" w:cs="Times New Roman"/>
                <w:sz w:val="24"/>
                <w:szCs w:val="24"/>
                <w:lang w:val="en-US" w:eastAsia="zh-CN"/>
              </w:rPr>
              <w:t>自锥磨</w:t>
            </w:r>
            <w:r>
              <w:rPr>
                <w:rFonts w:hint="default" w:ascii="Times New Roman" w:hAnsi="Times New Roman" w:eastAsia="宋体" w:cs="Times New Roman"/>
                <w:sz w:val="24"/>
                <w:szCs w:val="24"/>
              </w:rPr>
              <w:t>机、</w:t>
            </w:r>
            <w:r>
              <w:rPr>
                <w:rFonts w:hint="default" w:ascii="Times New Roman" w:hAnsi="Times New Roman" w:eastAsia="宋体" w:cs="Times New Roman"/>
                <w:sz w:val="24"/>
                <w:szCs w:val="24"/>
                <w:lang w:val="en-US" w:eastAsia="zh-CN"/>
              </w:rPr>
              <w:t>振动筛</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砂光机、液压机</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除尘装置</w:t>
            </w:r>
            <w:r>
              <w:rPr>
                <w:rFonts w:hint="default" w:ascii="Times New Roman" w:hAnsi="Times New Roman" w:eastAsia="宋体" w:cs="Times New Roman"/>
                <w:sz w:val="24"/>
                <w:szCs w:val="24"/>
              </w:rPr>
              <w:t>等生产设备产生的噪声，经类比调查，各主要噪声源的噪声级见表5-2。</w:t>
            </w:r>
          </w:p>
          <w:p>
            <w:pPr>
              <w:jc w:val="center"/>
              <w:rPr>
                <w:rFonts w:hint="default" w:ascii="Times New Roman" w:hAnsi="Times New Roman"/>
                <w:b/>
                <w:bCs/>
                <w:color w:val="auto"/>
                <w:sz w:val="21"/>
                <w:szCs w:val="21"/>
              </w:rPr>
            </w:pPr>
            <w:r>
              <w:rPr>
                <w:rFonts w:hint="default" w:ascii="Times New Roman" w:hAnsi="Times New Roman"/>
                <w:b/>
                <w:bCs/>
                <w:color w:val="auto"/>
                <w:sz w:val="21"/>
                <w:szCs w:val="21"/>
              </w:rPr>
              <w:t>表5-2</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项目噪声产生及排放情况表</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4"/>
              <w:gridCol w:w="865"/>
              <w:gridCol w:w="579"/>
              <w:gridCol w:w="834"/>
              <w:gridCol w:w="903"/>
              <w:gridCol w:w="1044"/>
              <w:gridCol w:w="700"/>
              <w:gridCol w:w="835"/>
              <w:gridCol w:w="583"/>
              <w:gridCol w:w="691"/>
              <w:gridCol w:w="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vMerge w:val="restart"/>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生产</w:t>
                  </w:r>
                </w:p>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w:t>
                  </w:r>
                </w:p>
              </w:tc>
              <w:tc>
                <w:tcPr>
                  <w:tcW w:w="865" w:type="dxa"/>
                  <w:vMerge w:val="restart"/>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噪声源</w:t>
                  </w:r>
                </w:p>
              </w:tc>
              <w:tc>
                <w:tcPr>
                  <w:tcW w:w="579" w:type="dxa"/>
                  <w:vMerge w:val="restart"/>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数量</w:t>
                  </w:r>
                </w:p>
              </w:tc>
              <w:tc>
                <w:tcPr>
                  <w:tcW w:w="2781" w:type="dxa"/>
                  <w:gridSpan w:val="3"/>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噪声级（dB（A））</w:t>
                  </w:r>
                </w:p>
              </w:tc>
              <w:tc>
                <w:tcPr>
                  <w:tcW w:w="3808" w:type="dxa"/>
                  <w:gridSpan w:val="5"/>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距厂界最近距离（m）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p>
              </w:tc>
              <w:tc>
                <w:tcPr>
                  <w:tcW w:w="865"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p>
              </w:tc>
              <w:tc>
                <w:tcPr>
                  <w:tcW w:w="579"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p>
              </w:tc>
              <w:tc>
                <w:tcPr>
                  <w:tcW w:w="83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降噪前</w:t>
                  </w:r>
                </w:p>
              </w:tc>
              <w:tc>
                <w:tcPr>
                  <w:tcW w:w="90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降噪后</w:t>
                  </w:r>
                </w:p>
              </w:tc>
              <w:tc>
                <w:tcPr>
                  <w:tcW w:w="1044"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降噪量</w:t>
                  </w:r>
                </w:p>
              </w:tc>
              <w:tc>
                <w:tcPr>
                  <w:tcW w:w="700"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东</w:t>
                  </w:r>
                </w:p>
              </w:tc>
              <w:tc>
                <w:tcPr>
                  <w:tcW w:w="8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西</w:t>
                  </w:r>
                </w:p>
              </w:tc>
              <w:tc>
                <w:tcPr>
                  <w:tcW w:w="58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南</w:t>
                  </w:r>
                </w:p>
              </w:tc>
              <w:tc>
                <w:tcPr>
                  <w:tcW w:w="691"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北</w:t>
                  </w:r>
                </w:p>
              </w:tc>
              <w:tc>
                <w:tcPr>
                  <w:tcW w:w="999"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b/>
                      <w:bCs/>
                      <w:color w:val="auto"/>
                      <w:sz w:val="21"/>
                      <w:szCs w:val="21"/>
                      <w:lang w:val="en-US" w:eastAsia="zh-CN"/>
                    </w:rPr>
                    <w:t>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vMerge w:val="restart"/>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生产区</w:t>
                  </w:r>
                </w:p>
              </w:tc>
              <w:tc>
                <w:tcPr>
                  <w:tcW w:w="86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锥磨</w:t>
                  </w:r>
                  <w:r>
                    <w:rPr>
                      <w:rFonts w:hint="default" w:ascii="Times New Roman" w:hAnsi="Times New Roman" w:eastAsia="宋体" w:cs="Times New Roman"/>
                      <w:sz w:val="21"/>
                      <w:szCs w:val="21"/>
                    </w:rPr>
                    <w:t>机</w:t>
                  </w:r>
                </w:p>
              </w:tc>
              <w:tc>
                <w:tcPr>
                  <w:tcW w:w="579"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3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90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p>
              </w:tc>
              <w:tc>
                <w:tcPr>
                  <w:tcW w:w="1044"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00"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8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58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691"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99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p>
              </w:tc>
              <w:tc>
                <w:tcPr>
                  <w:tcW w:w="86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振动筛</w:t>
                  </w:r>
                </w:p>
              </w:tc>
              <w:tc>
                <w:tcPr>
                  <w:tcW w:w="579"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3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90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p>
              </w:tc>
              <w:tc>
                <w:tcPr>
                  <w:tcW w:w="1044"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00"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8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49</w:t>
                  </w:r>
                </w:p>
              </w:tc>
              <w:tc>
                <w:tcPr>
                  <w:tcW w:w="58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w:t>
                  </w:r>
                </w:p>
              </w:tc>
              <w:tc>
                <w:tcPr>
                  <w:tcW w:w="691"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w:t>
                  </w:r>
                </w:p>
              </w:tc>
              <w:tc>
                <w:tcPr>
                  <w:tcW w:w="99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color w:val="000000"/>
                      <w:kern w:val="0"/>
                      <w:sz w:val="21"/>
                      <w:szCs w:val="21"/>
                      <w:u w:val="none"/>
                      <w:lang w:val="en-US" w:eastAsia="zh-CN" w:bidi="ar"/>
                    </w:rPr>
                    <w:t>4</w:t>
                  </w:r>
                  <w:r>
                    <w:rPr>
                      <w:rFonts w:hint="eastAsia" w:ascii="Times New Roman" w:hAnsi="Times New Roman" w:cs="Times New Roman"/>
                      <w:i w:val="0"/>
                      <w:color w:val="000000"/>
                      <w:kern w:val="0"/>
                      <w:sz w:val="21"/>
                      <w:szCs w:val="21"/>
                      <w:u w:val="none"/>
                      <w:lang w:val="en-US" w:eastAsia="zh-CN" w:bidi="ar"/>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p>
              </w:tc>
              <w:tc>
                <w:tcPr>
                  <w:tcW w:w="86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液压机</w:t>
                  </w:r>
                </w:p>
              </w:tc>
              <w:tc>
                <w:tcPr>
                  <w:tcW w:w="579"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3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90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044"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700"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8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63</w:t>
                  </w:r>
                </w:p>
              </w:tc>
              <w:tc>
                <w:tcPr>
                  <w:tcW w:w="58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w:t>
                  </w:r>
                </w:p>
              </w:tc>
              <w:tc>
                <w:tcPr>
                  <w:tcW w:w="691"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99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7</w:t>
                  </w:r>
                  <w:r>
                    <w:rPr>
                      <w:rFonts w:hint="eastAsia" w:ascii="Times New Roman" w:hAnsi="Times New Roman" w:cs="Times New Roman"/>
                      <w:i w:val="0"/>
                      <w:color w:val="000000"/>
                      <w:kern w:val="0"/>
                      <w:sz w:val="21"/>
                      <w:szCs w:val="21"/>
                      <w:u w:val="none"/>
                      <w:lang w:val="en-US" w:eastAsia="zh-CN"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p>
              </w:tc>
              <w:tc>
                <w:tcPr>
                  <w:tcW w:w="86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砂光机</w:t>
                  </w:r>
                </w:p>
              </w:tc>
              <w:tc>
                <w:tcPr>
                  <w:tcW w:w="579"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3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90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w:t>
                  </w:r>
                </w:p>
              </w:tc>
              <w:tc>
                <w:tcPr>
                  <w:tcW w:w="1044"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00"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8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w:t>
                  </w:r>
                </w:p>
              </w:tc>
              <w:tc>
                <w:tcPr>
                  <w:tcW w:w="58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c>
                <w:tcPr>
                  <w:tcW w:w="691"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w:t>
                  </w:r>
                </w:p>
              </w:tc>
              <w:tc>
                <w:tcPr>
                  <w:tcW w:w="99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4"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rPr>
                  </w:pPr>
                </w:p>
              </w:tc>
              <w:tc>
                <w:tcPr>
                  <w:tcW w:w="86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除尘装置</w:t>
                  </w:r>
                </w:p>
              </w:tc>
              <w:tc>
                <w:tcPr>
                  <w:tcW w:w="579"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3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89</w:t>
                  </w:r>
                </w:p>
              </w:tc>
              <w:tc>
                <w:tcPr>
                  <w:tcW w:w="90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w:t>
                  </w:r>
                </w:p>
              </w:tc>
              <w:tc>
                <w:tcPr>
                  <w:tcW w:w="1044"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30</w:t>
                  </w:r>
                </w:p>
              </w:tc>
              <w:tc>
                <w:tcPr>
                  <w:tcW w:w="700"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8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84</w:t>
                  </w:r>
                </w:p>
              </w:tc>
              <w:tc>
                <w:tcPr>
                  <w:tcW w:w="58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w:t>
                  </w:r>
                </w:p>
              </w:tc>
              <w:tc>
                <w:tcPr>
                  <w:tcW w:w="691"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99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53</w:t>
                  </w:r>
                </w:p>
              </w:tc>
            </w:tr>
          </w:tbl>
          <w:p>
            <w:pPr>
              <w:spacing w:line="360" w:lineRule="auto"/>
              <w:ind w:firstLine="482" w:firstLineChars="200"/>
              <w:rPr>
                <w:rFonts w:hint="default" w:ascii="Times New Roman" w:hAnsi="Times New Roman" w:eastAsia="宋体" w:cs="Times New Roman"/>
                <w:b/>
                <w:bCs/>
                <w:sz w:val="24"/>
                <w:szCs w:val="24"/>
                <w:lang w:val="en-US" w:eastAsia="zh-CN"/>
              </w:rPr>
            </w:pPr>
          </w:p>
          <w:p>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5.3.</w:t>
            </w:r>
            <w:r>
              <w:rPr>
                <w:rFonts w:hint="default" w:ascii="Times New Roman" w:hAnsi="Times New Roman" w:eastAsia="宋体" w:cs="Times New Roman"/>
                <w:b/>
                <w:bCs/>
                <w:sz w:val="24"/>
                <w:szCs w:val="24"/>
              </w:rPr>
              <w:t>4</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固废</w:t>
            </w:r>
          </w:p>
          <w:p>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关于加强建设项目环评文件固体废物内容编制的通知》苏环办[2013]283号，对项目生产过程中产生的各类固体废物进行评价。根据《中华人民共和国固体废物污染环境防治法》的规定，判断建设项目生产过程中产生的副产物是否属于固体废物，判定依据（其中的“试行”表示《固体废物鉴别导则（试行）》），项目固废产生状况见表5-3。</w:t>
            </w:r>
          </w:p>
          <w:p>
            <w:pPr>
              <w:widowControl w:val="0"/>
              <w:spacing w:line="460" w:lineRule="exact"/>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1）废包装桶</w:t>
            </w:r>
            <w:r>
              <w:rPr>
                <w:rFonts w:hint="default" w:ascii="Times New Roman" w:hAnsi="Times New Roman" w:eastAsia="宋体" w:cs="Times New Roman"/>
                <w:sz w:val="24"/>
                <w:szCs w:val="24"/>
              </w:rPr>
              <w:t>：本项目胶水使用的包装桶为</w:t>
            </w:r>
            <w:r>
              <w:rPr>
                <w:rFonts w:hint="default" w:ascii="Times New Roman" w:hAnsi="Times New Roman" w:eastAsia="宋体" w:cs="Times New Roman"/>
                <w:sz w:val="24"/>
                <w:szCs w:val="24"/>
                <w:lang w:val="en-US" w:eastAsia="zh-CN"/>
              </w:rPr>
              <w:t>铁桶</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产生量约为0.58t，</w:t>
            </w:r>
            <w:r>
              <w:rPr>
                <w:rFonts w:hint="default" w:ascii="Times New Roman" w:hAnsi="Times New Roman" w:eastAsia="宋体" w:cs="Times New Roman"/>
                <w:sz w:val="24"/>
                <w:szCs w:val="24"/>
              </w:rPr>
              <w:t>使用后的包装桶由原厂家回收后再利用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胶水桶厂家回收协议见附件</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。废包装桶存放在专门的固废堆场，做好防渗。</w:t>
            </w:r>
          </w:p>
          <w:p>
            <w:pPr>
              <w:widowControl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（2）生活垃</w:t>
            </w:r>
            <w:r>
              <w:rPr>
                <w:rFonts w:hint="default" w:ascii="Times New Roman" w:hAnsi="Times New Roman" w:eastAsia="宋体" w:cs="Times New Roman"/>
                <w:sz w:val="24"/>
                <w:szCs w:val="24"/>
                <w:highlight w:val="none"/>
              </w:rPr>
              <w:t>圾：项目员工</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0人，生活垃圾按0.5kg/人·d计，则生活垃圾产生量约</w:t>
            </w:r>
            <w:r>
              <w:rPr>
                <w:rFonts w:hint="default" w:ascii="Times New Roman" w:hAnsi="Times New Roman" w:eastAsia="宋体" w:cs="Times New Roman"/>
                <w:sz w:val="24"/>
                <w:szCs w:val="24"/>
                <w:highlight w:val="none"/>
                <w:lang w:val="en-US" w:eastAsia="zh-CN"/>
              </w:rPr>
              <w:t>4.5</w:t>
            </w:r>
            <w:r>
              <w:rPr>
                <w:rFonts w:hint="default" w:ascii="Times New Roman" w:hAnsi="Times New Roman" w:eastAsia="宋体" w:cs="Times New Roman"/>
                <w:sz w:val="24"/>
                <w:szCs w:val="24"/>
                <w:highlight w:val="none"/>
              </w:rPr>
              <w:t>t/a，委托环卫统一清运。</w:t>
            </w:r>
          </w:p>
          <w:p>
            <w:pPr>
              <w:widowControl w:val="0"/>
              <w:spacing w:line="360" w:lineRule="auto"/>
              <w:ind w:firstLine="480"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（3）</w:t>
            </w:r>
            <w:r>
              <w:rPr>
                <w:rFonts w:hint="eastAsia" w:ascii="Times New Roman" w:hAnsi="Times New Roman" w:eastAsia="宋体" w:cs="Times New Roman"/>
                <w:sz w:val="24"/>
                <w:szCs w:val="24"/>
                <w:highlight w:val="none"/>
                <w:lang w:eastAsia="zh-CN"/>
              </w:rPr>
              <w:t>除尘器收集尘</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软木生产车间产生的</w:t>
            </w:r>
            <w:r>
              <w:rPr>
                <w:rFonts w:hint="default" w:ascii="Times New Roman" w:hAnsi="Times New Roman" w:eastAsia="宋体" w:cs="Times New Roman"/>
                <w:sz w:val="24"/>
                <w:szCs w:val="24"/>
                <w:highlight w:val="none"/>
              </w:rPr>
              <w:t>粉尘</w:t>
            </w:r>
            <w:r>
              <w:rPr>
                <w:rFonts w:hint="default" w:ascii="Times New Roman" w:hAnsi="Times New Roman" w:eastAsia="宋体" w:cs="Times New Roman"/>
                <w:sz w:val="24"/>
                <w:szCs w:val="24"/>
                <w:highlight w:val="none"/>
                <w:lang w:val="en-US" w:eastAsia="zh-CN"/>
              </w:rPr>
              <w:t>经集气管道收集后，</w:t>
            </w:r>
            <w:r>
              <w:rPr>
                <w:rFonts w:hint="default" w:ascii="Times New Roman" w:hAnsi="Times New Roman" w:eastAsia="宋体" w:cs="Times New Roman"/>
                <w:sz w:val="24"/>
                <w:szCs w:val="24"/>
                <w:highlight w:val="none"/>
              </w:rPr>
              <w:t>由布袋除尘</w:t>
            </w:r>
            <w:r>
              <w:rPr>
                <w:rFonts w:hint="default" w:ascii="Times New Roman" w:hAnsi="Times New Roman" w:eastAsia="宋体" w:cs="Times New Roman"/>
                <w:sz w:val="24"/>
                <w:szCs w:val="24"/>
                <w:highlight w:val="none"/>
                <w:lang w:val="en-US" w:eastAsia="zh-CN"/>
              </w:rPr>
              <w:t>装置除尘</w:t>
            </w:r>
            <w:r>
              <w:rPr>
                <w:rFonts w:hint="default" w:ascii="Times New Roman" w:hAnsi="Times New Roman" w:eastAsia="宋体" w:cs="Times New Roman"/>
                <w:sz w:val="24"/>
                <w:szCs w:val="24"/>
                <w:highlight w:val="none"/>
              </w:rPr>
              <w:t>处理，收尘量约为</w:t>
            </w:r>
            <w:r>
              <w:rPr>
                <w:rFonts w:hint="eastAsia" w:ascii="Times New Roman" w:hAnsi="Times New Roman" w:cs="Times New Roman"/>
                <w:sz w:val="24"/>
                <w:szCs w:val="24"/>
                <w:highlight w:val="none"/>
                <w:lang w:val="en-US" w:eastAsia="zh-CN"/>
              </w:rPr>
              <w:t>4.655</w:t>
            </w:r>
            <w:r>
              <w:rPr>
                <w:rFonts w:hint="default" w:ascii="Times New Roman" w:hAnsi="Times New Roman" w:eastAsia="宋体" w:cs="Times New Roman"/>
                <w:sz w:val="24"/>
                <w:szCs w:val="24"/>
                <w:highlight w:val="none"/>
              </w:rPr>
              <w:t>t/a，</w:t>
            </w:r>
            <w:r>
              <w:rPr>
                <w:rFonts w:hint="default" w:ascii="Times New Roman" w:hAnsi="Times New Roman" w:eastAsia="宋体" w:cs="Times New Roman"/>
                <w:sz w:val="24"/>
                <w:szCs w:val="24"/>
                <w:highlight w:val="none"/>
                <w:lang w:val="en-US" w:eastAsia="zh-CN"/>
              </w:rPr>
              <w:t>回用生产工序。</w:t>
            </w:r>
          </w:p>
          <w:p>
            <w:pPr>
              <w:widowControl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（4）边角料：</w:t>
            </w:r>
            <w:r>
              <w:rPr>
                <w:rFonts w:hint="default" w:ascii="Times New Roman" w:hAnsi="Times New Roman" w:eastAsia="宋体" w:cs="Times New Roman"/>
                <w:sz w:val="24"/>
                <w:szCs w:val="24"/>
                <w:highlight w:val="none"/>
                <w:lang w:val="en-US" w:eastAsia="zh-CN"/>
              </w:rPr>
              <w:t>本</w:t>
            </w:r>
            <w:r>
              <w:rPr>
                <w:rFonts w:hint="default" w:ascii="Times New Roman" w:hAnsi="Times New Roman" w:eastAsia="宋体" w:cs="Times New Roman"/>
                <w:sz w:val="24"/>
                <w:szCs w:val="24"/>
                <w:highlight w:val="none"/>
              </w:rPr>
              <w:t>项目</w:t>
            </w:r>
            <w:r>
              <w:rPr>
                <w:rFonts w:hint="default" w:ascii="Times New Roman" w:hAnsi="Times New Roman" w:eastAsia="宋体" w:cs="Times New Roman"/>
                <w:sz w:val="24"/>
                <w:szCs w:val="24"/>
                <w:highlight w:val="none"/>
                <w:lang w:val="en-US" w:eastAsia="zh-CN"/>
              </w:rPr>
              <w:t>开条</w:t>
            </w:r>
            <w:r>
              <w:rPr>
                <w:rFonts w:hint="default" w:ascii="Times New Roman" w:hAnsi="Times New Roman" w:eastAsia="宋体" w:cs="Times New Roman"/>
                <w:sz w:val="24"/>
                <w:szCs w:val="24"/>
                <w:highlight w:val="none"/>
              </w:rPr>
              <w:t>工序产生废边角料</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根据同类型企业调查，废</w:t>
            </w:r>
            <w:r>
              <w:rPr>
                <w:rFonts w:hint="default" w:ascii="Times New Roman" w:hAnsi="Times New Roman" w:eastAsia="宋体" w:cs="Times New Roman"/>
                <w:sz w:val="24"/>
                <w:szCs w:val="24"/>
                <w:highlight w:val="none"/>
                <w:lang w:val="en-US" w:eastAsia="zh-CN"/>
              </w:rPr>
              <w:t>软木</w:t>
            </w:r>
            <w:r>
              <w:rPr>
                <w:rFonts w:hint="default" w:ascii="Times New Roman" w:hAnsi="Times New Roman" w:eastAsia="宋体" w:cs="Times New Roman"/>
                <w:sz w:val="24"/>
                <w:szCs w:val="24"/>
                <w:highlight w:val="none"/>
              </w:rPr>
              <w:t>产生量约为</w:t>
            </w:r>
            <w:r>
              <w:rPr>
                <w:rFonts w:hint="default" w:ascii="Times New Roman" w:hAnsi="Times New Roman" w:eastAsia="宋体" w:cs="Times New Roman"/>
                <w:sz w:val="24"/>
                <w:szCs w:val="24"/>
                <w:highlight w:val="none"/>
                <w:lang w:val="en-US" w:eastAsia="zh-CN"/>
              </w:rPr>
              <w:t>0.5</w:t>
            </w:r>
            <w:r>
              <w:rPr>
                <w:rFonts w:hint="default" w:ascii="Times New Roman" w:hAnsi="Times New Roman" w:eastAsia="宋体" w:cs="Times New Roman"/>
                <w:sz w:val="24"/>
                <w:szCs w:val="24"/>
                <w:highlight w:val="none"/>
              </w:rPr>
              <w:t>t/a，</w:t>
            </w:r>
            <w:r>
              <w:rPr>
                <w:rFonts w:hint="default" w:ascii="Times New Roman" w:hAnsi="Times New Roman" w:eastAsia="宋体" w:cs="Times New Roman"/>
                <w:sz w:val="24"/>
                <w:szCs w:val="24"/>
                <w:highlight w:val="none"/>
                <w:lang w:val="en-US" w:eastAsia="zh-CN"/>
              </w:rPr>
              <w:t>回用生产工序</w:t>
            </w:r>
            <w:r>
              <w:rPr>
                <w:rFonts w:hint="default" w:ascii="Times New Roman" w:hAnsi="Times New Roman" w:eastAsia="宋体" w:cs="Times New Roman"/>
                <w:sz w:val="24"/>
                <w:szCs w:val="24"/>
                <w:highlight w:val="none"/>
              </w:rPr>
              <w:t>。</w:t>
            </w:r>
          </w:p>
          <w:p>
            <w:pPr>
              <w:widowControl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（5）废活性炭：本项目</w:t>
            </w:r>
            <w:r>
              <w:rPr>
                <w:rFonts w:hint="default" w:ascii="Times New Roman" w:hAnsi="Times New Roman" w:eastAsia="宋体" w:cs="Times New Roman"/>
                <w:sz w:val="24"/>
                <w:szCs w:val="24"/>
                <w:highlight w:val="none"/>
                <w:lang w:val="en-US" w:eastAsia="zh-CN"/>
              </w:rPr>
              <w:t>活性炭</w:t>
            </w:r>
            <w:r>
              <w:rPr>
                <w:rFonts w:hint="default" w:ascii="Times New Roman" w:hAnsi="Times New Roman" w:eastAsia="宋体" w:cs="Times New Roman"/>
                <w:sz w:val="24"/>
                <w:szCs w:val="24"/>
                <w:highlight w:val="none"/>
              </w:rPr>
              <w:t>对有机废气的处理效率约</w:t>
            </w:r>
            <w:r>
              <w:rPr>
                <w:rFonts w:hint="default"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rPr>
              <w:t>0%，进入活性炭时的有机废气量为</w:t>
            </w:r>
            <w:r>
              <w:rPr>
                <w:rFonts w:hint="default" w:ascii="Times New Roman" w:hAnsi="Times New Roman" w:eastAsia="宋体" w:cs="Times New Roman"/>
                <w:sz w:val="24"/>
                <w:szCs w:val="24"/>
                <w:highlight w:val="none"/>
                <w:lang w:val="en-US" w:eastAsia="zh-CN"/>
              </w:rPr>
              <w:t>0.</w:t>
            </w:r>
            <w:r>
              <w:rPr>
                <w:rFonts w:hint="eastAsia" w:ascii="Times New Roman" w:hAnsi="Times New Roman" w:cs="Times New Roman"/>
                <w:sz w:val="24"/>
                <w:szCs w:val="24"/>
                <w:highlight w:val="none"/>
                <w:lang w:val="en-US" w:eastAsia="zh-CN"/>
              </w:rPr>
              <w:t>1026</w:t>
            </w:r>
            <w:r>
              <w:rPr>
                <w:rFonts w:hint="default" w:ascii="Times New Roman" w:hAnsi="Times New Roman" w:eastAsia="宋体" w:cs="Times New Roman"/>
                <w:sz w:val="24"/>
                <w:szCs w:val="24"/>
                <w:highlight w:val="none"/>
                <w:lang w:val="en-US" w:eastAsia="zh-CN"/>
              </w:rPr>
              <w:t>t</w:t>
            </w:r>
            <w:r>
              <w:rPr>
                <w:rFonts w:hint="default" w:ascii="Times New Roman" w:hAnsi="Times New Roman" w:eastAsia="宋体" w:cs="Times New Roman"/>
                <w:sz w:val="24"/>
                <w:szCs w:val="24"/>
                <w:highlight w:val="none"/>
              </w:rPr>
              <w:t>/a，经查阅相关资料，活性炭吸附有机废气20%~35%即达到吸附饱和，本项目以</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0%计，则年产生废活性炭约</w:t>
            </w:r>
            <w:r>
              <w:rPr>
                <w:rFonts w:hint="eastAsia" w:ascii="Times New Roman" w:hAnsi="Times New Roman" w:cs="Times New Roman"/>
                <w:sz w:val="24"/>
                <w:szCs w:val="24"/>
                <w:highlight w:val="none"/>
                <w:lang w:val="en-US" w:eastAsia="zh-CN"/>
              </w:rPr>
              <w:t>0.6156</w:t>
            </w:r>
            <w:r>
              <w:rPr>
                <w:rFonts w:hint="default" w:ascii="Times New Roman" w:hAnsi="Times New Roman" w:eastAsia="宋体" w:cs="Times New Roman"/>
                <w:sz w:val="24"/>
                <w:szCs w:val="24"/>
                <w:highlight w:val="none"/>
              </w:rPr>
              <w:t>t/a，对照《国家危险废物名录》，废活性炭属危险固废，废物类别为HW49，需委托有资质单位安全处置。</w:t>
            </w:r>
          </w:p>
          <w:p>
            <w:pPr>
              <w:pStyle w:val="2"/>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6）废导热油：本</w:t>
            </w:r>
            <w:r>
              <w:rPr>
                <w:rFonts w:hint="default" w:ascii="Times New Roman" w:hAnsi="Times New Roman" w:eastAsia="宋体" w:cs="Times New Roman"/>
                <w:sz w:val="24"/>
                <w:szCs w:val="24"/>
                <w:highlight w:val="none"/>
              </w:rPr>
              <w:t>项目</w:t>
            </w:r>
            <w:r>
              <w:rPr>
                <w:rFonts w:hint="default" w:ascii="Times New Roman" w:hAnsi="Times New Roman" w:eastAsia="宋体" w:cs="Times New Roman"/>
                <w:sz w:val="24"/>
                <w:szCs w:val="24"/>
                <w:highlight w:val="none"/>
                <w:lang w:val="en-US" w:eastAsia="zh-CN"/>
              </w:rPr>
              <w:t>烘</w:t>
            </w:r>
            <w:r>
              <w:rPr>
                <w:rFonts w:hint="eastAsia" w:ascii="Times New Roman" w:hAnsi="Times New Roman" w:eastAsia="宋体" w:cs="Times New Roman"/>
                <w:sz w:val="24"/>
                <w:szCs w:val="24"/>
                <w:highlight w:val="none"/>
                <w:lang w:val="en-US" w:eastAsia="zh-CN"/>
              </w:rPr>
              <w:t>房</w:t>
            </w:r>
            <w:r>
              <w:rPr>
                <w:rFonts w:hint="default" w:ascii="Times New Roman" w:hAnsi="Times New Roman" w:eastAsia="宋体" w:cs="Times New Roman"/>
                <w:sz w:val="24"/>
                <w:szCs w:val="24"/>
                <w:highlight w:val="none"/>
              </w:rPr>
              <w:t>产生</w:t>
            </w:r>
            <w:r>
              <w:rPr>
                <w:rFonts w:hint="default" w:ascii="Times New Roman" w:hAnsi="Times New Roman" w:eastAsia="宋体" w:cs="Times New Roman"/>
                <w:sz w:val="24"/>
                <w:szCs w:val="24"/>
                <w:highlight w:val="none"/>
                <w:lang w:val="en-US" w:eastAsia="zh-CN"/>
              </w:rPr>
              <w:t>废导热油</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根据同类型企业调查，废</w:t>
            </w:r>
            <w:r>
              <w:rPr>
                <w:rFonts w:hint="default" w:ascii="Times New Roman" w:hAnsi="Times New Roman" w:eastAsia="宋体" w:cs="Times New Roman"/>
                <w:sz w:val="24"/>
                <w:szCs w:val="24"/>
                <w:highlight w:val="none"/>
                <w:lang w:val="en-US" w:eastAsia="zh-CN"/>
              </w:rPr>
              <w:t>导热油</w:t>
            </w:r>
            <w:r>
              <w:rPr>
                <w:rFonts w:hint="default" w:ascii="Times New Roman" w:hAnsi="Times New Roman" w:eastAsia="宋体" w:cs="Times New Roman"/>
                <w:sz w:val="24"/>
                <w:szCs w:val="24"/>
                <w:highlight w:val="none"/>
              </w:rPr>
              <w:t>产生量约为</w:t>
            </w:r>
            <w:r>
              <w:rPr>
                <w:rFonts w:hint="default" w:ascii="Times New Roman" w:hAnsi="Times New Roman" w:eastAsia="宋体" w:cs="Times New Roman"/>
                <w:sz w:val="24"/>
                <w:szCs w:val="24"/>
                <w:highlight w:val="none"/>
                <w:lang w:val="en-US" w:eastAsia="zh-CN"/>
              </w:rPr>
              <w:t>0.1</w:t>
            </w:r>
            <w:r>
              <w:rPr>
                <w:rFonts w:hint="default" w:ascii="Times New Roman" w:hAnsi="Times New Roman" w:eastAsia="宋体" w:cs="Times New Roman"/>
                <w:sz w:val="24"/>
                <w:szCs w:val="24"/>
                <w:highlight w:val="none"/>
              </w:rPr>
              <w:t>t/a，对照《国家危险废物名录》，废</w:t>
            </w:r>
            <w:r>
              <w:rPr>
                <w:rFonts w:hint="default" w:ascii="Times New Roman" w:hAnsi="Times New Roman" w:eastAsia="宋体" w:cs="Times New Roman"/>
                <w:sz w:val="24"/>
                <w:szCs w:val="24"/>
                <w:highlight w:val="none"/>
                <w:lang w:val="en-US" w:eastAsia="zh-CN"/>
              </w:rPr>
              <w:t>导热油</w:t>
            </w:r>
            <w:r>
              <w:rPr>
                <w:rFonts w:hint="default" w:ascii="Times New Roman" w:hAnsi="Times New Roman" w:eastAsia="宋体" w:cs="Times New Roman"/>
                <w:sz w:val="24"/>
                <w:szCs w:val="24"/>
                <w:highlight w:val="none"/>
              </w:rPr>
              <w:t>属危险固废，废物类别为HW</w:t>
            </w:r>
            <w:r>
              <w:rPr>
                <w:rFonts w:hint="default" w:ascii="Times New Roman" w:hAnsi="Times New Roman" w:eastAsia="宋体" w:cs="Times New Roman"/>
                <w:sz w:val="24"/>
                <w:szCs w:val="24"/>
                <w:highlight w:val="none"/>
                <w:lang w:val="en-US" w:eastAsia="zh-CN"/>
              </w:rPr>
              <w:t>08</w:t>
            </w:r>
            <w:r>
              <w:rPr>
                <w:rFonts w:hint="default" w:ascii="Times New Roman" w:hAnsi="Times New Roman" w:eastAsia="宋体" w:cs="Times New Roman"/>
                <w:sz w:val="24"/>
                <w:szCs w:val="24"/>
                <w:highlight w:val="none"/>
              </w:rPr>
              <w:t>，需委托有资质单位安全处置。</w:t>
            </w:r>
          </w:p>
          <w:p>
            <w:pPr>
              <w:jc w:val="center"/>
              <w:rPr>
                <w:rFonts w:hint="default" w:ascii="Times New Roman" w:hAnsi="Times New Roman"/>
                <w:b/>
                <w:bCs/>
                <w:color w:val="auto"/>
                <w:sz w:val="21"/>
                <w:szCs w:val="21"/>
              </w:rPr>
            </w:pPr>
            <w:r>
              <w:rPr>
                <w:rFonts w:hint="default" w:ascii="Times New Roman" w:hAnsi="Times New Roman"/>
                <w:b/>
                <w:bCs/>
                <w:color w:val="auto"/>
                <w:sz w:val="21"/>
                <w:szCs w:val="21"/>
              </w:rPr>
              <w:t>表5-3</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固废产生及处置情况</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248"/>
              <w:gridCol w:w="1364"/>
              <w:gridCol w:w="1856"/>
              <w:gridCol w:w="24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857" w:type="dxa"/>
                  <w:tcBorders>
                    <w:tl2br w:val="nil"/>
                    <w:tr2bl w:val="nil"/>
                  </w:tcBorders>
                  <w:noWrap w:val="0"/>
                  <w:vAlign w:val="center"/>
                </w:tcPr>
                <w:p>
                  <w:pPr>
                    <w:spacing w:line="360" w:lineRule="exact"/>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名称</w:t>
                  </w:r>
                </w:p>
              </w:tc>
              <w:tc>
                <w:tcPr>
                  <w:tcW w:w="1248" w:type="dxa"/>
                  <w:tcBorders>
                    <w:tl2br w:val="nil"/>
                    <w:tr2bl w:val="nil"/>
                  </w:tcBorders>
                  <w:noWrap w:val="0"/>
                  <w:vAlign w:val="center"/>
                </w:tcPr>
                <w:p>
                  <w:pPr>
                    <w:spacing w:line="360" w:lineRule="exact"/>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产生工序</w:t>
                  </w:r>
                </w:p>
              </w:tc>
              <w:tc>
                <w:tcPr>
                  <w:tcW w:w="1364" w:type="dxa"/>
                  <w:tcBorders>
                    <w:tl2br w:val="nil"/>
                    <w:tr2bl w:val="nil"/>
                  </w:tcBorders>
                  <w:noWrap w:val="0"/>
                  <w:vAlign w:val="center"/>
                </w:tcPr>
                <w:p>
                  <w:pPr>
                    <w:spacing w:line="360" w:lineRule="exact"/>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性状</w:t>
                  </w:r>
                </w:p>
              </w:tc>
              <w:tc>
                <w:tcPr>
                  <w:tcW w:w="1856" w:type="dxa"/>
                  <w:tcBorders>
                    <w:tl2br w:val="nil"/>
                    <w:tr2bl w:val="nil"/>
                  </w:tcBorders>
                  <w:noWrap w:val="0"/>
                  <w:vAlign w:val="center"/>
                </w:tcPr>
                <w:p>
                  <w:pPr>
                    <w:spacing w:line="360" w:lineRule="exact"/>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预测产生量t/a</w:t>
                  </w:r>
                </w:p>
              </w:tc>
              <w:tc>
                <w:tcPr>
                  <w:tcW w:w="2452" w:type="dxa"/>
                  <w:tcBorders>
                    <w:tl2br w:val="nil"/>
                    <w:tr2bl w:val="nil"/>
                  </w:tcBorders>
                  <w:noWrap w:val="0"/>
                  <w:vAlign w:val="center"/>
                </w:tcPr>
                <w:p>
                  <w:pPr>
                    <w:spacing w:line="360" w:lineRule="exact"/>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拟采取处置方式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857"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废包装桶</w:t>
                  </w:r>
                </w:p>
              </w:tc>
              <w:tc>
                <w:tcPr>
                  <w:tcW w:w="1248"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生产</w:t>
                  </w:r>
                </w:p>
              </w:tc>
              <w:tc>
                <w:tcPr>
                  <w:tcW w:w="1364"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固态</w:t>
                  </w:r>
                </w:p>
              </w:tc>
              <w:tc>
                <w:tcPr>
                  <w:tcW w:w="1856"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0.58</w:t>
                  </w:r>
                </w:p>
              </w:tc>
              <w:tc>
                <w:tcPr>
                  <w:tcW w:w="2452"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857"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生活垃圾</w:t>
                  </w:r>
                </w:p>
              </w:tc>
              <w:tc>
                <w:tcPr>
                  <w:tcW w:w="1248"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职工生活</w:t>
                  </w:r>
                </w:p>
              </w:tc>
              <w:tc>
                <w:tcPr>
                  <w:tcW w:w="1364"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固态</w:t>
                  </w:r>
                </w:p>
              </w:tc>
              <w:tc>
                <w:tcPr>
                  <w:tcW w:w="1856"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w:t>
                  </w:r>
                </w:p>
              </w:tc>
              <w:tc>
                <w:tcPr>
                  <w:tcW w:w="2452"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环卫清运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857" w:type="dxa"/>
                  <w:tcBorders>
                    <w:tl2br w:val="nil"/>
                    <w:tr2bl w:val="nil"/>
                  </w:tcBorders>
                  <w:noWrap w:val="0"/>
                  <w:vAlign w:val="center"/>
                </w:tcPr>
                <w:p>
                  <w:pPr>
                    <w:spacing w:line="36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除尘器收集尘</w:t>
                  </w:r>
                </w:p>
              </w:tc>
              <w:tc>
                <w:tcPr>
                  <w:tcW w:w="1248"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生产</w:t>
                  </w:r>
                </w:p>
              </w:tc>
              <w:tc>
                <w:tcPr>
                  <w:tcW w:w="1364"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固态</w:t>
                  </w:r>
                </w:p>
              </w:tc>
              <w:tc>
                <w:tcPr>
                  <w:tcW w:w="1856"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lang w:val="en-US"/>
                    </w:rPr>
                  </w:pPr>
                  <w:r>
                    <w:rPr>
                      <w:rFonts w:hint="eastAsia" w:ascii="Times New Roman" w:hAnsi="Times New Roman" w:cs="Times New Roman"/>
                      <w:sz w:val="21"/>
                      <w:szCs w:val="21"/>
                      <w:highlight w:val="none"/>
                      <w:lang w:val="en-US" w:eastAsia="zh-CN"/>
                    </w:rPr>
                    <w:t>4.655</w:t>
                  </w:r>
                </w:p>
              </w:tc>
              <w:tc>
                <w:tcPr>
                  <w:tcW w:w="2452"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回用生产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857"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边角料</w:t>
                  </w:r>
                </w:p>
              </w:tc>
              <w:tc>
                <w:tcPr>
                  <w:tcW w:w="1248"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w:t>
                  </w:r>
                </w:p>
              </w:tc>
              <w:tc>
                <w:tcPr>
                  <w:tcW w:w="1364"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1856"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0.5</w:t>
                  </w:r>
                </w:p>
              </w:tc>
              <w:tc>
                <w:tcPr>
                  <w:tcW w:w="2452"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回用生产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857"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1248"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w:t>
                  </w:r>
                </w:p>
              </w:tc>
              <w:tc>
                <w:tcPr>
                  <w:tcW w:w="1364"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1856"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0.6156</w:t>
                  </w:r>
                </w:p>
              </w:tc>
              <w:tc>
                <w:tcPr>
                  <w:tcW w:w="2452" w:type="dxa"/>
                  <w:vMerge w:val="restart"/>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857"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废</w:t>
                  </w:r>
                  <w:r>
                    <w:rPr>
                      <w:rFonts w:hint="default" w:ascii="Times New Roman" w:hAnsi="Times New Roman" w:eastAsia="宋体" w:cs="Times New Roman"/>
                      <w:sz w:val="21"/>
                      <w:szCs w:val="21"/>
                      <w:lang w:val="en-US" w:eastAsia="zh-CN"/>
                    </w:rPr>
                    <w:t>导热油</w:t>
                  </w:r>
                </w:p>
              </w:tc>
              <w:tc>
                <w:tcPr>
                  <w:tcW w:w="1248"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w:t>
                  </w:r>
                </w:p>
              </w:tc>
              <w:tc>
                <w:tcPr>
                  <w:tcW w:w="1364"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液态</w:t>
                  </w:r>
                </w:p>
              </w:tc>
              <w:tc>
                <w:tcPr>
                  <w:tcW w:w="1856"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1</w:t>
                  </w:r>
                </w:p>
              </w:tc>
              <w:tc>
                <w:tcPr>
                  <w:tcW w:w="2452" w:type="dxa"/>
                  <w:vMerge w:val="continue"/>
                  <w:tcBorders>
                    <w:tl2br w:val="nil"/>
                    <w:tr2bl w:val="nil"/>
                  </w:tcBorders>
                  <w:noWrap w:val="0"/>
                  <w:vAlign w:val="center"/>
                </w:tcPr>
                <w:p>
                  <w:pPr>
                    <w:spacing w:line="360" w:lineRule="exact"/>
                    <w:jc w:val="center"/>
                    <w:rPr>
                      <w:rFonts w:hint="default" w:ascii="Times New Roman" w:hAnsi="Times New Roman" w:eastAsia="宋体" w:cs="Times New Roman"/>
                      <w:sz w:val="21"/>
                      <w:szCs w:val="21"/>
                    </w:rPr>
                  </w:pPr>
                </w:p>
              </w:tc>
            </w:tr>
          </w:tbl>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根据《固体废物鉴别导则（试行）》中固废的判别依据，列于“二（一）”，但不在“二（二）”中的副产物属于固体废物，所以建设项目产生的副产物均属于固体废物。项目固体废物分析结果汇总见表5-4。</w:t>
            </w:r>
          </w:p>
          <w:p>
            <w:pPr>
              <w:jc w:val="center"/>
              <w:rPr>
                <w:rFonts w:hint="default" w:ascii="Times New Roman" w:hAnsi="Times New Roman"/>
                <w:b/>
                <w:bCs/>
                <w:color w:val="auto"/>
                <w:sz w:val="21"/>
                <w:szCs w:val="21"/>
              </w:rPr>
            </w:pPr>
            <w:r>
              <w:rPr>
                <w:rFonts w:hint="default" w:ascii="Times New Roman" w:hAnsi="Times New Roman"/>
                <w:b/>
                <w:bCs/>
                <w:color w:val="auto"/>
                <w:sz w:val="21"/>
                <w:szCs w:val="21"/>
              </w:rPr>
              <w:t>表5-</w:t>
            </w:r>
            <w:r>
              <w:rPr>
                <w:rFonts w:hint="default" w:ascii="Times New Roman" w:hAnsi="Times New Roman"/>
                <w:b/>
                <w:bCs/>
                <w:color w:val="auto"/>
                <w:sz w:val="21"/>
                <w:szCs w:val="21"/>
                <w:lang w:val="en-US" w:eastAsia="zh-CN"/>
              </w:rPr>
              <w:t>4</w:t>
            </w:r>
            <w:r>
              <w:rPr>
                <w:rFonts w:hint="eastAsia" w:ascii="Times New Roman" w:hAnsi="Times New Roman"/>
                <w:b/>
                <w:bCs/>
                <w:color w:val="auto"/>
                <w:sz w:val="21"/>
                <w:szCs w:val="21"/>
                <w:lang w:val="en-US" w:eastAsia="zh-CN"/>
              </w:rPr>
              <w:t xml:space="preserve">  </w:t>
            </w:r>
            <w:r>
              <w:rPr>
                <w:rFonts w:hint="default" w:ascii="Times New Roman" w:hAnsi="Times New Roman"/>
                <w:b/>
                <w:bCs/>
                <w:color w:val="auto"/>
                <w:sz w:val="21"/>
                <w:szCs w:val="21"/>
              </w:rPr>
              <w:t>本项目危险废物汇总表</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11"/>
              <w:gridCol w:w="1077"/>
              <w:gridCol w:w="812"/>
              <w:gridCol w:w="899"/>
              <w:gridCol w:w="593"/>
              <w:gridCol w:w="863"/>
              <w:gridCol w:w="753"/>
              <w:gridCol w:w="800"/>
              <w:gridCol w:w="1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危险废物名称</w:t>
                  </w:r>
                </w:p>
              </w:tc>
              <w:tc>
                <w:tcPr>
                  <w:tcW w:w="911"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危险废物类别</w:t>
                  </w:r>
                </w:p>
              </w:tc>
              <w:tc>
                <w:tcPr>
                  <w:tcW w:w="1077"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危险废物代码</w:t>
                  </w:r>
                </w:p>
              </w:tc>
              <w:tc>
                <w:tcPr>
                  <w:tcW w:w="812"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产生量（t/a）</w:t>
                  </w:r>
                </w:p>
              </w:tc>
              <w:tc>
                <w:tcPr>
                  <w:tcW w:w="899"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产生工序及装置</w:t>
                  </w:r>
                </w:p>
              </w:tc>
              <w:tc>
                <w:tcPr>
                  <w:tcW w:w="593"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形态</w:t>
                  </w:r>
                </w:p>
              </w:tc>
              <w:tc>
                <w:tcPr>
                  <w:tcW w:w="863"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有害成分</w:t>
                  </w:r>
                </w:p>
              </w:tc>
              <w:tc>
                <w:tcPr>
                  <w:tcW w:w="753"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产废周期</w:t>
                  </w:r>
                </w:p>
              </w:tc>
              <w:tc>
                <w:tcPr>
                  <w:tcW w:w="800"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危险</w:t>
                  </w:r>
                </w:p>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特性</w:t>
                  </w:r>
                </w:p>
              </w:tc>
              <w:tc>
                <w:tcPr>
                  <w:tcW w:w="1317" w:type="dxa"/>
                  <w:tcBorders>
                    <w:tl2br w:val="nil"/>
                    <w:tr2bl w:val="nil"/>
                  </w:tcBorders>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911"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w:t>
                  </w:r>
                </w:p>
              </w:tc>
              <w:tc>
                <w:tcPr>
                  <w:tcW w:w="107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900-041-49</w:t>
                  </w:r>
                </w:p>
              </w:tc>
              <w:tc>
                <w:tcPr>
                  <w:tcW w:w="812" w:type="dxa"/>
                  <w:tcBorders>
                    <w:tl2br w:val="nil"/>
                    <w:tr2bl w:val="nil"/>
                  </w:tcBorders>
                  <w:vAlign w:val="center"/>
                </w:tcPr>
                <w:p>
                  <w:pPr>
                    <w:jc w:val="center"/>
                    <w:rPr>
                      <w:rFonts w:hint="default" w:ascii="Times New Roman" w:hAnsi="Times New Roman" w:eastAsia="宋体" w:cs="Times New Roman"/>
                      <w:sz w:val="21"/>
                      <w:szCs w:val="21"/>
                      <w:lang w:val="en-US"/>
                    </w:rPr>
                  </w:pPr>
                  <w:r>
                    <w:rPr>
                      <w:rFonts w:hint="eastAsia" w:ascii="Times New Roman" w:hAnsi="Times New Roman" w:cs="Times New Roman"/>
                      <w:sz w:val="21"/>
                      <w:szCs w:val="21"/>
                      <w:lang w:eastAsia="zh-CN"/>
                    </w:rPr>
                    <w:t>0.6156</w:t>
                  </w:r>
                </w:p>
              </w:tc>
              <w:tc>
                <w:tcPr>
                  <w:tcW w:w="899" w:type="dxa"/>
                  <w:tcBorders>
                    <w:tl2br w:val="nil"/>
                    <w:tr2bl w:val="nil"/>
                  </w:tcBorders>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废气处置</w:t>
                  </w:r>
                </w:p>
              </w:tc>
              <w:tc>
                <w:tcPr>
                  <w:tcW w:w="59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w:t>
                  </w:r>
                </w:p>
              </w:tc>
              <w:tc>
                <w:tcPr>
                  <w:tcW w:w="863" w:type="dxa"/>
                  <w:tcBorders>
                    <w:tl2br w:val="nil"/>
                    <w:tr2bl w:val="nil"/>
                  </w:tcBorders>
                  <w:vAlign w:val="center"/>
                </w:tcPr>
                <w:p>
                  <w:pPr>
                    <w:tabs>
                      <w:tab w:val="left" w:pos="353"/>
                    </w:tabs>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75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1年/次</w:t>
                  </w:r>
                </w:p>
              </w:tc>
              <w:tc>
                <w:tcPr>
                  <w:tcW w:w="80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T/In</w:t>
                  </w:r>
                </w:p>
              </w:tc>
              <w:tc>
                <w:tcPr>
                  <w:tcW w:w="1317" w:type="dxa"/>
                  <w:vMerge w:val="restart"/>
                  <w:tcBorders>
                    <w:tl2br w:val="nil"/>
                    <w:tr2bl w:val="nil"/>
                  </w:tcBorders>
                  <w:vAlign w:val="center"/>
                </w:tcPr>
                <w:p>
                  <w:pPr>
                    <w:topLinePunct/>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安全暂存厂内危废库，委托有资质单位处置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废导热油</w:t>
                  </w:r>
                </w:p>
              </w:tc>
              <w:tc>
                <w:tcPr>
                  <w:tcW w:w="91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HW</w:t>
                  </w:r>
                  <w:r>
                    <w:rPr>
                      <w:rFonts w:hint="default" w:ascii="Times New Roman" w:hAnsi="Times New Roman" w:eastAsia="宋体" w:cs="Times New Roman"/>
                      <w:sz w:val="21"/>
                      <w:szCs w:val="21"/>
                      <w:lang w:val="en-US" w:eastAsia="zh-CN"/>
                    </w:rPr>
                    <w:t>08</w:t>
                  </w:r>
                </w:p>
              </w:tc>
              <w:tc>
                <w:tcPr>
                  <w:tcW w:w="1077"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900-249-08</w:t>
                  </w:r>
                </w:p>
              </w:tc>
              <w:tc>
                <w:tcPr>
                  <w:tcW w:w="812"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p>
              </w:tc>
              <w:tc>
                <w:tcPr>
                  <w:tcW w:w="89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烘房</w:t>
                  </w:r>
                </w:p>
              </w:tc>
              <w:tc>
                <w:tcPr>
                  <w:tcW w:w="59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液</w:t>
                  </w:r>
                </w:p>
              </w:tc>
              <w:tc>
                <w:tcPr>
                  <w:tcW w:w="863" w:type="dxa"/>
                  <w:tcBorders>
                    <w:tl2br w:val="nil"/>
                    <w:tr2bl w:val="nil"/>
                  </w:tcBorders>
                  <w:vAlign w:val="center"/>
                </w:tcPr>
                <w:p>
                  <w:pPr>
                    <w:tabs>
                      <w:tab w:val="left" w:pos="353"/>
                    </w:tabs>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废油</w:t>
                  </w:r>
                </w:p>
              </w:tc>
              <w:tc>
                <w:tcPr>
                  <w:tcW w:w="75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1年/次</w:t>
                  </w:r>
                </w:p>
              </w:tc>
              <w:tc>
                <w:tcPr>
                  <w:tcW w:w="800"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T/In</w:t>
                  </w:r>
                </w:p>
              </w:tc>
              <w:tc>
                <w:tcPr>
                  <w:tcW w:w="1317" w:type="dxa"/>
                  <w:vMerge w:val="continue"/>
                  <w:tcBorders>
                    <w:tl2br w:val="nil"/>
                    <w:tr2bl w:val="nil"/>
                  </w:tcBorders>
                  <w:vAlign w:val="center"/>
                </w:tcPr>
                <w:p>
                  <w:pPr>
                    <w:topLinePunct/>
                    <w:adjustRightInd w:val="0"/>
                    <w:snapToGrid w:val="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52"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废包装桶</w:t>
                  </w:r>
                </w:p>
              </w:tc>
              <w:tc>
                <w:tcPr>
                  <w:tcW w:w="911" w:type="dxa"/>
                  <w:tcBorders>
                    <w:tl2br w:val="nil"/>
                    <w:tr2bl w:val="nil"/>
                  </w:tcBorders>
                  <w:vAlign w:val="center"/>
                </w:tcPr>
                <w:p>
                  <w:pPr>
                    <w:widowControl w:val="0"/>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w:t>
                  </w:r>
                </w:p>
              </w:tc>
              <w:tc>
                <w:tcPr>
                  <w:tcW w:w="1077" w:type="dxa"/>
                  <w:tcBorders>
                    <w:tl2br w:val="nil"/>
                    <w:tr2bl w:val="nil"/>
                  </w:tcBorders>
                  <w:vAlign w:val="center"/>
                </w:tcPr>
                <w:p>
                  <w:pPr>
                    <w:widowControl w:val="0"/>
                    <w:adjustRightInd w:val="0"/>
                    <w:snapToGrid w:val="0"/>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900-041-49</w:t>
                  </w:r>
                </w:p>
              </w:tc>
              <w:tc>
                <w:tcPr>
                  <w:tcW w:w="812"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0.58</w:t>
                  </w:r>
                </w:p>
              </w:tc>
              <w:tc>
                <w:tcPr>
                  <w:tcW w:w="899"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w:t>
                  </w:r>
                </w:p>
              </w:tc>
              <w:tc>
                <w:tcPr>
                  <w:tcW w:w="59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w:t>
                  </w:r>
                </w:p>
              </w:tc>
              <w:tc>
                <w:tcPr>
                  <w:tcW w:w="863" w:type="dxa"/>
                  <w:tcBorders>
                    <w:tl2br w:val="nil"/>
                    <w:tr2bl w:val="nil"/>
                  </w:tcBorders>
                  <w:vAlign w:val="center"/>
                </w:tcPr>
                <w:p>
                  <w:pPr>
                    <w:tabs>
                      <w:tab w:val="left" w:pos="353"/>
                    </w:tabs>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胶水</w:t>
                  </w:r>
                </w:p>
              </w:tc>
              <w:tc>
                <w:tcPr>
                  <w:tcW w:w="75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1年/次</w:t>
                  </w:r>
                </w:p>
              </w:tc>
              <w:tc>
                <w:tcPr>
                  <w:tcW w:w="800" w:type="dxa"/>
                  <w:tcBorders>
                    <w:tl2br w:val="nil"/>
                    <w:tr2bl w:val="nil"/>
                  </w:tcBorders>
                  <w:vAlign w:val="center"/>
                </w:tcPr>
                <w:p>
                  <w:pPr>
                    <w:widowControl w:val="0"/>
                    <w:tabs>
                      <w:tab w:val="left" w:pos="277"/>
                      <w:tab w:val="left" w:pos="600"/>
                      <w:tab w:val="left" w:pos="780"/>
                      <w:tab w:val="left" w:pos="2517"/>
                    </w:tabs>
                    <w:adjustRightInd w:val="0"/>
                    <w:snapToGrid w:val="0"/>
                    <w:spacing w:line="320" w:lineRule="exact"/>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T/In</w:t>
                  </w:r>
                </w:p>
              </w:tc>
              <w:tc>
                <w:tcPr>
                  <w:tcW w:w="1317" w:type="dxa"/>
                  <w:tcBorders>
                    <w:tl2br w:val="nil"/>
                    <w:tr2bl w:val="nil"/>
                  </w:tcBorders>
                  <w:vAlign w:val="center"/>
                </w:tcPr>
                <w:p>
                  <w:pPr>
                    <w:widowControl w:val="0"/>
                    <w:topLinePunct/>
                    <w:adjustRightInd w:val="0"/>
                    <w:snapToGrid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厂家回收</w:t>
                  </w:r>
                </w:p>
              </w:tc>
            </w:tr>
          </w:tbl>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项目的固废主要为：</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（1）一般固废：边角料</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除尘器收集尘回用生产</w:t>
            </w:r>
            <w:r>
              <w:rPr>
                <w:rFonts w:hint="default" w:ascii="Times New Roman" w:hAnsi="Times New Roman" w:eastAsia="宋体" w:cs="Times New Roman"/>
                <w:sz w:val="24"/>
                <w:szCs w:val="24"/>
              </w:rPr>
              <w:t>；生活垃圾</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环卫清运</w:t>
            </w:r>
            <w:r>
              <w:rPr>
                <w:rFonts w:hint="default" w:ascii="Times New Roman" w:hAnsi="Times New Roman" w:eastAsia="宋体" w:cs="Times New Roman"/>
                <w:sz w:val="24"/>
                <w:szCs w:val="24"/>
              </w:rPr>
              <w:t>。</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（2）危险废物：废</w:t>
            </w:r>
            <w:r>
              <w:rPr>
                <w:rFonts w:hint="default" w:ascii="Times New Roman" w:hAnsi="Times New Roman" w:eastAsia="宋体" w:cs="Times New Roman"/>
                <w:sz w:val="24"/>
                <w:szCs w:val="24"/>
                <w:lang w:val="en-US" w:eastAsia="zh-CN"/>
              </w:rPr>
              <w:t>包装</w:t>
            </w:r>
            <w:r>
              <w:rPr>
                <w:rFonts w:hint="default" w:ascii="Times New Roman" w:hAnsi="Times New Roman" w:eastAsia="宋体" w:cs="Times New Roman"/>
                <w:sz w:val="24"/>
                <w:szCs w:val="24"/>
              </w:rPr>
              <w:t>桶</w:t>
            </w:r>
            <w:r>
              <w:rPr>
                <w:rFonts w:hint="default" w:ascii="Times New Roman" w:hAnsi="Times New Roman" w:eastAsia="宋体" w:cs="Times New Roman"/>
                <w:sz w:val="24"/>
                <w:szCs w:val="24"/>
                <w:lang w:val="en-US" w:eastAsia="zh-CN"/>
              </w:rPr>
              <w:t>厂家回收，废导热油（HW08)和</w:t>
            </w:r>
            <w:r>
              <w:rPr>
                <w:rFonts w:hint="default" w:ascii="Times New Roman" w:hAnsi="Times New Roman" w:eastAsia="宋体" w:cs="Times New Roman"/>
                <w:sz w:val="24"/>
                <w:szCs w:val="24"/>
              </w:rPr>
              <w:t>废活性炭（HW49）委托有资质单位进行处置。</w:t>
            </w:r>
          </w:p>
          <w:p>
            <w:pPr>
              <w:adjustRightInd w:val="0"/>
              <w:snapToGrid w:val="0"/>
              <w:spacing w:before="163" w:beforeLines="50" w:after="163" w:afterLines="50" w:line="240" w:lineRule="auto"/>
              <w:ind w:firstLine="236" w:firstLineChars="98"/>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w:t>
            </w:r>
            <w:r>
              <w:rPr>
                <w:rFonts w:hint="eastAsia" w:ascii="Times New Roman" w:hAnsi="Times New Roman" w:eastAsia="宋体" w:cs="Times New Roman"/>
                <w:b/>
                <w:bCs/>
                <w:sz w:val="24"/>
                <w:szCs w:val="24"/>
                <w:lang w:val="en-US" w:eastAsia="zh-CN"/>
              </w:rPr>
              <w:t xml:space="preserve">4 </w:t>
            </w:r>
            <w:r>
              <w:rPr>
                <w:rFonts w:hint="default" w:ascii="Times New Roman" w:hAnsi="Times New Roman" w:eastAsia="宋体" w:cs="Times New Roman"/>
                <w:b/>
                <w:bCs/>
                <w:sz w:val="24"/>
                <w:szCs w:val="24"/>
              </w:rPr>
              <w:t>污染物三本帐汇总表</w:t>
            </w:r>
          </w:p>
          <w:p>
            <w:pPr>
              <w:widowControl w:val="0"/>
              <w:tabs>
                <w:tab w:val="left" w:pos="2415"/>
                <w:tab w:val="center" w:pos="4662"/>
              </w:tabs>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本项目污染物</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三本帐</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5</w:t>
            </w:r>
          </w:p>
          <w:p>
            <w:pPr>
              <w:widowControl w:val="0"/>
              <w:tabs>
                <w:tab w:val="left" w:pos="2415"/>
                <w:tab w:val="center" w:pos="4662"/>
              </w:tabs>
              <w:spacing w:line="360" w:lineRule="auto"/>
              <w:ind w:firstLine="422" w:firstLineChars="200"/>
              <w:jc w:val="center"/>
              <w:rPr>
                <w:rFonts w:hint="eastAsia" w:ascii="Times New Roman" w:hAnsi="Times New Roman" w:eastAsia="宋体" w:cs="Times New Roman"/>
                <w:sz w:val="24"/>
                <w:szCs w:val="24"/>
                <w:lang w:val="en-US" w:eastAsia="zh-CN"/>
              </w:rPr>
            </w:pPr>
            <w:r>
              <w:rPr>
                <w:rFonts w:hint="default" w:ascii="Times New Roman" w:hAnsi="Times New Roman"/>
                <w:b/>
                <w:bCs/>
                <w:color w:val="auto"/>
                <w:sz w:val="21"/>
                <w:szCs w:val="21"/>
              </w:rPr>
              <w:t>表5-</w:t>
            </w:r>
            <w:r>
              <w:rPr>
                <w:rFonts w:hint="eastAsia" w:ascii="Times New Roman" w:hAnsi="Times New Roman"/>
                <w:b/>
                <w:bCs/>
                <w:color w:val="auto"/>
                <w:sz w:val="21"/>
                <w:szCs w:val="21"/>
                <w:lang w:val="en-US" w:eastAsia="zh-CN"/>
              </w:rPr>
              <w:t xml:space="preserve">5  </w:t>
            </w:r>
            <w:r>
              <w:rPr>
                <w:rFonts w:hint="default" w:ascii="Times New Roman" w:hAnsi="Times New Roman"/>
                <w:b/>
                <w:bCs/>
                <w:color w:val="auto"/>
                <w:sz w:val="21"/>
                <w:szCs w:val="21"/>
              </w:rPr>
              <w:t>本项目污染源“三本帐”</w:t>
            </w:r>
          </w:p>
          <w:tbl>
            <w:tblPr>
              <w:tblStyle w:val="22"/>
              <w:tblW w:w="875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095"/>
              <w:gridCol w:w="1095"/>
              <w:gridCol w:w="1094"/>
              <w:gridCol w:w="1095"/>
              <w:gridCol w:w="1094"/>
              <w:gridCol w:w="1095"/>
              <w:gridCol w:w="1094"/>
              <w:gridCol w:w="10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09" w:hRule="atLeast"/>
              </w:trPr>
              <w:tc>
                <w:tcPr>
                  <w:tcW w:w="1095" w:type="dxa"/>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类别</w:t>
                  </w:r>
                </w:p>
              </w:tc>
              <w:tc>
                <w:tcPr>
                  <w:tcW w:w="2189" w:type="dxa"/>
                  <w:gridSpan w:val="2"/>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污染物名称</w:t>
                  </w:r>
                </w:p>
              </w:tc>
              <w:tc>
                <w:tcPr>
                  <w:tcW w:w="1095" w:type="dxa"/>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原有项目排放量</w:t>
                  </w:r>
                </w:p>
              </w:tc>
              <w:tc>
                <w:tcPr>
                  <w:tcW w:w="1094" w:type="dxa"/>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扩建项目排放量</w:t>
                  </w: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扩建后（t/a）</w:t>
                  </w:r>
                </w:p>
              </w:tc>
              <w:tc>
                <w:tcPr>
                  <w:tcW w:w="1095" w:type="dxa"/>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扩建前后增减量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641"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b/>
                      <w:i w:val="0"/>
                      <w:color w:val="000000"/>
                      <w:sz w:val="21"/>
                      <w:szCs w:val="21"/>
                      <w:u w:val="none"/>
                    </w:rPr>
                  </w:pPr>
                </w:p>
              </w:tc>
              <w:tc>
                <w:tcPr>
                  <w:tcW w:w="2189" w:type="dxa"/>
                  <w:gridSpan w:val="2"/>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b/>
                      <w:i w:val="0"/>
                      <w:color w:val="000000"/>
                      <w:sz w:val="21"/>
                      <w:szCs w:val="21"/>
                      <w:u w:val="none"/>
                    </w:rPr>
                  </w:pPr>
                </w:p>
              </w:tc>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b/>
                      <w:i w:val="0"/>
                      <w:color w:val="000000"/>
                      <w:sz w:val="21"/>
                      <w:szCs w:val="21"/>
                      <w:u w:val="none"/>
                    </w:rPr>
                  </w:pPr>
                </w:p>
              </w:tc>
              <w:tc>
                <w:tcPr>
                  <w:tcW w:w="1094"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b/>
                      <w:i w:val="0"/>
                      <w:color w:val="000000"/>
                      <w:sz w:val="21"/>
                      <w:szCs w:val="21"/>
                      <w:u w:val="none"/>
                    </w:rPr>
                  </w:pP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“以新带老”削减量</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工程完成后总排放总量</w:t>
                  </w:r>
                </w:p>
              </w:tc>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b/>
                      <w:i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589" w:hRule="atLeast"/>
              </w:trPr>
              <w:tc>
                <w:tcPr>
                  <w:tcW w:w="1095" w:type="dxa"/>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废气</w:t>
                  </w:r>
                </w:p>
              </w:tc>
              <w:tc>
                <w:tcPr>
                  <w:tcW w:w="1095" w:type="dxa"/>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有组织</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非甲烷总烃</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0.011</w:t>
                  </w:r>
                  <w:r>
                    <w:rPr>
                      <w:rFonts w:hint="eastAsia" w:ascii="Times New Roman" w:hAnsi="Times New Roman" w:cs="Times New Roman"/>
                      <w:i w:val="0"/>
                      <w:color w:val="000000"/>
                      <w:kern w:val="0"/>
                      <w:sz w:val="21"/>
                      <w:szCs w:val="21"/>
                      <w:highlight w:val="none"/>
                      <w:u w:val="none"/>
                      <w:lang w:val="en-US" w:eastAsia="zh-CN" w:bidi="ar"/>
                    </w:rPr>
                    <w:t>4</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0.011</w:t>
                  </w:r>
                  <w:r>
                    <w:rPr>
                      <w:rFonts w:hint="eastAsia" w:ascii="Times New Roman" w:hAnsi="Times New Roman" w:cs="Times New Roman"/>
                      <w:i w:val="0"/>
                      <w:color w:val="000000"/>
                      <w:kern w:val="0"/>
                      <w:sz w:val="21"/>
                      <w:szCs w:val="21"/>
                      <w:highlight w:val="none"/>
                      <w:u w:val="none"/>
                      <w:lang w:val="en-US" w:eastAsia="zh-CN" w:bidi="ar"/>
                    </w:rPr>
                    <w:t>4</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0.011</w:t>
                  </w:r>
                  <w:r>
                    <w:rPr>
                      <w:rFonts w:hint="eastAsia" w:ascii="Times New Roman" w:hAnsi="Times New Roman" w:cs="Times New Roman"/>
                      <w:i w:val="0"/>
                      <w:color w:val="000000"/>
                      <w:kern w:val="0"/>
                      <w:sz w:val="21"/>
                      <w:szCs w:val="21"/>
                      <w:highlight w:val="none"/>
                      <w:u w:val="none"/>
                      <w:lang w:val="en-US"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294"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颗粒物</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w:t>
                  </w:r>
                  <w:r>
                    <w:rPr>
                      <w:rFonts w:hint="eastAsia" w:ascii="Times New Roman" w:hAnsi="Times New Roman" w:cs="Times New Roman"/>
                      <w:i w:val="0"/>
                      <w:color w:val="000000"/>
                      <w:kern w:val="0"/>
                      <w:sz w:val="21"/>
                      <w:szCs w:val="21"/>
                      <w:highlight w:val="none"/>
                      <w:u w:val="none"/>
                      <w:lang w:val="en-US" w:eastAsia="zh-CN" w:bidi="ar"/>
                    </w:rPr>
                    <w:t>095</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r>
                    <w:rPr>
                      <w:rFonts w:hint="eastAsia" w:ascii="Times New Roman" w:hAnsi="Times New Roman" w:cs="Times New Roman"/>
                      <w:i w:val="0"/>
                      <w:color w:val="000000"/>
                      <w:kern w:val="0"/>
                      <w:sz w:val="21"/>
                      <w:szCs w:val="21"/>
                      <w:highlight w:val="none"/>
                      <w:u w:val="none"/>
                      <w:lang w:val="en-US" w:eastAsia="zh-CN" w:bidi="ar"/>
                    </w:rPr>
                    <w:t>095</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r>
                    <w:rPr>
                      <w:rFonts w:hint="eastAsia" w:ascii="Times New Roman" w:hAnsi="Times New Roman" w:cs="Times New Roman"/>
                      <w:i w:val="0"/>
                      <w:color w:val="000000"/>
                      <w:kern w:val="0"/>
                      <w:sz w:val="21"/>
                      <w:szCs w:val="21"/>
                      <w:highlight w:val="none"/>
                      <w:u w:val="none"/>
                      <w:lang w:val="en-US" w:eastAsia="zh-CN" w:bidi="ar"/>
                    </w:rPr>
                    <w:t>095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589"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1095" w:type="dxa"/>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无组织</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非甲烷总烃</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0.0</w:t>
                  </w:r>
                  <w:r>
                    <w:rPr>
                      <w:rFonts w:hint="eastAsia" w:ascii="Times New Roman" w:hAnsi="Times New Roman" w:cs="Times New Roman"/>
                      <w:i w:val="0"/>
                      <w:color w:val="000000"/>
                      <w:kern w:val="0"/>
                      <w:sz w:val="21"/>
                      <w:szCs w:val="21"/>
                      <w:highlight w:val="none"/>
                      <w:u w:val="none"/>
                      <w:lang w:val="en-US" w:eastAsia="zh-CN" w:bidi="ar"/>
                    </w:rPr>
                    <w:t>06</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w:t>
                  </w:r>
                  <w:r>
                    <w:rPr>
                      <w:rFonts w:hint="eastAsia" w:ascii="Times New Roman" w:hAnsi="Times New Roman" w:cs="Times New Roman"/>
                      <w:i w:val="0"/>
                      <w:color w:val="000000"/>
                      <w:kern w:val="0"/>
                      <w:sz w:val="21"/>
                      <w:szCs w:val="21"/>
                      <w:highlight w:val="none"/>
                      <w:u w:val="none"/>
                      <w:lang w:val="en-US" w:eastAsia="zh-CN" w:bidi="ar"/>
                    </w:rPr>
                    <w:t>06</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w:t>
                  </w:r>
                  <w:r>
                    <w:rPr>
                      <w:rFonts w:hint="eastAsia" w:ascii="Times New Roman" w:hAnsi="Times New Roman" w:cs="Times New Roman"/>
                      <w:i w:val="0"/>
                      <w:color w:val="000000"/>
                      <w:kern w:val="0"/>
                      <w:sz w:val="21"/>
                      <w:szCs w:val="21"/>
                      <w:highlight w:val="none"/>
                      <w:u w:val="none"/>
                      <w:lang w:val="en-US" w:eastAsia="zh-CN" w:bidi="ar"/>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294"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颗粒物</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0.25</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0.25</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09" w:hRule="atLeast"/>
              </w:trPr>
              <w:tc>
                <w:tcPr>
                  <w:tcW w:w="1095" w:type="dxa"/>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废水</w:t>
                  </w: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COD</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09"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SS</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70"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NH</w:t>
                  </w:r>
                  <w:r>
                    <w:rPr>
                      <w:rFonts w:hint="default" w:ascii="Times New Roman" w:hAnsi="Times New Roman" w:eastAsia="宋体" w:cs="Times New Roman"/>
                      <w:i w:val="0"/>
                      <w:color w:val="000000"/>
                      <w:kern w:val="0"/>
                      <w:sz w:val="21"/>
                      <w:szCs w:val="21"/>
                      <w:u w:val="none"/>
                      <w:vertAlign w:val="subscript"/>
                      <w:lang w:val="en-US" w:eastAsia="zh-CN" w:bidi="ar"/>
                    </w:rPr>
                    <w:t>3</w:t>
                  </w:r>
                  <w:r>
                    <w:rPr>
                      <w:rFonts w:hint="default" w:ascii="Times New Roman" w:hAnsi="Times New Roman" w:eastAsia="宋体" w:cs="Times New Roman"/>
                      <w:i w:val="0"/>
                      <w:color w:val="000000"/>
                      <w:kern w:val="0"/>
                      <w:sz w:val="21"/>
                      <w:szCs w:val="21"/>
                      <w:u w:val="none"/>
                      <w:lang w:val="en-US" w:eastAsia="zh-CN" w:bidi="ar"/>
                    </w:rPr>
                    <w:t>-N</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TP</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1095" w:type="dxa"/>
                  <w:vMerge w:val="restart"/>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固废</w:t>
                  </w: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废包装桶</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生活垃圾</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除尘器收集尘</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09"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边角料</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废活性炭</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1095" w:type="dxa"/>
                  <w:vMerge w:val="continue"/>
                  <w:tcBorders>
                    <w:tl2br w:val="nil"/>
                    <w:tr2bl w:val="nil"/>
                  </w:tcBorders>
                  <w:shd w:val="clear" w:color="auto" w:fill="auto"/>
                  <w:tcMar>
                    <w:top w:w="11" w:type="dxa"/>
                    <w:left w:w="11" w:type="dxa"/>
                    <w:right w:w="11" w:type="dxa"/>
                  </w:tcMar>
                  <w:vAlign w:val="center"/>
                </w:tcPr>
                <w:p>
                  <w:pPr>
                    <w:spacing w:line="240" w:lineRule="auto"/>
                    <w:jc w:val="center"/>
                    <w:rPr>
                      <w:rFonts w:hint="default" w:ascii="Times New Roman" w:hAnsi="Times New Roman" w:eastAsia="宋体" w:cs="Times New Roman"/>
                      <w:i w:val="0"/>
                      <w:color w:val="000000"/>
                      <w:sz w:val="21"/>
                      <w:szCs w:val="21"/>
                      <w:u w:val="none"/>
                    </w:rPr>
                  </w:pPr>
                </w:p>
              </w:tc>
              <w:tc>
                <w:tcPr>
                  <w:tcW w:w="2189" w:type="dxa"/>
                  <w:gridSpan w:val="2"/>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废导热油</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4"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1095" w:type="dxa"/>
                  <w:tcBorders>
                    <w:tl2br w:val="nil"/>
                    <w:tr2bl w:val="nil"/>
                  </w:tcBorders>
                  <w:shd w:val="clear" w:color="auto" w:fill="auto"/>
                  <w:tcMar>
                    <w:top w:w="11" w:type="dxa"/>
                    <w:left w:w="11" w:type="dxa"/>
                    <w:right w:w="11" w:type="dxa"/>
                  </w:tcMar>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r>
          </w:tbl>
          <w:p>
            <w:pPr>
              <w:jc w:val="center"/>
            </w:pPr>
          </w:p>
        </w:tc>
      </w:tr>
    </w:tbl>
    <w:p>
      <w:pPr>
        <w:adjustRightInd w:val="0"/>
        <w:snapToGrid w:val="0"/>
        <w:spacing w:before="156" w:beforeLines="50" w:after="156" w:afterLines="50" w:line="460" w:lineRule="exact"/>
        <w:rPr>
          <w:rFonts w:ascii="Times New Roman" w:hAnsi="Times New Roman"/>
          <w:b/>
          <w:bCs/>
          <w:sz w:val="28"/>
          <w:szCs w:val="28"/>
        </w:rPr>
      </w:pPr>
    </w:p>
    <w:p>
      <w:pPr>
        <w:adjustRightInd w:val="0"/>
        <w:snapToGrid w:val="0"/>
        <w:spacing w:before="156" w:beforeLines="50" w:after="156" w:afterLines="50" w:line="460" w:lineRule="exact"/>
        <w:rPr>
          <w:rFonts w:ascii="Times New Roman" w:hAnsi="Times New Roman"/>
          <w:b/>
          <w:bCs/>
          <w:sz w:val="28"/>
          <w:szCs w:val="28"/>
        </w:rPr>
      </w:pPr>
      <w:r>
        <w:rPr>
          <w:rFonts w:ascii="Times New Roman" w:hAnsi="Times New Roman"/>
          <w:b/>
          <w:bCs/>
          <w:sz w:val="28"/>
          <w:szCs w:val="28"/>
        </w:rPr>
        <w:t>六、拟建项目主要污染物产生及预计排放情况</w:t>
      </w:r>
    </w:p>
    <w:tbl>
      <w:tblPr>
        <w:tblStyle w:val="22"/>
        <w:tblW w:w="8912" w:type="dxa"/>
        <w:tblInd w:w="-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75"/>
        <w:gridCol w:w="323"/>
        <w:gridCol w:w="435"/>
        <w:gridCol w:w="522"/>
        <w:gridCol w:w="957"/>
        <w:gridCol w:w="138"/>
        <w:gridCol w:w="69"/>
        <w:gridCol w:w="750"/>
        <w:gridCol w:w="178"/>
        <w:gridCol w:w="516"/>
        <w:gridCol w:w="127"/>
        <w:gridCol w:w="490"/>
        <w:gridCol w:w="467"/>
        <w:gridCol w:w="360"/>
        <w:gridCol w:w="308"/>
        <w:gridCol w:w="289"/>
        <w:gridCol w:w="764"/>
        <w:gridCol w:w="1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tcBorders>
              <w:tl2br w:val="nil"/>
              <w:tr2bl w:val="nil"/>
            </w:tcBorders>
            <w:vAlign w:val="center"/>
          </w:tcPr>
          <w:p>
            <w:pPr>
              <w:spacing w:line="320" w:lineRule="exact"/>
              <w:jc w:val="center"/>
              <w:rPr>
                <w:rFonts w:ascii="Times New Roman" w:hAnsi="Times New Roman"/>
                <w:szCs w:val="21"/>
              </w:rPr>
            </w:pPr>
            <w:r>
              <w:rPr>
                <w:rFonts w:ascii="Times New Roman" w:hAnsi="Times New Roman"/>
                <w:b/>
                <w:szCs w:val="21"/>
              </w:rPr>
              <w:t>种类</w:t>
            </w:r>
          </w:p>
        </w:tc>
        <w:tc>
          <w:tcPr>
            <w:tcW w:w="1280" w:type="dxa"/>
            <w:gridSpan w:val="3"/>
            <w:tcBorders>
              <w:tl2br w:val="nil"/>
              <w:tr2bl w:val="nil"/>
            </w:tcBorders>
            <w:vAlign w:val="center"/>
          </w:tcPr>
          <w:p>
            <w:pPr>
              <w:spacing w:line="320" w:lineRule="exact"/>
              <w:jc w:val="center"/>
              <w:rPr>
                <w:rFonts w:ascii="Times New Roman" w:hAnsi="Times New Roman"/>
                <w:b/>
                <w:szCs w:val="21"/>
              </w:rPr>
            </w:pPr>
            <w:r>
              <w:rPr>
                <w:rFonts w:ascii="Times New Roman" w:hAnsi="Times New Roman"/>
                <w:b/>
                <w:szCs w:val="21"/>
              </w:rPr>
              <w:t>排 放 源</w:t>
            </w:r>
          </w:p>
          <w:p>
            <w:pPr>
              <w:spacing w:line="320" w:lineRule="exact"/>
              <w:jc w:val="center"/>
              <w:rPr>
                <w:rFonts w:ascii="Times New Roman" w:hAnsi="Times New Roman"/>
                <w:szCs w:val="21"/>
              </w:rPr>
            </w:pPr>
            <w:r>
              <w:rPr>
                <w:rFonts w:ascii="Times New Roman" w:hAnsi="Times New Roman"/>
                <w:b/>
                <w:szCs w:val="21"/>
              </w:rPr>
              <w:t>（编号）</w:t>
            </w:r>
          </w:p>
        </w:tc>
        <w:tc>
          <w:tcPr>
            <w:tcW w:w="1095" w:type="dxa"/>
            <w:gridSpan w:val="2"/>
            <w:tcBorders>
              <w:tl2br w:val="nil"/>
              <w:tr2bl w:val="nil"/>
            </w:tcBorders>
            <w:vAlign w:val="center"/>
          </w:tcPr>
          <w:p>
            <w:pPr>
              <w:spacing w:line="320" w:lineRule="exact"/>
              <w:jc w:val="center"/>
              <w:rPr>
                <w:rFonts w:ascii="Times New Roman" w:hAnsi="Times New Roman"/>
                <w:color w:val="auto"/>
                <w:szCs w:val="21"/>
              </w:rPr>
            </w:pPr>
            <w:r>
              <w:rPr>
                <w:rFonts w:ascii="Times New Roman" w:hAnsi="Times New Roman"/>
                <w:b/>
                <w:color w:val="auto"/>
                <w:szCs w:val="21"/>
              </w:rPr>
              <w:t>污染物名称</w:t>
            </w:r>
          </w:p>
        </w:tc>
        <w:tc>
          <w:tcPr>
            <w:tcW w:w="819" w:type="dxa"/>
            <w:gridSpan w:val="2"/>
            <w:tcBorders>
              <w:tl2br w:val="nil"/>
              <w:tr2bl w:val="nil"/>
            </w:tcBorders>
            <w:vAlign w:val="center"/>
          </w:tcPr>
          <w:p>
            <w:pPr>
              <w:spacing w:line="320" w:lineRule="exact"/>
              <w:jc w:val="center"/>
              <w:rPr>
                <w:rFonts w:ascii="Times New Roman" w:hAnsi="Times New Roman"/>
                <w:color w:val="auto"/>
                <w:szCs w:val="21"/>
              </w:rPr>
            </w:pPr>
            <w:r>
              <w:rPr>
                <w:rFonts w:ascii="Times New Roman" w:hAnsi="Times New Roman"/>
                <w:b/>
                <w:color w:val="auto"/>
                <w:szCs w:val="21"/>
              </w:rPr>
              <w:t>产生浓度mg/m</w:t>
            </w:r>
            <w:r>
              <w:rPr>
                <w:rFonts w:ascii="Times New Roman" w:hAnsi="Times New Roman"/>
                <w:b/>
                <w:color w:val="auto"/>
                <w:szCs w:val="21"/>
                <w:vertAlign w:val="superscript"/>
              </w:rPr>
              <w:t>3</w:t>
            </w:r>
          </w:p>
        </w:tc>
        <w:tc>
          <w:tcPr>
            <w:tcW w:w="821" w:type="dxa"/>
            <w:gridSpan w:val="3"/>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产生量</w:t>
            </w:r>
          </w:p>
          <w:p>
            <w:pPr>
              <w:spacing w:line="320" w:lineRule="exact"/>
              <w:jc w:val="center"/>
              <w:rPr>
                <w:rFonts w:ascii="Times New Roman" w:hAnsi="Times New Roman"/>
                <w:color w:val="auto"/>
                <w:szCs w:val="21"/>
              </w:rPr>
            </w:pPr>
            <w:r>
              <w:rPr>
                <w:rFonts w:ascii="Times New Roman" w:hAnsi="Times New Roman"/>
                <w:b/>
                <w:color w:val="auto"/>
                <w:szCs w:val="21"/>
              </w:rPr>
              <w:t>t/a</w:t>
            </w:r>
          </w:p>
        </w:tc>
        <w:tc>
          <w:tcPr>
            <w:tcW w:w="957" w:type="dxa"/>
            <w:gridSpan w:val="2"/>
            <w:tcBorders>
              <w:tl2br w:val="nil"/>
              <w:tr2bl w:val="nil"/>
            </w:tcBorders>
            <w:vAlign w:val="center"/>
          </w:tcPr>
          <w:p>
            <w:pPr>
              <w:spacing w:line="320" w:lineRule="exact"/>
              <w:jc w:val="center"/>
              <w:rPr>
                <w:rFonts w:ascii="Times New Roman" w:hAnsi="Times New Roman"/>
                <w:color w:val="auto"/>
                <w:szCs w:val="21"/>
              </w:rPr>
            </w:pPr>
            <w:r>
              <w:rPr>
                <w:rFonts w:ascii="Times New Roman" w:hAnsi="Times New Roman"/>
                <w:b/>
                <w:color w:val="auto"/>
                <w:szCs w:val="21"/>
              </w:rPr>
              <w:t>排放浓度mg/m</w:t>
            </w:r>
            <w:r>
              <w:rPr>
                <w:rFonts w:ascii="Times New Roman" w:hAnsi="Times New Roman"/>
                <w:b/>
                <w:color w:val="auto"/>
                <w:szCs w:val="21"/>
                <w:vertAlign w:val="superscript"/>
              </w:rPr>
              <w:t>3</w:t>
            </w:r>
          </w:p>
        </w:tc>
        <w:tc>
          <w:tcPr>
            <w:tcW w:w="957" w:type="dxa"/>
            <w:gridSpan w:val="3"/>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排放速率</w:t>
            </w:r>
          </w:p>
          <w:p>
            <w:pPr>
              <w:spacing w:line="320" w:lineRule="exact"/>
              <w:jc w:val="center"/>
              <w:rPr>
                <w:rFonts w:ascii="Times New Roman" w:hAnsi="Times New Roman"/>
                <w:color w:val="auto"/>
                <w:szCs w:val="21"/>
              </w:rPr>
            </w:pPr>
            <w:r>
              <w:rPr>
                <w:rFonts w:ascii="Times New Roman" w:hAnsi="Times New Roman"/>
                <w:b/>
                <w:color w:val="auto"/>
                <w:szCs w:val="21"/>
              </w:rPr>
              <w:t>kg/h</w:t>
            </w:r>
          </w:p>
        </w:tc>
        <w:tc>
          <w:tcPr>
            <w:tcW w:w="764" w:type="dxa"/>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排放量</w:t>
            </w:r>
          </w:p>
          <w:p>
            <w:pPr>
              <w:spacing w:line="320" w:lineRule="exact"/>
              <w:jc w:val="center"/>
              <w:rPr>
                <w:rFonts w:ascii="Times New Roman" w:hAnsi="Times New Roman"/>
                <w:b/>
                <w:color w:val="auto"/>
                <w:szCs w:val="21"/>
              </w:rPr>
            </w:pPr>
            <w:r>
              <w:rPr>
                <w:rFonts w:ascii="Times New Roman" w:hAnsi="Times New Roman"/>
                <w:b/>
                <w:color w:val="auto"/>
                <w:szCs w:val="21"/>
              </w:rPr>
              <w:t>t/a</w:t>
            </w:r>
          </w:p>
        </w:tc>
        <w:tc>
          <w:tcPr>
            <w:tcW w:w="1444" w:type="dxa"/>
            <w:tcBorders>
              <w:tl2br w:val="nil"/>
              <w:tr2bl w:val="nil"/>
            </w:tcBorders>
            <w:vAlign w:val="center"/>
          </w:tcPr>
          <w:p>
            <w:pPr>
              <w:spacing w:line="320" w:lineRule="exact"/>
              <w:jc w:val="center"/>
              <w:rPr>
                <w:rFonts w:ascii="Times New Roman" w:hAnsi="Times New Roman"/>
                <w:b/>
                <w:szCs w:val="21"/>
              </w:rPr>
            </w:pPr>
            <w:r>
              <w:rPr>
                <w:rFonts w:ascii="Times New Roman" w:hAnsi="Times New Roman"/>
                <w:b/>
                <w:szCs w:val="21"/>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00" w:hRule="atLeast"/>
        </w:trPr>
        <w:tc>
          <w:tcPr>
            <w:tcW w:w="775" w:type="dxa"/>
            <w:vMerge w:val="restart"/>
            <w:tcBorders>
              <w:tl2br w:val="nil"/>
              <w:tr2bl w:val="nil"/>
            </w:tcBorders>
            <w:textDirection w:val="tbLrV"/>
            <w:vAlign w:val="center"/>
          </w:tcPr>
          <w:p>
            <w:pPr>
              <w:spacing w:line="360" w:lineRule="auto"/>
              <w:ind w:left="113" w:right="113"/>
              <w:jc w:val="center"/>
              <w:rPr>
                <w:rFonts w:ascii="Times New Roman" w:hAnsi="Times New Roman"/>
                <w:b/>
                <w:szCs w:val="21"/>
                <w:highlight w:val="none"/>
              </w:rPr>
            </w:pPr>
            <w:r>
              <w:rPr>
                <w:rFonts w:ascii="Times New Roman" w:hAnsi="Times New Roman"/>
                <w:b/>
                <w:szCs w:val="21"/>
                <w:highlight w:val="none"/>
              </w:rPr>
              <w:t>大</w:t>
            </w:r>
            <w:r>
              <w:rPr>
                <w:rFonts w:hint="eastAsia" w:ascii="Times New Roman" w:hAnsi="Times New Roman"/>
                <w:b/>
                <w:szCs w:val="21"/>
                <w:highlight w:val="none"/>
              </w:rPr>
              <w:t xml:space="preserve"> </w:t>
            </w:r>
            <w:r>
              <w:rPr>
                <w:rFonts w:ascii="Times New Roman" w:hAnsi="Times New Roman"/>
                <w:b/>
                <w:szCs w:val="21"/>
                <w:highlight w:val="none"/>
              </w:rPr>
              <w:t>气</w:t>
            </w:r>
            <w:r>
              <w:rPr>
                <w:rFonts w:hint="eastAsia" w:ascii="Times New Roman" w:hAnsi="Times New Roman"/>
                <w:b/>
                <w:szCs w:val="21"/>
                <w:highlight w:val="none"/>
              </w:rPr>
              <w:t xml:space="preserve"> </w:t>
            </w:r>
            <w:r>
              <w:rPr>
                <w:rFonts w:ascii="Times New Roman" w:hAnsi="Times New Roman"/>
                <w:b/>
                <w:szCs w:val="21"/>
                <w:highlight w:val="none"/>
              </w:rPr>
              <w:t>污</w:t>
            </w:r>
            <w:r>
              <w:rPr>
                <w:rFonts w:hint="eastAsia" w:ascii="Times New Roman" w:hAnsi="Times New Roman"/>
                <w:b/>
                <w:szCs w:val="21"/>
                <w:highlight w:val="none"/>
              </w:rPr>
              <w:t xml:space="preserve"> </w:t>
            </w:r>
            <w:r>
              <w:rPr>
                <w:rFonts w:ascii="Times New Roman" w:hAnsi="Times New Roman"/>
                <w:b/>
                <w:szCs w:val="21"/>
                <w:highlight w:val="none"/>
              </w:rPr>
              <w:t>染</w:t>
            </w:r>
            <w:r>
              <w:rPr>
                <w:rFonts w:hint="eastAsia" w:ascii="Times New Roman" w:hAnsi="Times New Roman"/>
                <w:b/>
                <w:szCs w:val="21"/>
                <w:highlight w:val="none"/>
              </w:rPr>
              <w:t xml:space="preserve"> </w:t>
            </w:r>
            <w:r>
              <w:rPr>
                <w:rFonts w:ascii="Times New Roman" w:hAnsi="Times New Roman"/>
                <w:b/>
                <w:szCs w:val="21"/>
                <w:highlight w:val="none"/>
              </w:rPr>
              <w:t>物</w:t>
            </w:r>
          </w:p>
        </w:tc>
        <w:tc>
          <w:tcPr>
            <w:tcW w:w="758" w:type="dxa"/>
            <w:gridSpan w:val="2"/>
            <w:vMerge w:val="restart"/>
            <w:tcBorders>
              <w:tl2br w:val="nil"/>
              <w:tr2bl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有组织</w:t>
            </w:r>
          </w:p>
          <w:p>
            <w:pPr>
              <w:keepNext w:val="0"/>
              <w:keepLines w:val="0"/>
              <w:widowControl/>
              <w:suppressLineNumbers w:val="0"/>
              <w:spacing w:line="240" w:lineRule="auto"/>
              <w:jc w:val="center"/>
              <w:textAlignment w:val="bottom"/>
              <w:rPr>
                <w:rFonts w:ascii="Times New Roman" w:hAnsi="Times New Roman"/>
                <w:szCs w:val="21"/>
                <w:highlight w:val="none"/>
              </w:rPr>
            </w:pPr>
          </w:p>
        </w:tc>
        <w:tc>
          <w:tcPr>
            <w:tcW w:w="522" w:type="dxa"/>
            <w:tcBorders>
              <w:tl2br w:val="nil"/>
              <w:tr2bl w:val="nil"/>
            </w:tcBorders>
            <w:vAlign w:val="center"/>
          </w:tcPr>
          <w:p>
            <w:pPr>
              <w:spacing w:line="320" w:lineRule="exact"/>
              <w:jc w:val="center"/>
              <w:rPr>
                <w:rFonts w:hint="default" w:ascii="Times New Roman" w:hAnsi="Times New Roman" w:eastAsia="宋体"/>
                <w:szCs w:val="21"/>
                <w:highlight w:val="none"/>
                <w:lang w:val="en-US" w:eastAsia="zh-CN"/>
              </w:rPr>
            </w:pPr>
            <w:r>
              <w:rPr>
                <w:rFonts w:hint="eastAsia" w:ascii="Times New Roman" w:hAnsi="Times New Roman"/>
                <w:szCs w:val="21"/>
                <w:highlight w:val="none"/>
                <w:lang w:val="en-US" w:eastAsia="zh-CN"/>
              </w:rPr>
              <w:t>PQ1</w:t>
            </w:r>
          </w:p>
        </w:tc>
        <w:tc>
          <w:tcPr>
            <w:tcW w:w="1095" w:type="dxa"/>
            <w:gridSpan w:val="2"/>
            <w:tcBorders>
              <w:tl2br w:val="nil"/>
              <w:tr2bl w:val="nil"/>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非甲烷总烃</w:t>
            </w:r>
          </w:p>
        </w:tc>
        <w:tc>
          <w:tcPr>
            <w:tcW w:w="819" w:type="dxa"/>
            <w:gridSpan w:val="2"/>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6.333</w:t>
            </w:r>
          </w:p>
        </w:tc>
        <w:tc>
          <w:tcPr>
            <w:tcW w:w="821" w:type="dxa"/>
            <w:gridSpan w:val="3"/>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0.114</w:t>
            </w:r>
          </w:p>
        </w:tc>
        <w:tc>
          <w:tcPr>
            <w:tcW w:w="957" w:type="dxa"/>
            <w:gridSpan w:val="2"/>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0.6333</w:t>
            </w:r>
          </w:p>
        </w:tc>
        <w:tc>
          <w:tcPr>
            <w:tcW w:w="957" w:type="dxa"/>
            <w:gridSpan w:val="3"/>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0.019</w:t>
            </w:r>
          </w:p>
        </w:tc>
        <w:tc>
          <w:tcPr>
            <w:tcW w:w="764" w:type="dxa"/>
            <w:tcBorders>
              <w:tl2br w:val="nil"/>
              <w:tr2bl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olor w:val="auto"/>
                <w:kern w:val="0"/>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0.011</w:t>
            </w:r>
            <w:r>
              <w:rPr>
                <w:rFonts w:hint="eastAsia" w:ascii="Times New Roman" w:hAnsi="Times New Roman" w:cs="Times New Roman"/>
                <w:i w:val="0"/>
                <w:color w:val="000000"/>
                <w:kern w:val="0"/>
                <w:sz w:val="21"/>
                <w:szCs w:val="21"/>
                <w:highlight w:val="none"/>
                <w:u w:val="none"/>
                <w:lang w:val="en-US" w:eastAsia="zh-CN" w:bidi="ar"/>
              </w:rPr>
              <w:t>4</w:t>
            </w:r>
          </w:p>
        </w:tc>
        <w:tc>
          <w:tcPr>
            <w:tcW w:w="1444" w:type="dxa"/>
            <w:vMerge w:val="restart"/>
            <w:tcBorders>
              <w:tl2br w:val="nil"/>
              <w:tr2bl w:val="nil"/>
            </w:tcBorders>
            <w:vAlign w:val="center"/>
          </w:tcPr>
          <w:p>
            <w:pPr>
              <w:pStyle w:val="87"/>
              <w:spacing w:line="320" w:lineRule="exact"/>
              <w:rPr>
                <w:highlight w:val="none"/>
              </w:rPr>
            </w:pPr>
            <w:r>
              <w:rPr>
                <w:highlight w:val="none"/>
              </w:rPr>
              <w:t>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ind w:firstLine="422"/>
              <w:jc w:val="center"/>
              <w:rPr>
                <w:rFonts w:ascii="Times New Roman" w:hAnsi="Times New Roman"/>
                <w:b/>
                <w:szCs w:val="21"/>
                <w:highlight w:val="none"/>
              </w:rPr>
            </w:pPr>
          </w:p>
        </w:tc>
        <w:tc>
          <w:tcPr>
            <w:tcW w:w="758" w:type="dxa"/>
            <w:gridSpan w:val="2"/>
            <w:vMerge w:val="continue"/>
            <w:tcBorders>
              <w:tl2br w:val="nil"/>
              <w:tr2bl w:val="nil"/>
            </w:tcBorders>
            <w:vAlign w:val="center"/>
          </w:tcPr>
          <w:p>
            <w:pPr>
              <w:keepNext w:val="0"/>
              <w:keepLines w:val="0"/>
              <w:widowControl/>
              <w:suppressLineNumbers w:val="0"/>
              <w:spacing w:line="240" w:lineRule="auto"/>
              <w:jc w:val="center"/>
              <w:textAlignment w:val="bottom"/>
              <w:rPr>
                <w:rFonts w:ascii="Times New Roman" w:hAnsi="Times New Roman"/>
                <w:szCs w:val="21"/>
                <w:highlight w:val="none"/>
              </w:rPr>
            </w:pPr>
          </w:p>
        </w:tc>
        <w:tc>
          <w:tcPr>
            <w:tcW w:w="522" w:type="dxa"/>
            <w:tcBorders>
              <w:tl2br w:val="nil"/>
              <w:tr2bl w:val="nil"/>
            </w:tcBorders>
            <w:vAlign w:val="center"/>
          </w:tcPr>
          <w:p>
            <w:pPr>
              <w:widowControl/>
              <w:spacing w:line="320" w:lineRule="exact"/>
              <w:jc w:val="center"/>
              <w:rPr>
                <w:rFonts w:hint="eastAsia" w:ascii="Times New Roman" w:hAnsi="Times New Roman" w:eastAsia="宋体"/>
                <w:kern w:val="0"/>
                <w:szCs w:val="21"/>
                <w:highlight w:val="none"/>
                <w:lang w:val="en-US" w:eastAsia="zh-CN"/>
              </w:rPr>
            </w:pPr>
            <w:r>
              <w:rPr>
                <w:rFonts w:hint="eastAsia" w:ascii="Times New Roman" w:hAnsi="Times New Roman"/>
                <w:szCs w:val="21"/>
                <w:highlight w:val="none"/>
                <w:lang w:val="en-US" w:eastAsia="zh-CN"/>
              </w:rPr>
              <w:t>PQ1</w:t>
            </w:r>
          </w:p>
        </w:tc>
        <w:tc>
          <w:tcPr>
            <w:tcW w:w="1095" w:type="dxa"/>
            <w:gridSpan w:val="2"/>
            <w:tcBorders>
              <w:tl2br w:val="nil"/>
              <w:tr2bl w:val="nil"/>
            </w:tcBorders>
            <w:vAlign w:val="center"/>
          </w:tcPr>
          <w:p>
            <w:pPr>
              <w:widowControl/>
              <w:spacing w:line="320" w:lineRule="exact"/>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颗粒物</w:t>
            </w:r>
          </w:p>
        </w:tc>
        <w:tc>
          <w:tcPr>
            <w:tcW w:w="819" w:type="dxa"/>
            <w:gridSpan w:val="2"/>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121.8</w:t>
            </w:r>
          </w:p>
        </w:tc>
        <w:tc>
          <w:tcPr>
            <w:tcW w:w="821" w:type="dxa"/>
            <w:gridSpan w:val="3"/>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4.75</w:t>
            </w:r>
          </w:p>
        </w:tc>
        <w:tc>
          <w:tcPr>
            <w:tcW w:w="957" w:type="dxa"/>
            <w:gridSpan w:val="2"/>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2.436</w:t>
            </w:r>
          </w:p>
        </w:tc>
        <w:tc>
          <w:tcPr>
            <w:tcW w:w="957" w:type="dxa"/>
            <w:gridSpan w:val="3"/>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0.0731</w:t>
            </w:r>
          </w:p>
        </w:tc>
        <w:tc>
          <w:tcPr>
            <w:tcW w:w="764" w:type="dxa"/>
            <w:tcBorders>
              <w:tl2br w:val="nil"/>
              <w:tr2bl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olor w:val="auto"/>
                <w:kern w:val="0"/>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0.</w:t>
            </w:r>
            <w:r>
              <w:rPr>
                <w:rFonts w:hint="eastAsia" w:ascii="Times New Roman" w:hAnsi="Times New Roman" w:cs="Times New Roman"/>
                <w:i w:val="0"/>
                <w:color w:val="000000"/>
                <w:kern w:val="0"/>
                <w:sz w:val="21"/>
                <w:szCs w:val="21"/>
                <w:highlight w:val="none"/>
                <w:u w:val="none"/>
                <w:lang w:val="en-US" w:eastAsia="zh-CN" w:bidi="ar"/>
              </w:rPr>
              <w:t>095</w:t>
            </w:r>
          </w:p>
        </w:tc>
        <w:tc>
          <w:tcPr>
            <w:tcW w:w="1444" w:type="dxa"/>
            <w:vMerge w:val="continue"/>
            <w:tcBorders>
              <w:tl2br w:val="nil"/>
              <w:tr2bl w:val="nil"/>
            </w:tcBorders>
            <w:vAlign w:val="center"/>
          </w:tcPr>
          <w:p>
            <w:pPr>
              <w:pStyle w:val="87"/>
              <w:spacing w:line="320" w:lineRule="exact"/>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ind w:firstLine="422"/>
              <w:jc w:val="center"/>
              <w:rPr>
                <w:rFonts w:ascii="Times New Roman" w:hAnsi="Times New Roman"/>
                <w:b/>
                <w:szCs w:val="21"/>
                <w:highlight w:val="none"/>
              </w:rPr>
            </w:pPr>
          </w:p>
        </w:tc>
        <w:tc>
          <w:tcPr>
            <w:tcW w:w="758" w:type="dxa"/>
            <w:gridSpan w:val="2"/>
            <w:vMerge w:val="restart"/>
            <w:tcBorders>
              <w:tl2br w:val="nil"/>
              <w:tr2bl w:val="nil"/>
            </w:tcBorders>
            <w:vAlign w:val="center"/>
          </w:tcPr>
          <w:p>
            <w:pPr>
              <w:keepNext w:val="0"/>
              <w:keepLines w:val="0"/>
              <w:widowControl/>
              <w:suppressLineNumbers w:val="0"/>
              <w:spacing w:line="240" w:lineRule="auto"/>
              <w:jc w:val="center"/>
              <w:textAlignment w:val="bottom"/>
              <w:rPr>
                <w:rFonts w:ascii="Times New Roman" w:hAnsi="Times New Roman"/>
                <w:szCs w:val="21"/>
                <w:highlight w:val="none"/>
              </w:rPr>
            </w:pPr>
            <w:r>
              <w:rPr>
                <w:rFonts w:hint="default" w:ascii="Times New Roman" w:hAnsi="Times New Roman" w:eastAsia="宋体" w:cs="Times New Roman"/>
                <w:i w:val="0"/>
                <w:color w:val="000000"/>
                <w:kern w:val="0"/>
                <w:sz w:val="21"/>
                <w:szCs w:val="21"/>
                <w:u w:val="none"/>
                <w:lang w:val="en-US" w:eastAsia="zh-CN" w:bidi="ar"/>
              </w:rPr>
              <w:t>无组织</w:t>
            </w:r>
          </w:p>
        </w:tc>
        <w:tc>
          <w:tcPr>
            <w:tcW w:w="522" w:type="dxa"/>
            <w:tcBorders>
              <w:tl2br w:val="nil"/>
              <w:tr2bl w:val="nil"/>
            </w:tcBorders>
            <w:vAlign w:val="center"/>
          </w:tcPr>
          <w:p>
            <w:pPr>
              <w:widowControl/>
              <w:spacing w:line="320" w:lineRule="exact"/>
              <w:jc w:val="center"/>
              <w:rPr>
                <w:rFonts w:ascii="Times New Roman" w:hAnsi="Times New Roman"/>
                <w:kern w:val="0"/>
                <w:szCs w:val="21"/>
                <w:highlight w:val="none"/>
              </w:rPr>
            </w:pPr>
            <w:r>
              <w:rPr>
                <w:rFonts w:hint="eastAsia" w:ascii="Times New Roman" w:hAnsi="Times New Roman"/>
                <w:kern w:val="0"/>
                <w:szCs w:val="21"/>
                <w:highlight w:val="none"/>
                <w:lang w:val="en-US" w:eastAsia="zh-CN"/>
              </w:rPr>
              <w:t>/</w:t>
            </w:r>
          </w:p>
        </w:tc>
        <w:tc>
          <w:tcPr>
            <w:tcW w:w="1095" w:type="dxa"/>
            <w:gridSpan w:val="2"/>
            <w:tcBorders>
              <w:tl2br w:val="nil"/>
              <w:tr2bl w:val="nil"/>
            </w:tcBorders>
            <w:vAlign w:val="center"/>
          </w:tcPr>
          <w:p>
            <w:pPr>
              <w:widowControl/>
              <w:spacing w:line="320" w:lineRule="exact"/>
              <w:jc w:val="center"/>
              <w:rPr>
                <w:rFonts w:ascii="Times New Roman" w:hAnsi="Times New Roman"/>
                <w:color w:val="auto"/>
                <w:kern w:val="0"/>
                <w:szCs w:val="21"/>
                <w:highlight w:val="none"/>
              </w:rPr>
            </w:pPr>
            <w:r>
              <w:rPr>
                <w:rFonts w:ascii="Times New Roman" w:hAnsi="Times New Roman"/>
                <w:color w:val="auto"/>
                <w:kern w:val="0"/>
                <w:szCs w:val="21"/>
                <w:highlight w:val="none"/>
              </w:rPr>
              <w:t>非甲烷总烃</w:t>
            </w:r>
          </w:p>
        </w:tc>
        <w:tc>
          <w:tcPr>
            <w:tcW w:w="819" w:type="dxa"/>
            <w:gridSpan w:val="2"/>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kern w:val="0"/>
                <w:szCs w:val="21"/>
                <w:highlight w:val="none"/>
                <w:lang w:val="en-US" w:eastAsia="zh-CN"/>
              </w:rPr>
              <w:t>/</w:t>
            </w:r>
          </w:p>
        </w:tc>
        <w:tc>
          <w:tcPr>
            <w:tcW w:w="821" w:type="dxa"/>
            <w:gridSpan w:val="3"/>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kern w:val="0"/>
                <w:szCs w:val="21"/>
                <w:highlight w:val="none"/>
                <w:lang w:val="en-US" w:eastAsia="zh-CN"/>
              </w:rPr>
              <w:t>/</w:t>
            </w:r>
          </w:p>
        </w:tc>
        <w:tc>
          <w:tcPr>
            <w:tcW w:w="957" w:type="dxa"/>
            <w:gridSpan w:val="2"/>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kern w:val="0"/>
                <w:szCs w:val="21"/>
                <w:highlight w:val="none"/>
                <w:lang w:val="en-US" w:eastAsia="zh-CN"/>
              </w:rPr>
              <w:t>/</w:t>
            </w:r>
          </w:p>
        </w:tc>
        <w:tc>
          <w:tcPr>
            <w:tcW w:w="957" w:type="dxa"/>
            <w:gridSpan w:val="3"/>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0.01</w:t>
            </w:r>
          </w:p>
        </w:tc>
        <w:tc>
          <w:tcPr>
            <w:tcW w:w="764" w:type="dxa"/>
            <w:tcBorders>
              <w:tl2br w:val="nil"/>
              <w:tr2bl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olor w:val="auto"/>
                <w:kern w:val="0"/>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0.0</w:t>
            </w:r>
            <w:r>
              <w:rPr>
                <w:rFonts w:hint="eastAsia" w:ascii="Times New Roman" w:hAnsi="Times New Roman" w:cs="Times New Roman"/>
                <w:i w:val="0"/>
                <w:color w:val="000000"/>
                <w:kern w:val="0"/>
                <w:sz w:val="21"/>
                <w:szCs w:val="21"/>
                <w:highlight w:val="none"/>
                <w:u w:val="none"/>
                <w:lang w:val="en-US" w:eastAsia="zh-CN" w:bidi="ar"/>
              </w:rPr>
              <w:t>06</w:t>
            </w:r>
          </w:p>
        </w:tc>
        <w:tc>
          <w:tcPr>
            <w:tcW w:w="1444" w:type="dxa"/>
            <w:vMerge w:val="continue"/>
            <w:tcBorders>
              <w:tl2br w:val="nil"/>
              <w:tr2bl w:val="nil"/>
            </w:tcBorders>
            <w:vAlign w:val="center"/>
          </w:tcPr>
          <w:p>
            <w:pPr>
              <w:pStyle w:val="87"/>
              <w:spacing w:line="320" w:lineRule="exact"/>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ind w:firstLine="422"/>
              <w:jc w:val="center"/>
              <w:rPr>
                <w:rFonts w:ascii="Times New Roman" w:hAnsi="Times New Roman"/>
                <w:b/>
                <w:szCs w:val="21"/>
                <w:highlight w:val="none"/>
              </w:rPr>
            </w:pPr>
          </w:p>
        </w:tc>
        <w:tc>
          <w:tcPr>
            <w:tcW w:w="758" w:type="dxa"/>
            <w:gridSpan w:val="2"/>
            <w:vMerge w:val="continue"/>
            <w:tcBorders>
              <w:tl2br w:val="nil"/>
              <w:tr2bl w:val="nil"/>
            </w:tcBorders>
            <w:vAlign w:val="center"/>
          </w:tcPr>
          <w:p>
            <w:pPr>
              <w:keepNext w:val="0"/>
              <w:keepLines w:val="0"/>
              <w:widowControl/>
              <w:suppressLineNumbers w:val="0"/>
              <w:spacing w:line="240" w:lineRule="auto"/>
              <w:jc w:val="center"/>
              <w:textAlignment w:val="bottom"/>
              <w:rPr>
                <w:rFonts w:ascii="Times New Roman" w:hAnsi="Times New Roman"/>
                <w:szCs w:val="21"/>
                <w:highlight w:val="none"/>
              </w:rPr>
            </w:pPr>
          </w:p>
        </w:tc>
        <w:tc>
          <w:tcPr>
            <w:tcW w:w="522" w:type="dxa"/>
            <w:tcBorders>
              <w:tl2br w:val="nil"/>
              <w:tr2bl w:val="nil"/>
            </w:tcBorders>
            <w:vAlign w:val="center"/>
          </w:tcPr>
          <w:p>
            <w:pPr>
              <w:widowControl/>
              <w:spacing w:line="320" w:lineRule="exact"/>
              <w:jc w:val="center"/>
              <w:rPr>
                <w:rFonts w:hint="eastAsia" w:ascii="Times New Roman" w:hAnsi="Times New Roman" w:eastAsia="宋体"/>
                <w:kern w:val="0"/>
                <w:szCs w:val="21"/>
                <w:highlight w:val="none"/>
                <w:lang w:val="en-US" w:eastAsia="zh-CN"/>
              </w:rPr>
            </w:pPr>
            <w:r>
              <w:rPr>
                <w:rFonts w:hint="eastAsia" w:ascii="Times New Roman" w:hAnsi="Times New Roman"/>
                <w:kern w:val="0"/>
                <w:szCs w:val="21"/>
                <w:highlight w:val="none"/>
                <w:lang w:val="en-US" w:eastAsia="zh-CN"/>
              </w:rPr>
              <w:t>/</w:t>
            </w:r>
          </w:p>
        </w:tc>
        <w:tc>
          <w:tcPr>
            <w:tcW w:w="1095" w:type="dxa"/>
            <w:gridSpan w:val="2"/>
            <w:tcBorders>
              <w:tl2br w:val="nil"/>
              <w:tr2bl w:val="nil"/>
            </w:tcBorders>
            <w:vAlign w:val="center"/>
          </w:tcPr>
          <w:p>
            <w:pPr>
              <w:widowControl/>
              <w:spacing w:line="320" w:lineRule="exact"/>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颗粒物</w:t>
            </w:r>
          </w:p>
        </w:tc>
        <w:tc>
          <w:tcPr>
            <w:tcW w:w="819" w:type="dxa"/>
            <w:gridSpan w:val="2"/>
            <w:tcBorders>
              <w:tl2br w:val="nil"/>
              <w:tr2bl w:val="nil"/>
            </w:tcBorders>
            <w:vAlign w:val="center"/>
          </w:tcPr>
          <w:p>
            <w:pPr>
              <w:widowControl/>
              <w:spacing w:line="320" w:lineRule="exact"/>
              <w:jc w:val="center"/>
              <w:rPr>
                <w:rFonts w:ascii="Times New Roman" w:hAnsi="Times New Roman"/>
                <w:color w:val="auto"/>
                <w:kern w:val="0"/>
                <w:szCs w:val="21"/>
                <w:highlight w:val="none"/>
              </w:rPr>
            </w:pPr>
            <w:r>
              <w:rPr>
                <w:rFonts w:hint="eastAsia" w:ascii="Times New Roman" w:hAnsi="Times New Roman"/>
                <w:kern w:val="0"/>
                <w:szCs w:val="21"/>
                <w:highlight w:val="none"/>
                <w:lang w:val="en-US" w:eastAsia="zh-CN"/>
              </w:rPr>
              <w:t>/</w:t>
            </w:r>
          </w:p>
        </w:tc>
        <w:tc>
          <w:tcPr>
            <w:tcW w:w="821" w:type="dxa"/>
            <w:gridSpan w:val="3"/>
            <w:tcBorders>
              <w:tl2br w:val="nil"/>
              <w:tr2bl w:val="nil"/>
            </w:tcBorders>
            <w:vAlign w:val="center"/>
          </w:tcPr>
          <w:p>
            <w:pPr>
              <w:widowControl/>
              <w:spacing w:line="320" w:lineRule="exact"/>
              <w:jc w:val="center"/>
              <w:rPr>
                <w:rFonts w:ascii="Times New Roman" w:hAnsi="Times New Roman"/>
                <w:color w:val="auto"/>
                <w:kern w:val="0"/>
                <w:szCs w:val="21"/>
                <w:highlight w:val="none"/>
              </w:rPr>
            </w:pPr>
            <w:r>
              <w:rPr>
                <w:rFonts w:hint="eastAsia" w:ascii="Times New Roman" w:hAnsi="Times New Roman"/>
                <w:kern w:val="0"/>
                <w:szCs w:val="21"/>
                <w:highlight w:val="none"/>
                <w:lang w:val="en-US" w:eastAsia="zh-CN"/>
              </w:rPr>
              <w:t>/</w:t>
            </w:r>
          </w:p>
        </w:tc>
        <w:tc>
          <w:tcPr>
            <w:tcW w:w="957" w:type="dxa"/>
            <w:gridSpan w:val="2"/>
            <w:tcBorders>
              <w:tl2br w:val="nil"/>
              <w:tr2bl w:val="nil"/>
            </w:tcBorders>
            <w:vAlign w:val="center"/>
          </w:tcPr>
          <w:p>
            <w:pPr>
              <w:widowControl/>
              <w:spacing w:line="320" w:lineRule="exact"/>
              <w:jc w:val="center"/>
              <w:rPr>
                <w:rFonts w:ascii="Times New Roman" w:hAnsi="Times New Roman"/>
                <w:color w:val="auto"/>
                <w:kern w:val="0"/>
                <w:szCs w:val="21"/>
                <w:highlight w:val="none"/>
              </w:rPr>
            </w:pPr>
            <w:r>
              <w:rPr>
                <w:rFonts w:hint="eastAsia" w:ascii="Times New Roman" w:hAnsi="Times New Roman"/>
                <w:kern w:val="0"/>
                <w:szCs w:val="21"/>
                <w:highlight w:val="none"/>
                <w:lang w:val="en-US" w:eastAsia="zh-CN"/>
              </w:rPr>
              <w:t>/</w:t>
            </w:r>
          </w:p>
        </w:tc>
        <w:tc>
          <w:tcPr>
            <w:tcW w:w="957" w:type="dxa"/>
            <w:gridSpan w:val="3"/>
            <w:tcBorders>
              <w:tl2br w:val="nil"/>
              <w:tr2bl w:val="nil"/>
            </w:tcBorders>
            <w:vAlign w:val="center"/>
          </w:tcPr>
          <w:p>
            <w:pPr>
              <w:widowControl/>
              <w:spacing w:line="320" w:lineRule="exact"/>
              <w:jc w:val="center"/>
              <w:rPr>
                <w:rFonts w:hint="default"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0.1923</w:t>
            </w:r>
          </w:p>
        </w:tc>
        <w:tc>
          <w:tcPr>
            <w:tcW w:w="764" w:type="dxa"/>
            <w:tcBorders>
              <w:tl2br w:val="nil"/>
              <w:tr2bl w:val="nil"/>
            </w:tcBorders>
            <w:vAlign w:val="center"/>
          </w:tcPr>
          <w:p>
            <w:pPr>
              <w:keepNext w:val="0"/>
              <w:keepLines w:val="0"/>
              <w:widowControl/>
              <w:suppressLineNumbers w:val="0"/>
              <w:spacing w:line="240" w:lineRule="auto"/>
              <w:jc w:val="center"/>
              <w:textAlignment w:val="bottom"/>
              <w:rPr>
                <w:rFonts w:hint="default" w:ascii="Times New Roman" w:hAnsi="Times New Roman" w:eastAsia="宋体"/>
                <w:color w:val="auto"/>
                <w:kern w:val="0"/>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0.25</w:t>
            </w:r>
          </w:p>
        </w:tc>
        <w:tc>
          <w:tcPr>
            <w:tcW w:w="1444" w:type="dxa"/>
            <w:vMerge w:val="continue"/>
            <w:tcBorders>
              <w:tl2br w:val="nil"/>
              <w:tr2bl w:val="nil"/>
            </w:tcBorders>
            <w:vAlign w:val="center"/>
          </w:tcPr>
          <w:p>
            <w:pPr>
              <w:pStyle w:val="87"/>
              <w:spacing w:line="320" w:lineRule="exact"/>
              <w:rPr>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restart"/>
            <w:tcBorders>
              <w:tl2br w:val="nil"/>
              <w:tr2bl w:val="nil"/>
            </w:tcBorders>
            <w:vAlign w:val="center"/>
          </w:tcPr>
          <w:p>
            <w:pPr>
              <w:spacing w:line="320" w:lineRule="exact"/>
              <w:jc w:val="center"/>
              <w:rPr>
                <w:rFonts w:ascii="Times New Roman" w:hAnsi="Times New Roman"/>
                <w:b/>
                <w:szCs w:val="21"/>
              </w:rPr>
            </w:pPr>
            <w:r>
              <w:rPr>
                <w:rFonts w:ascii="Times New Roman" w:hAnsi="Times New Roman"/>
                <w:b/>
                <w:szCs w:val="21"/>
              </w:rPr>
              <w:t>水</w:t>
            </w:r>
          </w:p>
          <w:p>
            <w:pPr>
              <w:spacing w:line="320" w:lineRule="exact"/>
              <w:jc w:val="center"/>
              <w:rPr>
                <w:rFonts w:ascii="Times New Roman" w:hAnsi="Times New Roman"/>
                <w:b/>
                <w:szCs w:val="21"/>
              </w:rPr>
            </w:pPr>
            <w:r>
              <w:rPr>
                <w:rFonts w:ascii="Times New Roman" w:hAnsi="Times New Roman"/>
                <w:b/>
                <w:szCs w:val="21"/>
              </w:rPr>
              <w:t>污</w:t>
            </w:r>
          </w:p>
          <w:p>
            <w:pPr>
              <w:spacing w:line="320" w:lineRule="exact"/>
              <w:jc w:val="center"/>
              <w:rPr>
                <w:rFonts w:ascii="Times New Roman" w:hAnsi="Times New Roman"/>
                <w:b/>
                <w:szCs w:val="21"/>
              </w:rPr>
            </w:pPr>
            <w:r>
              <w:rPr>
                <w:rFonts w:ascii="Times New Roman" w:hAnsi="Times New Roman"/>
                <w:b/>
                <w:szCs w:val="21"/>
              </w:rPr>
              <w:t>染</w:t>
            </w:r>
          </w:p>
          <w:p>
            <w:pPr>
              <w:spacing w:line="320" w:lineRule="exact"/>
              <w:jc w:val="center"/>
              <w:rPr>
                <w:rFonts w:ascii="Times New Roman" w:hAnsi="Times New Roman"/>
                <w:b/>
                <w:szCs w:val="21"/>
              </w:rPr>
            </w:pPr>
            <w:r>
              <w:rPr>
                <w:rFonts w:ascii="Times New Roman" w:hAnsi="Times New Roman"/>
                <w:b/>
                <w:szCs w:val="21"/>
              </w:rPr>
              <w:t>物</w:t>
            </w:r>
          </w:p>
        </w:tc>
        <w:tc>
          <w:tcPr>
            <w:tcW w:w="1280" w:type="dxa"/>
            <w:gridSpan w:val="3"/>
            <w:tcBorders>
              <w:tl2br w:val="nil"/>
              <w:tr2bl w:val="nil"/>
            </w:tcBorders>
            <w:vAlign w:val="center"/>
          </w:tcPr>
          <w:p>
            <w:pPr>
              <w:spacing w:line="320" w:lineRule="exact"/>
              <w:jc w:val="center"/>
              <w:rPr>
                <w:rFonts w:ascii="Times New Roman" w:hAnsi="Times New Roman"/>
                <w:b/>
                <w:szCs w:val="21"/>
              </w:rPr>
            </w:pPr>
            <w:r>
              <w:rPr>
                <w:rFonts w:ascii="Times New Roman" w:hAnsi="Times New Roman"/>
                <w:b/>
                <w:szCs w:val="21"/>
              </w:rPr>
              <w:t>污染物名称</w:t>
            </w:r>
          </w:p>
        </w:tc>
        <w:tc>
          <w:tcPr>
            <w:tcW w:w="957" w:type="dxa"/>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废水量</w:t>
            </w:r>
          </w:p>
          <w:p>
            <w:pPr>
              <w:spacing w:line="320" w:lineRule="exact"/>
              <w:jc w:val="center"/>
              <w:rPr>
                <w:rFonts w:ascii="Times New Roman" w:hAnsi="Times New Roman"/>
                <w:b/>
                <w:color w:val="auto"/>
                <w:szCs w:val="21"/>
              </w:rPr>
            </w:pPr>
            <w:r>
              <w:rPr>
                <w:rFonts w:ascii="Times New Roman" w:hAnsi="Times New Roman"/>
                <w:b/>
                <w:color w:val="auto"/>
                <w:szCs w:val="21"/>
              </w:rPr>
              <w:t>t/a</w:t>
            </w:r>
          </w:p>
        </w:tc>
        <w:tc>
          <w:tcPr>
            <w:tcW w:w="1135" w:type="dxa"/>
            <w:gridSpan w:val="4"/>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产生浓度mg/L</w:t>
            </w:r>
          </w:p>
        </w:tc>
        <w:tc>
          <w:tcPr>
            <w:tcW w:w="1133" w:type="dxa"/>
            <w:gridSpan w:val="3"/>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产生量</w:t>
            </w:r>
          </w:p>
          <w:p>
            <w:pPr>
              <w:spacing w:line="320" w:lineRule="exact"/>
              <w:jc w:val="center"/>
              <w:rPr>
                <w:rFonts w:ascii="Times New Roman" w:hAnsi="Times New Roman"/>
                <w:b/>
                <w:color w:val="auto"/>
                <w:szCs w:val="21"/>
              </w:rPr>
            </w:pPr>
            <w:r>
              <w:rPr>
                <w:rFonts w:ascii="Times New Roman" w:hAnsi="Times New Roman"/>
                <w:b/>
                <w:color w:val="auto"/>
                <w:szCs w:val="21"/>
              </w:rPr>
              <w:t>t/a</w:t>
            </w:r>
          </w:p>
        </w:tc>
        <w:tc>
          <w:tcPr>
            <w:tcW w:w="1135" w:type="dxa"/>
            <w:gridSpan w:val="3"/>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接管浓度mg/L</w:t>
            </w:r>
          </w:p>
        </w:tc>
        <w:tc>
          <w:tcPr>
            <w:tcW w:w="1053" w:type="dxa"/>
            <w:gridSpan w:val="2"/>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接管量</w:t>
            </w:r>
          </w:p>
          <w:p>
            <w:pPr>
              <w:spacing w:line="320" w:lineRule="exact"/>
              <w:jc w:val="center"/>
              <w:rPr>
                <w:rFonts w:ascii="Times New Roman" w:hAnsi="Times New Roman"/>
                <w:b/>
                <w:color w:val="auto"/>
                <w:szCs w:val="21"/>
              </w:rPr>
            </w:pPr>
            <w:r>
              <w:rPr>
                <w:rFonts w:ascii="Times New Roman" w:hAnsi="Times New Roman"/>
                <w:b/>
                <w:color w:val="auto"/>
                <w:szCs w:val="21"/>
              </w:rPr>
              <w:t>t/a</w:t>
            </w:r>
          </w:p>
        </w:tc>
        <w:tc>
          <w:tcPr>
            <w:tcW w:w="1444" w:type="dxa"/>
            <w:tcBorders>
              <w:tl2br w:val="nil"/>
              <w:tr2bl w:val="nil"/>
            </w:tcBorders>
            <w:vAlign w:val="center"/>
          </w:tcPr>
          <w:p>
            <w:pPr>
              <w:spacing w:line="320" w:lineRule="exact"/>
              <w:jc w:val="center"/>
              <w:rPr>
                <w:rFonts w:ascii="Times New Roman" w:hAnsi="Times New Roman"/>
                <w:b/>
                <w:szCs w:val="21"/>
              </w:rPr>
            </w:pPr>
            <w:r>
              <w:rPr>
                <w:rFonts w:ascii="Times New Roman" w:hAnsi="Times New Roman"/>
                <w:b/>
                <w:szCs w:val="21"/>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jc w:val="center"/>
              <w:rPr>
                <w:rFonts w:ascii="Times New Roman" w:hAnsi="Times New Roman"/>
                <w:szCs w:val="21"/>
              </w:rPr>
            </w:pPr>
          </w:p>
        </w:tc>
        <w:tc>
          <w:tcPr>
            <w:tcW w:w="323" w:type="dxa"/>
            <w:vMerge w:val="restart"/>
            <w:tcBorders>
              <w:tl2br w:val="nil"/>
              <w:tr2bl w:val="nil"/>
            </w:tcBorders>
            <w:vAlign w:val="center"/>
          </w:tcPr>
          <w:p>
            <w:pPr>
              <w:spacing w:line="320" w:lineRule="exact"/>
              <w:jc w:val="center"/>
              <w:rPr>
                <w:rFonts w:hint="eastAsia" w:ascii="Times New Roman" w:hAnsi="Times New Roman" w:eastAsia="宋体"/>
                <w:szCs w:val="21"/>
                <w:lang w:eastAsia="zh-CN"/>
              </w:rPr>
            </w:pPr>
            <w:r>
              <w:rPr>
                <w:rFonts w:hint="eastAsia" w:ascii="Times New Roman" w:hAnsi="Times New Roman"/>
                <w:szCs w:val="21"/>
                <w:lang w:eastAsia="zh-CN"/>
              </w:rPr>
              <w:t>生活污水</w:t>
            </w:r>
          </w:p>
        </w:tc>
        <w:tc>
          <w:tcPr>
            <w:tcW w:w="957" w:type="dxa"/>
            <w:gridSpan w:val="2"/>
            <w:tcBorders>
              <w:tl2br w:val="nil"/>
              <w:tr2bl w:val="nil"/>
            </w:tcBorders>
            <w:vAlign w:val="center"/>
          </w:tcPr>
          <w:p>
            <w:pPr>
              <w:pStyle w:val="86"/>
              <w:spacing w:line="320" w:lineRule="exact"/>
            </w:pPr>
            <w:r>
              <w:t>COD</w:t>
            </w:r>
          </w:p>
        </w:tc>
        <w:tc>
          <w:tcPr>
            <w:tcW w:w="957" w:type="dxa"/>
            <w:vMerge w:val="restart"/>
            <w:tcBorders>
              <w:tl2br w:val="nil"/>
              <w:tr2bl w:val="nil"/>
            </w:tcBorders>
            <w:vAlign w:val="center"/>
          </w:tcPr>
          <w:p>
            <w:pPr>
              <w:spacing w:line="320" w:lineRule="exact"/>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576</w:t>
            </w:r>
          </w:p>
        </w:tc>
        <w:tc>
          <w:tcPr>
            <w:tcW w:w="1135" w:type="dxa"/>
            <w:gridSpan w:val="4"/>
            <w:tcBorders>
              <w:tl2br w:val="nil"/>
              <w:tr2bl w:val="nil"/>
            </w:tcBorders>
            <w:vAlign w:val="center"/>
          </w:tcPr>
          <w:p>
            <w:pPr>
              <w:pStyle w:val="86"/>
              <w:spacing w:line="320" w:lineRule="exact"/>
              <w:rPr>
                <w:color w:val="auto"/>
              </w:rPr>
            </w:pPr>
            <w:r>
              <w:rPr>
                <w:color w:val="auto"/>
              </w:rPr>
              <w:t>400</w:t>
            </w:r>
          </w:p>
        </w:tc>
        <w:tc>
          <w:tcPr>
            <w:tcW w:w="1133" w:type="dxa"/>
            <w:gridSpan w:val="3"/>
            <w:tcBorders>
              <w:tl2br w:val="nil"/>
              <w:tr2bl w:val="nil"/>
            </w:tcBorders>
            <w:vAlign w:val="center"/>
          </w:tcPr>
          <w:p>
            <w:pPr>
              <w:spacing w:line="320" w:lineRule="exact"/>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0.2304</w:t>
            </w:r>
          </w:p>
        </w:tc>
        <w:tc>
          <w:tcPr>
            <w:tcW w:w="1135" w:type="dxa"/>
            <w:gridSpan w:val="3"/>
            <w:tcBorders>
              <w:tl2br w:val="nil"/>
              <w:tr2bl w:val="nil"/>
            </w:tcBorders>
            <w:vAlign w:val="center"/>
          </w:tcPr>
          <w:p>
            <w:pPr>
              <w:pStyle w:val="86"/>
              <w:spacing w:line="320" w:lineRule="exact"/>
              <w:rPr>
                <w:color w:val="auto"/>
              </w:rPr>
            </w:pPr>
            <w:r>
              <w:rPr>
                <w:color w:val="auto"/>
              </w:rPr>
              <w:t>/</w:t>
            </w:r>
          </w:p>
        </w:tc>
        <w:tc>
          <w:tcPr>
            <w:tcW w:w="1053" w:type="dxa"/>
            <w:gridSpan w:val="2"/>
            <w:tcBorders>
              <w:tl2br w:val="nil"/>
              <w:tr2bl w:val="nil"/>
            </w:tcBorders>
            <w:vAlign w:val="center"/>
          </w:tcPr>
          <w:p>
            <w:pPr>
              <w:spacing w:line="320" w:lineRule="exact"/>
              <w:jc w:val="center"/>
              <w:rPr>
                <w:rFonts w:ascii="Times New Roman" w:hAnsi="Times New Roman"/>
                <w:color w:val="auto"/>
                <w:szCs w:val="21"/>
              </w:rPr>
            </w:pPr>
            <w:r>
              <w:rPr>
                <w:rFonts w:ascii="Times New Roman" w:hAnsi="Times New Roman"/>
                <w:color w:val="auto"/>
                <w:szCs w:val="21"/>
              </w:rPr>
              <w:t>/</w:t>
            </w:r>
          </w:p>
        </w:tc>
        <w:tc>
          <w:tcPr>
            <w:tcW w:w="1444" w:type="dxa"/>
            <w:vMerge w:val="restart"/>
            <w:tcBorders>
              <w:tl2br w:val="nil"/>
              <w:tr2bl w:val="nil"/>
            </w:tcBorders>
            <w:vAlign w:val="center"/>
          </w:tcPr>
          <w:p>
            <w:pPr>
              <w:spacing w:line="320" w:lineRule="exact"/>
              <w:ind w:left="210" w:leftChars="100"/>
              <w:jc w:val="center"/>
              <w:rPr>
                <w:rFonts w:ascii="Times New Roman" w:hAnsi="Times New Roman"/>
                <w:szCs w:val="21"/>
              </w:rPr>
            </w:pPr>
            <w:r>
              <w:rPr>
                <w:rFonts w:ascii="Times New Roman" w:hAnsi="Times New Roman"/>
                <w:szCs w:val="21"/>
              </w:rPr>
              <w:t>肥田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0" w:hRule="atLeast"/>
        </w:trPr>
        <w:tc>
          <w:tcPr>
            <w:tcW w:w="775" w:type="dxa"/>
            <w:vMerge w:val="continue"/>
            <w:tcBorders>
              <w:tl2br w:val="nil"/>
              <w:tr2bl w:val="nil"/>
            </w:tcBorders>
            <w:vAlign w:val="center"/>
          </w:tcPr>
          <w:p>
            <w:pPr>
              <w:spacing w:line="320" w:lineRule="exact"/>
              <w:jc w:val="center"/>
              <w:rPr>
                <w:rFonts w:ascii="Times New Roman" w:hAnsi="Times New Roman"/>
                <w:szCs w:val="21"/>
              </w:rPr>
            </w:pPr>
          </w:p>
        </w:tc>
        <w:tc>
          <w:tcPr>
            <w:tcW w:w="323" w:type="dxa"/>
            <w:vMerge w:val="continue"/>
            <w:tcBorders>
              <w:tl2br w:val="nil"/>
              <w:tr2bl w:val="nil"/>
            </w:tcBorders>
            <w:vAlign w:val="center"/>
          </w:tcPr>
          <w:p>
            <w:pPr>
              <w:spacing w:line="320" w:lineRule="exact"/>
              <w:jc w:val="center"/>
              <w:rPr>
                <w:rFonts w:ascii="Times New Roman" w:hAnsi="Times New Roman"/>
                <w:szCs w:val="21"/>
              </w:rPr>
            </w:pPr>
          </w:p>
        </w:tc>
        <w:tc>
          <w:tcPr>
            <w:tcW w:w="957" w:type="dxa"/>
            <w:gridSpan w:val="2"/>
            <w:tcBorders>
              <w:tl2br w:val="nil"/>
              <w:tr2bl w:val="nil"/>
            </w:tcBorders>
            <w:vAlign w:val="center"/>
          </w:tcPr>
          <w:p>
            <w:pPr>
              <w:pStyle w:val="86"/>
              <w:spacing w:line="320" w:lineRule="exact"/>
            </w:pPr>
            <w:r>
              <w:t>SS</w:t>
            </w:r>
          </w:p>
        </w:tc>
        <w:tc>
          <w:tcPr>
            <w:tcW w:w="957" w:type="dxa"/>
            <w:vMerge w:val="continue"/>
            <w:tcBorders>
              <w:tl2br w:val="nil"/>
              <w:tr2bl w:val="nil"/>
            </w:tcBorders>
            <w:vAlign w:val="center"/>
          </w:tcPr>
          <w:p>
            <w:pPr>
              <w:spacing w:line="320" w:lineRule="exact"/>
              <w:jc w:val="center"/>
              <w:rPr>
                <w:rFonts w:ascii="Times New Roman" w:hAnsi="Times New Roman"/>
                <w:color w:val="auto"/>
                <w:szCs w:val="21"/>
              </w:rPr>
            </w:pPr>
          </w:p>
        </w:tc>
        <w:tc>
          <w:tcPr>
            <w:tcW w:w="1135" w:type="dxa"/>
            <w:gridSpan w:val="4"/>
            <w:tcBorders>
              <w:tl2br w:val="nil"/>
              <w:tr2bl w:val="nil"/>
            </w:tcBorders>
            <w:vAlign w:val="center"/>
          </w:tcPr>
          <w:p>
            <w:pPr>
              <w:pStyle w:val="86"/>
              <w:spacing w:line="320" w:lineRule="exact"/>
              <w:rPr>
                <w:color w:val="auto"/>
              </w:rPr>
            </w:pPr>
            <w:r>
              <w:rPr>
                <w:color w:val="auto"/>
              </w:rPr>
              <w:t>220</w:t>
            </w:r>
          </w:p>
        </w:tc>
        <w:tc>
          <w:tcPr>
            <w:tcW w:w="1133" w:type="dxa"/>
            <w:gridSpan w:val="3"/>
            <w:tcBorders>
              <w:tl2br w:val="nil"/>
              <w:tr2bl w:val="nil"/>
            </w:tcBorders>
            <w:vAlign w:val="center"/>
          </w:tcPr>
          <w:p>
            <w:pPr>
              <w:spacing w:line="320" w:lineRule="exact"/>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0.1267</w:t>
            </w:r>
          </w:p>
        </w:tc>
        <w:tc>
          <w:tcPr>
            <w:tcW w:w="1135" w:type="dxa"/>
            <w:gridSpan w:val="3"/>
            <w:tcBorders>
              <w:tl2br w:val="nil"/>
              <w:tr2bl w:val="nil"/>
            </w:tcBorders>
            <w:vAlign w:val="center"/>
          </w:tcPr>
          <w:p>
            <w:pPr>
              <w:pStyle w:val="86"/>
              <w:spacing w:line="320" w:lineRule="exact"/>
              <w:rPr>
                <w:color w:val="auto"/>
              </w:rPr>
            </w:pPr>
            <w:r>
              <w:rPr>
                <w:color w:val="auto"/>
              </w:rPr>
              <w:t>/</w:t>
            </w:r>
          </w:p>
        </w:tc>
        <w:tc>
          <w:tcPr>
            <w:tcW w:w="1053" w:type="dxa"/>
            <w:gridSpan w:val="2"/>
            <w:tcBorders>
              <w:tl2br w:val="nil"/>
              <w:tr2bl w:val="nil"/>
            </w:tcBorders>
            <w:vAlign w:val="center"/>
          </w:tcPr>
          <w:p>
            <w:pPr>
              <w:spacing w:line="320" w:lineRule="exact"/>
              <w:jc w:val="center"/>
              <w:rPr>
                <w:rFonts w:ascii="Times New Roman" w:hAnsi="Times New Roman"/>
                <w:color w:val="auto"/>
                <w:szCs w:val="21"/>
              </w:rPr>
            </w:pPr>
            <w:r>
              <w:rPr>
                <w:rFonts w:ascii="Times New Roman" w:hAnsi="Times New Roman"/>
                <w:color w:val="auto"/>
                <w:szCs w:val="21"/>
              </w:rPr>
              <w:t>/</w:t>
            </w:r>
          </w:p>
        </w:tc>
        <w:tc>
          <w:tcPr>
            <w:tcW w:w="1444" w:type="dxa"/>
            <w:vMerge w:val="continue"/>
            <w:tcBorders>
              <w:tl2br w:val="nil"/>
              <w:tr2bl w:val="nil"/>
            </w:tcBorders>
            <w:vAlign w:val="center"/>
          </w:tcPr>
          <w:p>
            <w:pPr>
              <w:spacing w:line="320" w:lineRule="exact"/>
              <w:ind w:firstLine="42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jc w:val="center"/>
              <w:rPr>
                <w:rFonts w:ascii="Times New Roman" w:hAnsi="Times New Roman"/>
                <w:szCs w:val="21"/>
              </w:rPr>
            </w:pPr>
          </w:p>
        </w:tc>
        <w:tc>
          <w:tcPr>
            <w:tcW w:w="323" w:type="dxa"/>
            <w:vMerge w:val="continue"/>
            <w:tcBorders>
              <w:tl2br w:val="nil"/>
              <w:tr2bl w:val="nil"/>
            </w:tcBorders>
            <w:vAlign w:val="center"/>
          </w:tcPr>
          <w:p>
            <w:pPr>
              <w:spacing w:line="320" w:lineRule="exact"/>
              <w:jc w:val="center"/>
              <w:rPr>
                <w:rFonts w:ascii="Times New Roman" w:hAnsi="Times New Roman"/>
                <w:szCs w:val="21"/>
              </w:rPr>
            </w:pPr>
          </w:p>
        </w:tc>
        <w:tc>
          <w:tcPr>
            <w:tcW w:w="957" w:type="dxa"/>
            <w:gridSpan w:val="2"/>
            <w:tcBorders>
              <w:tl2br w:val="nil"/>
              <w:tr2bl w:val="nil"/>
            </w:tcBorders>
            <w:vAlign w:val="center"/>
          </w:tcPr>
          <w:p>
            <w:pPr>
              <w:pStyle w:val="86"/>
              <w:spacing w:line="320" w:lineRule="exact"/>
            </w:pPr>
            <w:r>
              <w:t>NH</w:t>
            </w:r>
            <w:r>
              <w:rPr>
                <w:vertAlign w:val="subscript"/>
              </w:rPr>
              <w:t>3</w:t>
            </w:r>
            <w:r>
              <w:t>-N</w:t>
            </w:r>
          </w:p>
        </w:tc>
        <w:tc>
          <w:tcPr>
            <w:tcW w:w="957" w:type="dxa"/>
            <w:vMerge w:val="continue"/>
            <w:tcBorders>
              <w:tl2br w:val="nil"/>
              <w:tr2bl w:val="nil"/>
            </w:tcBorders>
            <w:vAlign w:val="center"/>
          </w:tcPr>
          <w:p>
            <w:pPr>
              <w:spacing w:line="320" w:lineRule="exact"/>
              <w:jc w:val="center"/>
              <w:rPr>
                <w:rFonts w:ascii="Times New Roman" w:hAnsi="Times New Roman"/>
                <w:color w:val="auto"/>
                <w:szCs w:val="21"/>
              </w:rPr>
            </w:pPr>
          </w:p>
        </w:tc>
        <w:tc>
          <w:tcPr>
            <w:tcW w:w="1135" w:type="dxa"/>
            <w:gridSpan w:val="4"/>
            <w:tcBorders>
              <w:tl2br w:val="nil"/>
              <w:tr2bl w:val="nil"/>
            </w:tcBorders>
            <w:vAlign w:val="center"/>
          </w:tcPr>
          <w:p>
            <w:pPr>
              <w:pStyle w:val="86"/>
              <w:spacing w:line="320" w:lineRule="exact"/>
              <w:rPr>
                <w:color w:val="auto"/>
              </w:rPr>
            </w:pPr>
            <w:r>
              <w:rPr>
                <w:color w:val="auto"/>
              </w:rPr>
              <w:t>40</w:t>
            </w:r>
          </w:p>
        </w:tc>
        <w:tc>
          <w:tcPr>
            <w:tcW w:w="1133" w:type="dxa"/>
            <w:gridSpan w:val="3"/>
            <w:tcBorders>
              <w:tl2br w:val="nil"/>
              <w:tr2bl w:val="nil"/>
            </w:tcBorders>
            <w:vAlign w:val="center"/>
          </w:tcPr>
          <w:p>
            <w:pPr>
              <w:spacing w:line="320" w:lineRule="exact"/>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0.0230</w:t>
            </w:r>
          </w:p>
        </w:tc>
        <w:tc>
          <w:tcPr>
            <w:tcW w:w="1135" w:type="dxa"/>
            <w:gridSpan w:val="3"/>
            <w:tcBorders>
              <w:tl2br w:val="nil"/>
              <w:tr2bl w:val="nil"/>
            </w:tcBorders>
            <w:vAlign w:val="center"/>
          </w:tcPr>
          <w:p>
            <w:pPr>
              <w:pStyle w:val="86"/>
              <w:spacing w:line="320" w:lineRule="exact"/>
              <w:rPr>
                <w:color w:val="auto"/>
              </w:rPr>
            </w:pPr>
            <w:r>
              <w:rPr>
                <w:color w:val="auto"/>
              </w:rPr>
              <w:t>/</w:t>
            </w:r>
          </w:p>
        </w:tc>
        <w:tc>
          <w:tcPr>
            <w:tcW w:w="1053" w:type="dxa"/>
            <w:gridSpan w:val="2"/>
            <w:tcBorders>
              <w:tl2br w:val="nil"/>
              <w:tr2bl w:val="nil"/>
            </w:tcBorders>
            <w:vAlign w:val="center"/>
          </w:tcPr>
          <w:p>
            <w:pPr>
              <w:spacing w:line="320" w:lineRule="exact"/>
              <w:jc w:val="center"/>
              <w:rPr>
                <w:rFonts w:ascii="Times New Roman" w:hAnsi="Times New Roman"/>
                <w:color w:val="auto"/>
                <w:szCs w:val="21"/>
              </w:rPr>
            </w:pPr>
            <w:r>
              <w:rPr>
                <w:rFonts w:ascii="Times New Roman" w:hAnsi="Times New Roman"/>
                <w:color w:val="auto"/>
                <w:szCs w:val="21"/>
              </w:rPr>
              <w:t>/</w:t>
            </w:r>
          </w:p>
        </w:tc>
        <w:tc>
          <w:tcPr>
            <w:tcW w:w="1444" w:type="dxa"/>
            <w:vMerge w:val="continue"/>
            <w:tcBorders>
              <w:tl2br w:val="nil"/>
              <w:tr2bl w:val="nil"/>
            </w:tcBorders>
            <w:vAlign w:val="center"/>
          </w:tcPr>
          <w:p>
            <w:pPr>
              <w:spacing w:line="320" w:lineRule="exact"/>
              <w:ind w:firstLine="42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jc w:val="center"/>
              <w:rPr>
                <w:rFonts w:ascii="Times New Roman" w:hAnsi="Times New Roman"/>
                <w:szCs w:val="21"/>
              </w:rPr>
            </w:pPr>
          </w:p>
        </w:tc>
        <w:tc>
          <w:tcPr>
            <w:tcW w:w="323" w:type="dxa"/>
            <w:vMerge w:val="continue"/>
            <w:tcBorders>
              <w:tl2br w:val="nil"/>
              <w:tr2bl w:val="nil"/>
            </w:tcBorders>
            <w:vAlign w:val="center"/>
          </w:tcPr>
          <w:p>
            <w:pPr>
              <w:spacing w:line="320" w:lineRule="exact"/>
              <w:jc w:val="center"/>
              <w:rPr>
                <w:rFonts w:ascii="Times New Roman" w:hAnsi="Times New Roman"/>
                <w:szCs w:val="21"/>
              </w:rPr>
            </w:pPr>
          </w:p>
        </w:tc>
        <w:tc>
          <w:tcPr>
            <w:tcW w:w="957" w:type="dxa"/>
            <w:gridSpan w:val="2"/>
            <w:tcBorders>
              <w:tl2br w:val="nil"/>
              <w:tr2bl w:val="nil"/>
            </w:tcBorders>
            <w:vAlign w:val="center"/>
          </w:tcPr>
          <w:p>
            <w:pPr>
              <w:pStyle w:val="86"/>
              <w:spacing w:line="320" w:lineRule="exact"/>
            </w:pPr>
            <w:r>
              <w:t>TP</w:t>
            </w:r>
          </w:p>
        </w:tc>
        <w:tc>
          <w:tcPr>
            <w:tcW w:w="957" w:type="dxa"/>
            <w:vMerge w:val="continue"/>
            <w:tcBorders>
              <w:tl2br w:val="nil"/>
              <w:tr2bl w:val="nil"/>
            </w:tcBorders>
            <w:vAlign w:val="center"/>
          </w:tcPr>
          <w:p>
            <w:pPr>
              <w:spacing w:line="320" w:lineRule="exact"/>
              <w:jc w:val="center"/>
              <w:rPr>
                <w:rFonts w:ascii="Times New Roman" w:hAnsi="Times New Roman"/>
                <w:color w:val="auto"/>
                <w:szCs w:val="21"/>
              </w:rPr>
            </w:pPr>
          </w:p>
        </w:tc>
        <w:tc>
          <w:tcPr>
            <w:tcW w:w="1135" w:type="dxa"/>
            <w:gridSpan w:val="4"/>
            <w:tcBorders>
              <w:tl2br w:val="nil"/>
              <w:tr2bl w:val="nil"/>
            </w:tcBorders>
            <w:vAlign w:val="center"/>
          </w:tcPr>
          <w:p>
            <w:pPr>
              <w:pStyle w:val="86"/>
              <w:spacing w:line="320" w:lineRule="exact"/>
              <w:rPr>
                <w:color w:val="auto"/>
              </w:rPr>
            </w:pPr>
            <w:r>
              <w:rPr>
                <w:color w:val="auto"/>
              </w:rPr>
              <w:t>5</w:t>
            </w:r>
          </w:p>
        </w:tc>
        <w:tc>
          <w:tcPr>
            <w:tcW w:w="1133" w:type="dxa"/>
            <w:gridSpan w:val="3"/>
            <w:tcBorders>
              <w:tl2br w:val="nil"/>
              <w:tr2bl w:val="nil"/>
            </w:tcBorders>
            <w:vAlign w:val="center"/>
          </w:tcPr>
          <w:p>
            <w:pPr>
              <w:spacing w:line="320" w:lineRule="exact"/>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0.0029</w:t>
            </w:r>
          </w:p>
        </w:tc>
        <w:tc>
          <w:tcPr>
            <w:tcW w:w="1135" w:type="dxa"/>
            <w:gridSpan w:val="3"/>
            <w:tcBorders>
              <w:tl2br w:val="nil"/>
              <w:tr2bl w:val="nil"/>
            </w:tcBorders>
            <w:vAlign w:val="center"/>
          </w:tcPr>
          <w:p>
            <w:pPr>
              <w:pStyle w:val="86"/>
              <w:spacing w:line="320" w:lineRule="exact"/>
              <w:rPr>
                <w:color w:val="auto"/>
              </w:rPr>
            </w:pPr>
            <w:r>
              <w:rPr>
                <w:color w:val="auto"/>
              </w:rPr>
              <w:t>/</w:t>
            </w:r>
          </w:p>
        </w:tc>
        <w:tc>
          <w:tcPr>
            <w:tcW w:w="1053" w:type="dxa"/>
            <w:gridSpan w:val="2"/>
            <w:tcBorders>
              <w:tl2br w:val="nil"/>
              <w:tr2bl w:val="nil"/>
            </w:tcBorders>
            <w:vAlign w:val="center"/>
          </w:tcPr>
          <w:p>
            <w:pPr>
              <w:spacing w:line="320" w:lineRule="exact"/>
              <w:jc w:val="center"/>
              <w:rPr>
                <w:rFonts w:ascii="Times New Roman" w:hAnsi="Times New Roman"/>
                <w:color w:val="auto"/>
                <w:szCs w:val="21"/>
              </w:rPr>
            </w:pPr>
            <w:r>
              <w:rPr>
                <w:rFonts w:ascii="Times New Roman" w:hAnsi="Times New Roman"/>
                <w:color w:val="auto"/>
                <w:szCs w:val="21"/>
              </w:rPr>
              <w:t>/</w:t>
            </w:r>
          </w:p>
        </w:tc>
        <w:tc>
          <w:tcPr>
            <w:tcW w:w="1444" w:type="dxa"/>
            <w:vMerge w:val="continue"/>
            <w:tcBorders>
              <w:tl2br w:val="nil"/>
              <w:tr2bl w:val="nil"/>
            </w:tcBorders>
            <w:vAlign w:val="center"/>
          </w:tcPr>
          <w:p>
            <w:pPr>
              <w:spacing w:line="320" w:lineRule="exact"/>
              <w:ind w:firstLine="420"/>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restart"/>
            <w:tcBorders>
              <w:tl2br w:val="nil"/>
              <w:tr2bl w:val="nil"/>
            </w:tcBorders>
            <w:vAlign w:val="center"/>
          </w:tcPr>
          <w:p>
            <w:pPr>
              <w:spacing w:line="320" w:lineRule="exact"/>
              <w:jc w:val="center"/>
              <w:rPr>
                <w:rFonts w:ascii="Times New Roman" w:hAnsi="Times New Roman"/>
                <w:b/>
                <w:szCs w:val="21"/>
              </w:rPr>
            </w:pPr>
            <w:r>
              <w:rPr>
                <w:rFonts w:ascii="Times New Roman" w:hAnsi="Times New Roman"/>
                <w:b/>
                <w:szCs w:val="21"/>
              </w:rPr>
              <w:t>固</w:t>
            </w:r>
          </w:p>
          <w:p>
            <w:pPr>
              <w:spacing w:line="320" w:lineRule="exact"/>
              <w:jc w:val="center"/>
              <w:rPr>
                <w:rFonts w:ascii="Times New Roman" w:hAnsi="Times New Roman"/>
                <w:b/>
                <w:szCs w:val="21"/>
              </w:rPr>
            </w:pPr>
            <w:r>
              <w:rPr>
                <w:rFonts w:ascii="Times New Roman" w:hAnsi="Times New Roman"/>
                <w:b/>
                <w:szCs w:val="21"/>
              </w:rPr>
              <w:t>体</w:t>
            </w:r>
          </w:p>
          <w:p>
            <w:pPr>
              <w:spacing w:line="320" w:lineRule="exact"/>
              <w:jc w:val="center"/>
              <w:rPr>
                <w:rFonts w:ascii="Times New Roman" w:hAnsi="Times New Roman"/>
                <w:b/>
                <w:szCs w:val="21"/>
              </w:rPr>
            </w:pPr>
            <w:r>
              <w:rPr>
                <w:rFonts w:ascii="Times New Roman" w:hAnsi="Times New Roman"/>
                <w:b/>
                <w:szCs w:val="21"/>
              </w:rPr>
              <w:t>废</w:t>
            </w:r>
          </w:p>
          <w:p>
            <w:pPr>
              <w:spacing w:line="320" w:lineRule="exact"/>
              <w:jc w:val="center"/>
              <w:rPr>
                <w:rFonts w:ascii="Times New Roman" w:hAnsi="Times New Roman"/>
                <w:b/>
                <w:szCs w:val="21"/>
              </w:rPr>
            </w:pPr>
            <w:r>
              <w:rPr>
                <w:rFonts w:ascii="Times New Roman" w:hAnsi="Times New Roman"/>
                <w:b/>
                <w:szCs w:val="21"/>
              </w:rPr>
              <w:t>物</w:t>
            </w:r>
          </w:p>
        </w:tc>
        <w:tc>
          <w:tcPr>
            <w:tcW w:w="1280" w:type="dxa"/>
            <w:gridSpan w:val="3"/>
            <w:tcBorders>
              <w:tl2br w:val="nil"/>
              <w:tr2bl w:val="nil"/>
            </w:tcBorders>
            <w:vAlign w:val="center"/>
          </w:tcPr>
          <w:p>
            <w:pPr>
              <w:spacing w:line="320" w:lineRule="exact"/>
              <w:jc w:val="center"/>
              <w:rPr>
                <w:rFonts w:ascii="Times New Roman" w:hAnsi="Times New Roman"/>
                <w:b/>
                <w:szCs w:val="21"/>
              </w:rPr>
            </w:pPr>
          </w:p>
        </w:tc>
        <w:tc>
          <w:tcPr>
            <w:tcW w:w="1164" w:type="dxa"/>
            <w:gridSpan w:val="3"/>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产生量（t/a）</w:t>
            </w:r>
          </w:p>
        </w:tc>
        <w:tc>
          <w:tcPr>
            <w:tcW w:w="1444" w:type="dxa"/>
            <w:gridSpan w:val="3"/>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处理处置量（t/a）</w:t>
            </w:r>
          </w:p>
        </w:tc>
        <w:tc>
          <w:tcPr>
            <w:tcW w:w="1444" w:type="dxa"/>
            <w:gridSpan w:val="4"/>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综合利用量（t/a）</w:t>
            </w:r>
          </w:p>
        </w:tc>
        <w:tc>
          <w:tcPr>
            <w:tcW w:w="1361" w:type="dxa"/>
            <w:gridSpan w:val="3"/>
            <w:tcBorders>
              <w:tl2br w:val="nil"/>
              <w:tr2bl w:val="nil"/>
            </w:tcBorders>
            <w:vAlign w:val="center"/>
          </w:tcPr>
          <w:p>
            <w:pPr>
              <w:spacing w:line="320" w:lineRule="exact"/>
              <w:jc w:val="center"/>
              <w:rPr>
                <w:rFonts w:ascii="Times New Roman" w:hAnsi="Times New Roman"/>
                <w:b/>
                <w:color w:val="auto"/>
                <w:szCs w:val="21"/>
              </w:rPr>
            </w:pPr>
            <w:r>
              <w:rPr>
                <w:rFonts w:ascii="Times New Roman" w:hAnsi="Times New Roman"/>
                <w:b/>
                <w:color w:val="auto"/>
                <w:szCs w:val="21"/>
              </w:rPr>
              <w:t>外排量（t/a）</w:t>
            </w:r>
          </w:p>
        </w:tc>
        <w:tc>
          <w:tcPr>
            <w:tcW w:w="1444" w:type="dxa"/>
            <w:tcBorders>
              <w:tl2br w:val="nil"/>
              <w:tr2bl w:val="nil"/>
            </w:tcBorders>
            <w:vAlign w:val="center"/>
          </w:tcPr>
          <w:p>
            <w:pPr>
              <w:pStyle w:val="86"/>
              <w:spacing w:line="320" w:lineRule="exact"/>
              <w:rPr>
                <w:b/>
              </w:rPr>
            </w:pPr>
            <w:r>
              <w:rPr>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jc w:val="center"/>
              <w:rPr>
                <w:rFonts w:ascii="Times New Roman" w:hAnsi="Times New Roman"/>
                <w:b/>
                <w:szCs w:val="21"/>
              </w:rPr>
            </w:pPr>
          </w:p>
        </w:tc>
        <w:tc>
          <w:tcPr>
            <w:tcW w:w="1280" w:type="dxa"/>
            <w:gridSpan w:val="3"/>
            <w:tcBorders>
              <w:tl2br w:val="nil"/>
              <w:tr2bl w:val="nil"/>
            </w:tcBorders>
            <w:vAlign w:val="center"/>
          </w:tcPr>
          <w:p>
            <w:pPr>
              <w:spacing w:line="360" w:lineRule="exact"/>
              <w:jc w:val="center"/>
              <w:rPr>
                <w:rFonts w:ascii="Times New Roman" w:hAnsi="Times New Roman"/>
                <w:szCs w:val="21"/>
                <w:highlight w:val="none"/>
              </w:rPr>
            </w:pPr>
            <w:r>
              <w:rPr>
                <w:rFonts w:hint="default" w:ascii="Times New Roman" w:hAnsi="Times New Roman" w:eastAsia="宋体" w:cs="Times New Roman"/>
                <w:sz w:val="21"/>
                <w:szCs w:val="21"/>
                <w:highlight w:val="none"/>
              </w:rPr>
              <w:t>废包装桶</w:t>
            </w:r>
          </w:p>
        </w:tc>
        <w:tc>
          <w:tcPr>
            <w:tcW w:w="1164" w:type="dxa"/>
            <w:gridSpan w:val="3"/>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lang w:val="en-US" w:eastAsia="zh-CN"/>
              </w:rPr>
              <w:t>0.58</w:t>
            </w:r>
          </w:p>
        </w:tc>
        <w:tc>
          <w:tcPr>
            <w:tcW w:w="1444" w:type="dxa"/>
            <w:gridSpan w:val="3"/>
            <w:tcBorders>
              <w:tl2br w:val="nil"/>
              <w:tr2bl w:val="nil"/>
            </w:tcBorders>
            <w:vAlign w:val="center"/>
          </w:tcPr>
          <w:p>
            <w:pPr>
              <w:spacing w:line="360" w:lineRule="exact"/>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w:t>
            </w:r>
          </w:p>
        </w:tc>
        <w:tc>
          <w:tcPr>
            <w:tcW w:w="1444" w:type="dxa"/>
            <w:gridSpan w:val="4"/>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lang w:val="en-US" w:eastAsia="zh-CN"/>
              </w:rPr>
              <w:t>0.58</w:t>
            </w:r>
          </w:p>
        </w:tc>
        <w:tc>
          <w:tcPr>
            <w:tcW w:w="1361" w:type="dxa"/>
            <w:gridSpan w:val="3"/>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444" w:type="dxa"/>
            <w:tcBorders>
              <w:tl2br w:val="nil"/>
              <w:tr2bl w:val="nil"/>
            </w:tcBorders>
            <w:vAlign w:val="center"/>
          </w:tcPr>
          <w:p>
            <w:pPr>
              <w:pStyle w:val="87"/>
              <w:spacing w:line="320" w:lineRule="exact"/>
              <w:rPr>
                <w:rFonts w:hint="default" w:eastAsia="宋体"/>
                <w:lang w:val="en-US" w:eastAsia="zh-CN"/>
              </w:rPr>
            </w:pPr>
            <w:r>
              <w:rPr>
                <w:rFonts w:hint="eastAsia"/>
                <w:lang w:val="en-US" w:eastAsia="zh-CN"/>
              </w:rPr>
              <w:t>厂家回收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jc w:val="center"/>
              <w:rPr>
                <w:rFonts w:ascii="Times New Roman" w:hAnsi="Times New Roman"/>
                <w:b/>
                <w:szCs w:val="21"/>
              </w:rPr>
            </w:pPr>
          </w:p>
        </w:tc>
        <w:tc>
          <w:tcPr>
            <w:tcW w:w="1280" w:type="dxa"/>
            <w:gridSpan w:val="3"/>
            <w:tcBorders>
              <w:tl2br w:val="nil"/>
              <w:tr2bl w:val="nil"/>
            </w:tcBorders>
            <w:vAlign w:val="center"/>
          </w:tcPr>
          <w:p>
            <w:pPr>
              <w:spacing w:line="360" w:lineRule="exact"/>
              <w:jc w:val="center"/>
              <w:rPr>
                <w:rFonts w:ascii="Times New Roman" w:hAnsi="Times New Roman"/>
                <w:szCs w:val="21"/>
                <w:highlight w:val="none"/>
              </w:rPr>
            </w:pPr>
            <w:r>
              <w:rPr>
                <w:rFonts w:hint="default" w:ascii="Times New Roman" w:hAnsi="Times New Roman" w:eastAsia="宋体" w:cs="Times New Roman"/>
                <w:sz w:val="21"/>
                <w:szCs w:val="21"/>
                <w:highlight w:val="none"/>
              </w:rPr>
              <w:t>生活垃圾</w:t>
            </w:r>
          </w:p>
        </w:tc>
        <w:tc>
          <w:tcPr>
            <w:tcW w:w="1164" w:type="dxa"/>
            <w:gridSpan w:val="3"/>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lang w:val="en-US" w:eastAsia="zh-CN"/>
              </w:rPr>
              <w:t>4.5</w:t>
            </w:r>
          </w:p>
        </w:tc>
        <w:tc>
          <w:tcPr>
            <w:tcW w:w="1444" w:type="dxa"/>
            <w:gridSpan w:val="3"/>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lang w:val="en-US" w:eastAsia="zh-CN"/>
              </w:rPr>
              <w:t>4.5</w:t>
            </w:r>
          </w:p>
        </w:tc>
        <w:tc>
          <w:tcPr>
            <w:tcW w:w="1444" w:type="dxa"/>
            <w:gridSpan w:val="4"/>
            <w:tcBorders>
              <w:tl2br w:val="nil"/>
              <w:tr2bl w:val="nil"/>
            </w:tcBorders>
            <w:vAlign w:val="center"/>
          </w:tcPr>
          <w:p>
            <w:pPr>
              <w:spacing w:line="360" w:lineRule="exact"/>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w:t>
            </w:r>
          </w:p>
        </w:tc>
        <w:tc>
          <w:tcPr>
            <w:tcW w:w="1361" w:type="dxa"/>
            <w:gridSpan w:val="3"/>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444" w:type="dxa"/>
            <w:tcBorders>
              <w:tl2br w:val="nil"/>
              <w:tr2bl w:val="nil"/>
            </w:tcBorders>
            <w:vAlign w:val="center"/>
          </w:tcPr>
          <w:p>
            <w:pPr>
              <w:pStyle w:val="87"/>
              <w:spacing w:line="320" w:lineRule="exact"/>
            </w:pPr>
            <w:r>
              <w:t>环卫清运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jc w:val="center"/>
              <w:rPr>
                <w:rFonts w:ascii="Times New Roman" w:hAnsi="Times New Roman"/>
                <w:b/>
                <w:szCs w:val="21"/>
              </w:rPr>
            </w:pPr>
          </w:p>
        </w:tc>
        <w:tc>
          <w:tcPr>
            <w:tcW w:w="1280" w:type="dxa"/>
            <w:gridSpan w:val="3"/>
            <w:tcBorders>
              <w:tl2br w:val="nil"/>
              <w:tr2bl w:val="nil"/>
            </w:tcBorders>
            <w:vAlign w:val="center"/>
          </w:tcPr>
          <w:p>
            <w:pPr>
              <w:spacing w:line="360" w:lineRule="exact"/>
              <w:jc w:val="center"/>
              <w:rPr>
                <w:rFonts w:hint="eastAsia" w:ascii="Times New Roman" w:hAnsi="Times New Roman" w:eastAsia="宋体"/>
                <w:szCs w:val="21"/>
                <w:highlight w:val="none"/>
                <w:lang w:eastAsia="zh-CN"/>
              </w:rPr>
            </w:pPr>
            <w:r>
              <w:rPr>
                <w:rFonts w:hint="eastAsia" w:ascii="Times New Roman" w:hAnsi="Times New Roman" w:cs="Times New Roman"/>
                <w:sz w:val="21"/>
                <w:szCs w:val="21"/>
                <w:highlight w:val="none"/>
                <w:lang w:eastAsia="zh-CN"/>
              </w:rPr>
              <w:t>除尘器收集尘</w:t>
            </w:r>
          </w:p>
        </w:tc>
        <w:tc>
          <w:tcPr>
            <w:tcW w:w="1164" w:type="dxa"/>
            <w:gridSpan w:val="3"/>
            <w:tcBorders>
              <w:tl2br w:val="nil"/>
              <w:tr2bl w:val="nil"/>
            </w:tcBorders>
            <w:vAlign w:val="center"/>
          </w:tcPr>
          <w:p>
            <w:pPr>
              <w:spacing w:line="360" w:lineRule="exact"/>
              <w:jc w:val="center"/>
              <w:rPr>
                <w:rFonts w:ascii="Times New Roman" w:hAnsi="Times New Roman"/>
                <w:color w:val="auto"/>
                <w:szCs w:val="21"/>
                <w:highlight w:val="none"/>
              </w:rPr>
            </w:pPr>
            <w:r>
              <w:rPr>
                <w:rFonts w:hint="eastAsia" w:ascii="Times New Roman" w:hAnsi="Times New Roman" w:cs="Times New Roman"/>
                <w:sz w:val="21"/>
                <w:szCs w:val="21"/>
                <w:highlight w:val="none"/>
                <w:lang w:val="en-US" w:eastAsia="zh-CN"/>
              </w:rPr>
              <w:t>4.655</w:t>
            </w:r>
          </w:p>
        </w:tc>
        <w:tc>
          <w:tcPr>
            <w:tcW w:w="1444" w:type="dxa"/>
            <w:gridSpan w:val="3"/>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444" w:type="dxa"/>
            <w:gridSpan w:val="4"/>
            <w:tcBorders>
              <w:tl2br w:val="nil"/>
              <w:tr2bl w:val="nil"/>
            </w:tcBorders>
            <w:vAlign w:val="center"/>
          </w:tcPr>
          <w:p>
            <w:pPr>
              <w:spacing w:line="360" w:lineRule="exact"/>
              <w:jc w:val="center"/>
              <w:rPr>
                <w:rFonts w:hint="default" w:ascii="Times New Roman" w:hAnsi="Times New Roman"/>
                <w:color w:val="auto"/>
                <w:szCs w:val="21"/>
                <w:highlight w:val="none"/>
                <w:lang w:val="en-US"/>
              </w:rPr>
            </w:pPr>
            <w:r>
              <w:rPr>
                <w:rFonts w:hint="eastAsia" w:ascii="Times New Roman" w:hAnsi="Times New Roman" w:cs="Times New Roman"/>
                <w:sz w:val="21"/>
                <w:szCs w:val="21"/>
                <w:highlight w:val="none"/>
                <w:lang w:val="en-US" w:eastAsia="zh-CN"/>
              </w:rPr>
              <w:t>4.655</w:t>
            </w:r>
          </w:p>
        </w:tc>
        <w:tc>
          <w:tcPr>
            <w:tcW w:w="1361" w:type="dxa"/>
            <w:gridSpan w:val="3"/>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444" w:type="dxa"/>
            <w:tcBorders>
              <w:tl2br w:val="nil"/>
              <w:tr2bl w:val="nil"/>
            </w:tcBorders>
            <w:vAlign w:val="center"/>
          </w:tcPr>
          <w:p>
            <w:pPr>
              <w:pStyle w:val="87"/>
              <w:spacing w:line="320" w:lineRule="exact"/>
            </w:pPr>
            <w:r>
              <w:rPr>
                <w:rFonts w:hint="eastAsia"/>
                <w:lang w:val="en-US" w:eastAsia="zh-CN"/>
              </w:rPr>
              <w:t>回用生产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9" w:hRule="atLeast"/>
        </w:trPr>
        <w:tc>
          <w:tcPr>
            <w:tcW w:w="775" w:type="dxa"/>
            <w:vMerge w:val="continue"/>
            <w:tcBorders>
              <w:tl2br w:val="nil"/>
              <w:tr2bl w:val="nil"/>
            </w:tcBorders>
            <w:vAlign w:val="center"/>
          </w:tcPr>
          <w:p>
            <w:pPr>
              <w:spacing w:line="320" w:lineRule="exact"/>
              <w:jc w:val="center"/>
              <w:rPr>
                <w:rFonts w:ascii="Times New Roman" w:hAnsi="Times New Roman"/>
                <w:b/>
                <w:szCs w:val="21"/>
              </w:rPr>
            </w:pPr>
          </w:p>
        </w:tc>
        <w:tc>
          <w:tcPr>
            <w:tcW w:w="1280" w:type="dxa"/>
            <w:gridSpan w:val="3"/>
            <w:tcBorders>
              <w:tl2br w:val="nil"/>
              <w:tr2bl w:val="nil"/>
            </w:tcBorders>
            <w:vAlign w:val="center"/>
          </w:tcPr>
          <w:p>
            <w:pPr>
              <w:spacing w:line="360" w:lineRule="exact"/>
              <w:jc w:val="center"/>
              <w:rPr>
                <w:rFonts w:ascii="Times New Roman" w:hAnsi="Times New Roman"/>
                <w:szCs w:val="21"/>
                <w:highlight w:val="none"/>
              </w:rPr>
            </w:pPr>
            <w:r>
              <w:rPr>
                <w:rFonts w:hint="default" w:ascii="Times New Roman" w:hAnsi="Times New Roman" w:eastAsia="宋体" w:cs="Times New Roman"/>
                <w:sz w:val="21"/>
                <w:szCs w:val="21"/>
                <w:highlight w:val="none"/>
              </w:rPr>
              <w:t>边角料</w:t>
            </w:r>
          </w:p>
        </w:tc>
        <w:tc>
          <w:tcPr>
            <w:tcW w:w="1164" w:type="dxa"/>
            <w:gridSpan w:val="3"/>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lang w:val="en-US" w:eastAsia="zh-CN"/>
              </w:rPr>
              <w:t>0.5</w:t>
            </w:r>
          </w:p>
        </w:tc>
        <w:tc>
          <w:tcPr>
            <w:tcW w:w="1444" w:type="dxa"/>
            <w:gridSpan w:val="3"/>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444" w:type="dxa"/>
            <w:gridSpan w:val="4"/>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lang w:val="en-US" w:eastAsia="zh-CN"/>
              </w:rPr>
              <w:t>0.5</w:t>
            </w:r>
          </w:p>
        </w:tc>
        <w:tc>
          <w:tcPr>
            <w:tcW w:w="1361" w:type="dxa"/>
            <w:gridSpan w:val="3"/>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444" w:type="dxa"/>
            <w:tcBorders>
              <w:tl2br w:val="nil"/>
              <w:tr2bl w:val="nil"/>
            </w:tcBorders>
            <w:vAlign w:val="center"/>
          </w:tcPr>
          <w:p>
            <w:pPr>
              <w:pStyle w:val="87"/>
              <w:spacing w:line="320" w:lineRule="exact"/>
              <w:rPr>
                <w:rFonts w:hint="default" w:eastAsia="宋体"/>
                <w:lang w:val="en-US" w:eastAsia="zh-CN"/>
              </w:rPr>
            </w:pPr>
            <w:r>
              <w:rPr>
                <w:rFonts w:hint="eastAsia"/>
                <w:lang w:val="en-US" w:eastAsia="zh-CN"/>
              </w:rPr>
              <w:t>回用生产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jc w:val="center"/>
              <w:rPr>
                <w:rFonts w:ascii="Times New Roman" w:hAnsi="Times New Roman"/>
                <w:b/>
                <w:szCs w:val="21"/>
              </w:rPr>
            </w:pPr>
          </w:p>
        </w:tc>
        <w:tc>
          <w:tcPr>
            <w:tcW w:w="1280" w:type="dxa"/>
            <w:gridSpan w:val="3"/>
            <w:tcBorders>
              <w:tl2br w:val="nil"/>
              <w:tr2bl w:val="nil"/>
            </w:tcBorders>
            <w:vAlign w:val="center"/>
          </w:tcPr>
          <w:p>
            <w:pPr>
              <w:spacing w:line="360" w:lineRule="exact"/>
              <w:jc w:val="center"/>
              <w:rPr>
                <w:rFonts w:ascii="Times New Roman" w:hAnsi="Times New Roman"/>
                <w:szCs w:val="21"/>
                <w:highlight w:val="none"/>
              </w:rPr>
            </w:pPr>
            <w:r>
              <w:rPr>
                <w:rFonts w:hint="default" w:ascii="Times New Roman" w:hAnsi="Times New Roman" w:eastAsia="宋体" w:cs="Times New Roman"/>
                <w:sz w:val="21"/>
                <w:szCs w:val="21"/>
                <w:highlight w:val="none"/>
              </w:rPr>
              <w:t>废活性炭</w:t>
            </w:r>
          </w:p>
        </w:tc>
        <w:tc>
          <w:tcPr>
            <w:tcW w:w="1164" w:type="dxa"/>
            <w:gridSpan w:val="3"/>
            <w:tcBorders>
              <w:tl2br w:val="nil"/>
              <w:tr2bl w:val="nil"/>
            </w:tcBorders>
            <w:vAlign w:val="center"/>
          </w:tcPr>
          <w:p>
            <w:pPr>
              <w:spacing w:line="360" w:lineRule="exact"/>
              <w:jc w:val="center"/>
              <w:rPr>
                <w:rFonts w:hint="eastAsia" w:ascii="Times New Roman" w:hAnsi="Times New Roman" w:eastAsia="宋体"/>
                <w:color w:val="auto"/>
                <w:szCs w:val="21"/>
                <w:highlight w:val="none"/>
                <w:lang w:eastAsia="zh-CN"/>
              </w:rPr>
            </w:pPr>
            <w:r>
              <w:rPr>
                <w:rFonts w:hint="eastAsia" w:ascii="Times New Roman" w:hAnsi="Times New Roman" w:cs="Times New Roman"/>
                <w:sz w:val="21"/>
                <w:szCs w:val="21"/>
                <w:highlight w:val="none"/>
                <w:lang w:val="en-US" w:eastAsia="zh-CN"/>
              </w:rPr>
              <w:t>0.6156</w:t>
            </w:r>
          </w:p>
        </w:tc>
        <w:tc>
          <w:tcPr>
            <w:tcW w:w="1444" w:type="dxa"/>
            <w:gridSpan w:val="3"/>
            <w:tcBorders>
              <w:tl2br w:val="nil"/>
              <w:tr2bl w:val="nil"/>
            </w:tcBorders>
            <w:vAlign w:val="center"/>
          </w:tcPr>
          <w:p>
            <w:pPr>
              <w:spacing w:line="360" w:lineRule="exact"/>
              <w:jc w:val="center"/>
              <w:rPr>
                <w:rFonts w:hint="eastAsia" w:ascii="Times New Roman" w:hAnsi="Times New Roman" w:eastAsia="宋体"/>
                <w:color w:val="auto"/>
                <w:szCs w:val="21"/>
                <w:highlight w:val="none"/>
                <w:lang w:eastAsia="zh-CN"/>
              </w:rPr>
            </w:pPr>
            <w:r>
              <w:rPr>
                <w:rFonts w:hint="eastAsia" w:ascii="Times New Roman" w:hAnsi="Times New Roman" w:cs="Times New Roman"/>
                <w:sz w:val="21"/>
                <w:szCs w:val="21"/>
                <w:highlight w:val="none"/>
                <w:lang w:val="en-US" w:eastAsia="zh-CN"/>
              </w:rPr>
              <w:t>0.6156</w:t>
            </w:r>
          </w:p>
        </w:tc>
        <w:tc>
          <w:tcPr>
            <w:tcW w:w="1444" w:type="dxa"/>
            <w:gridSpan w:val="4"/>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361" w:type="dxa"/>
            <w:gridSpan w:val="3"/>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444" w:type="dxa"/>
            <w:vMerge w:val="restart"/>
            <w:tcBorders>
              <w:tl2br w:val="nil"/>
              <w:tr2bl w:val="nil"/>
            </w:tcBorders>
            <w:vAlign w:val="center"/>
          </w:tcPr>
          <w:p>
            <w:pPr>
              <w:pStyle w:val="87"/>
              <w:spacing w:line="320" w:lineRule="exact"/>
            </w:pPr>
            <w:r>
              <w:t>委托有资质的单位处置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vMerge w:val="continue"/>
            <w:tcBorders>
              <w:tl2br w:val="nil"/>
              <w:tr2bl w:val="nil"/>
            </w:tcBorders>
            <w:vAlign w:val="center"/>
          </w:tcPr>
          <w:p>
            <w:pPr>
              <w:spacing w:line="320" w:lineRule="exact"/>
              <w:jc w:val="center"/>
              <w:rPr>
                <w:rFonts w:ascii="Times New Roman" w:hAnsi="Times New Roman"/>
                <w:b/>
                <w:szCs w:val="21"/>
              </w:rPr>
            </w:pPr>
          </w:p>
        </w:tc>
        <w:tc>
          <w:tcPr>
            <w:tcW w:w="1280" w:type="dxa"/>
            <w:gridSpan w:val="3"/>
            <w:tcBorders>
              <w:tl2br w:val="nil"/>
              <w:tr2bl w:val="nil"/>
            </w:tcBorders>
            <w:vAlign w:val="center"/>
          </w:tcPr>
          <w:p>
            <w:pPr>
              <w:spacing w:line="360" w:lineRule="exact"/>
              <w:jc w:val="center"/>
              <w:rPr>
                <w:rFonts w:ascii="Times New Roman" w:hAnsi="Times New Roman"/>
                <w:szCs w:val="21"/>
                <w:highlight w:val="none"/>
              </w:rPr>
            </w:pPr>
            <w:r>
              <w:rPr>
                <w:rFonts w:hint="default" w:ascii="Times New Roman" w:hAnsi="Times New Roman" w:eastAsia="宋体" w:cs="Times New Roman"/>
                <w:sz w:val="21"/>
                <w:szCs w:val="21"/>
                <w:highlight w:val="none"/>
              </w:rPr>
              <w:t>废</w:t>
            </w:r>
            <w:r>
              <w:rPr>
                <w:rFonts w:hint="default" w:ascii="Times New Roman" w:hAnsi="Times New Roman" w:eastAsia="宋体" w:cs="Times New Roman"/>
                <w:sz w:val="21"/>
                <w:szCs w:val="21"/>
                <w:highlight w:val="none"/>
                <w:lang w:val="en-US" w:eastAsia="zh-CN"/>
              </w:rPr>
              <w:t>导热油</w:t>
            </w:r>
          </w:p>
        </w:tc>
        <w:tc>
          <w:tcPr>
            <w:tcW w:w="1164" w:type="dxa"/>
            <w:gridSpan w:val="3"/>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rPr>
              <w:t>0.</w:t>
            </w:r>
            <w:r>
              <w:rPr>
                <w:rFonts w:hint="default" w:ascii="Times New Roman" w:hAnsi="Times New Roman" w:eastAsia="宋体" w:cs="Times New Roman"/>
                <w:sz w:val="21"/>
                <w:szCs w:val="21"/>
                <w:highlight w:val="none"/>
                <w:lang w:val="en-US" w:eastAsia="zh-CN"/>
              </w:rPr>
              <w:t>1</w:t>
            </w:r>
          </w:p>
        </w:tc>
        <w:tc>
          <w:tcPr>
            <w:tcW w:w="1444" w:type="dxa"/>
            <w:gridSpan w:val="3"/>
            <w:tcBorders>
              <w:tl2br w:val="nil"/>
              <w:tr2bl w:val="nil"/>
            </w:tcBorders>
            <w:vAlign w:val="center"/>
          </w:tcPr>
          <w:p>
            <w:pPr>
              <w:spacing w:line="360" w:lineRule="exact"/>
              <w:jc w:val="center"/>
              <w:rPr>
                <w:rFonts w:ascii="Times New Roman" w:hAnsi="Times New Roman"/>
                <w:color w:val="auto"/>
                <w:szCs w:val="21"/>
                <w:highlight w:val="none"/>
              </w:rPr>
            </w:pPr>
            <w:r>
              <w:rPr>
                <w:rFonts w:hint="default" w:ascii="Times New Roman" w:hAnsi="Times New Roman" w:eastAsia="宋体" w:cs="Times New Roman"/>
                <w:sz w:val="21"/>
                <w:szCs w:val="21"/>
                <w:highlight w:val="none"/>
              </w:rPr>
              <w:t>0.</w:t>
            </w:r>
            <w:r>
              <w:rPr>
                <w:rFonts w:hint="default" w:ascii="Times New Roman" w:hAnsi="Times New Roman" w:eastAsia="宋体" w:cs="Times New Roman"/>
                <w:sz w:val="21"/>
                <w:szCs w:val="21"/>
                <w:highlight w:val="none"/>
                <w:lang w:val="en-US" w:eastAsia="zh-CN"/>
              </w:rPr>
              <w:t>1</w:t>
            </w:r>
          </w:p>
        </w:tc>
        <w:tc>
          <w:tcPr>
            <w:tcW w:w="1444" w:type="dxa"/>
            <w:gridSpan w:val="4"/>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361" w:type="dxa"/>
            <w:gridSpan w:val="3"/>
            <w:tcBorders>
              <w:tl2br w:val="nil"/>
              <w:tr2bl w:val="nil"/>
            </w:tcBorders>
            <w:vAlign w:val="center"/>
          </w:tcPr>
          <w:p>
            <w:pPr>
              <w:spacing w:line="320" w:lineRule="exact"/>
              <w:jc w:val="center"/>
              <w:rPr>
                <w:rFonts w:ascii="Times New Roman" w:hAnsi="Times New Roman"/>
                <w:color w:val="auto"/>
                <w:szCs w:val="21"/>
                <w:highlight w:val="none"/>
              </w:rPr>
            </w:pPr>
            <w:r>
              <w:rPr>
                <w:rFonts w:ascii="Times New Roman" w:hAnsi="Times New Roman"/>
                <w:color w:val="auto"/>
                <w:szCs w:val="21"/>
                <w:highlight w:val="none"/>
              </w:rPr>
              <w:t>0</w:t>
            </w:r>
          </w:p>
        </w:tc>
        <w:tc>
          <w:tcPr>
            <w:tcW w:w="1444" w:type="dxa"/>
            <w:vMerge w:val="continue"/>
            <w:tcBorders>
              <w:tl2br w:val="nil"/>
              <w:tr2bl w:val="nil"/>
            </w:tcBorders>
            <w:vAlign w:val="center"/>
          </w:tcPr>
          <w:p>
            <w:pPr>
              <w:pStyle w:val="87"/>
              <w:spacing w:line="320" w:lineRule="exact"/>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775" w:type="dxa"/>
            <w:tcBorders>
              <w:tl2br w:val="nil"/>
              <w:tr2bl w:val="nil"/>
            </w:tcBorders>
            <w:vAlign w:val="center"/>
          </w:tcPr>
          <w:p>
            <w:pPr>
              <w:spacing w:line="320" w:lineRule="exact"/>
              <w:jc w:val="center"/>
              <w:rPr>
                <w:rFonts w:ascii="Times New Roman" w:hAnsi="Times New Roman"/>
                <w:b/>
                <w:szCs w:val="21"/>
              </w:rPr>
            </w:pPr>
            <w:r>
              <w:rPr>
                <w:rFonts w:ascii="Times New Roman" w:hAnsi="Times New Roman"/>
                <w:b/>
                <w:szCs w:val="21"/>
              </w:rPr>
              <w:t>噪</w:t>
            </w:r>
          </w:p>
          <w:p>
            <w:pPr>
              <w:spacing w:line="320" w:lineRule="exact"/>
              <w:jc w:val="center"/>
              <w:rPr>
                <w:rFonts w:ascii="Times New Roman" w:hAnsi="Times New Roman"/>
                <w:b/>
                <w:szCs w:val="21"/>
              </w:rPr>
            </w:pPr>
            <w:r>
              <w:rPr>
                <w:rFonts w:ascii="Times New Roman" w:hAnsi="Times New Roman"/>
                <w:b/>
                <w:szCs w:val="21"/>
              </w:rPr>
              <w:t>声</w:t>
            </w:r>
          </w:p>
        </w:tc>
        <w:tc>
          <w:tcPr>
            <w:tcW w:w="8137" w:type="dxa"/>
            <w:gridSpan w:val="17"/>
            <w:tcBorders>
              <w:tl2br w:val="nil"/>
              <w:tr2bl w:val="nil"/>
            </w:tcBorders>
            <w:vAlign w:val="center"/>
          </w:tcPr>
          <w:p>
            <w:pPr>
              <w:pStyle w:val="86"/>
              <w:spacing w:line="320" w:lineRule="exact"/>
              <w:ind w:firstLine="420" w:firstLineChars="200"/>
              <w:jc w:val="both"/>
            </w:pPr>
            <w:r>
              <w:rPr>
                <w:rFonts w:hint="default" w:ascii="Times New Roman" w:hAnsi="Times New Roman" w:eastAsia="宋体" w:cs="Times New Roman"/>
                <w:kern w:val="2"/>
                <w:sz w:val="21"/>
                <w:szCs w:val="21"/>
              </w:rPr>
              <w:t>建设项目营运期主要噪声源为</w:t>
            </w:r>
            <w:r>
              <w:rPr>
                <w:rFonts w:hint="default" w:ascii="Times New Roman" w:hAnsi="Times New Roman" w:eastAsia="宋体" w:cs="Times New Roman"/>
                <w:sz w:val="21"/>
                <w:szCs w:val="21"/>
                <w:lang w:val="en-US" w:eastAsia="zh-CN"/>
              </w:rPr>
              <w:t>锥磨</w:t>
            </w:r>
            <w:r>
              <w:rPr>
                <w:rFonts w:hint="default" w:ascii="Times New Roman" w:hAnsi="Times New Roman" w:eastAsia="宋体" w:cs="Times New Roman"/>
                <w:sz w:val="21"/>
                <w:szCs w:val="21"/>
              </w:rPr>
              <w:t>机、</w:t>
            </w:r>
            <w:r>
              <w:rPr>
                <w:rFonts w:hint="default" w:ascii="Times New Roman" w:hAnsi="Times New Roman" w:eastAsia="宋体" w:cs="Times New Roman"/>
                <w:sz w:val="21"/>
                <w:szCs w:val="21"/>
                <w:lang w:val="en-US" w:eastAsia="zh-CN"/>
              </w:rPr>
              <w:t>振动筛</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砂光机、液压机</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除尘装置</w:t>
            </w:r>
            <w:r>
              <w:rPr>
                <w:rFonts w:hint="default" w:ascii="Times New Roman" w:hAnsi="Times New Roman" w:eastAsia="宋体" w:cs="Times New Roman"/>
                <w:kern w:val="2"/>
                <w:sz w:val="21"/>
                <w:szCs w:val="21"/>
              </w:rPr>
              <w:t>设备，源强在75~90dB（A），设备产生的噪声经过基础减震、厂房隔声及距离衰减后，厂界噪声值均满足</w:t>
            </w:r>
            <w:r>
              <w:rPr>
                <w:rFonts w:hint="default" w:ascii="Times New Roman" w:hAnsi="Times New Roman" w:eastAsia="宋体" w:cs="Times New Roman"/>
                <w:sz w:val="21"/>
                <w:szCs w:val="21"/>
              </w:rPr>
              <w:t>《工业企业厂界环境噪声排放标准》（GB12348-2008）</w:t>
            </w:r>
            <w:r>
              <w:rPr>
                <w:rFonts w:hint="default" w:ascii="Times New Roman" w:hAnsi="Times New Roman" w:eastAsia="宋体" w:cs="Times New Roman"/>
                <w:sz w:val="21"/>
                <w:szCs w:val="21"/>
                <w:lang w:val="en-US" w:eastAsia="zh-CN"/>
              </w:rPr>
              <w:t>东、西、北</w:t>
            </w:r>
            <w:r>
              <w:rPr>
                <w:rFonts w:hint="default" w:ascii="Times New Roman" w:hAnsi="Times New Roman" w:eastAsia="宋体" w:cs="Times New Roman"/>
                <w:sz w:val="21"/>
                <w:szCs w:val="21"/>
              </w:rPr>
              <w:t>厂界执行</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类标准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rPr>
              <w:t>厂界执行</w:t>
            </w:r>
            <w:r>
              <w:rPr>
                <w:rFonts w:hint="default" w:ascii="Times New Roman" w:hAnsi="Times New Roman" w:eastAsia="宋体" w:cs="Times New Roman"/>
                <w:sz w:val="21"/>
                <w:szCs w:val="21"/>
                <w:lang w:val="en-US" w:eastAsia="zh-CN"/>
              </w:rPr>
              <w:t>4a</w:t>
            </w:r>
            <w:r>
              <w:rPr>
                <w:rFonts w:hint="default" w:ascii="Times New Roman" w:hAnsi="Times New Roman" w:eastAsia="宋体" w:cs="Times New Roman"/>
                <w:sz w:val="21"/>
                <w:szCs w:val="21"/>
              </w:rPr>
              <w:t>类标准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西侧居民敏感点执行1类标准</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822" w:hRule="atLeast"/>
        </w:trPr>
        <w:tc>
          <w:tcPr>
            <w:tcW w:w="775" w:type="dxa"/>
            <w:tcBorders>
              <w:tl2br w:val="nil"/>
              <w:tr2bl w:val="nil"/>
            </w:tcBorders>
            <w:vAlign w:val="center"/>
          </w:tcPr>
          <w:p>
            <w:pPr>
              <w:spacing w:line="320" w:lineRule="exact"/>
              <w:jc w:val="center"/>
              <w:rPr>
                <w:rFonts w:ascii="Times New Roman" w:hAnsi="Times New Roman"/>
                <w:b/>
                <w:szCs w:val="21"/>
              </w:rPr>
            </w:pPr>
            <w:r>
              <w:rPr>
                <w:rFonts w:ascii="Times New Roman" w:hAnsi="Times New Roman"/>
                <w:b/>
                <w:szCs w:val="21"/>
              </w:rPr>
              <w:t>其</w:t>
            </w:r>
          </w:p>
          <w:p>
            <w:pPr>
              <w:spacing w:line="320" w:lineRule="exact"/>
              <w:jc w:val="center"/>
              <w:rPr>
                <w:rFonts w:ascii="Times New Roman" w:hAnsi="Times New Roman"/>
                <w:b/>
                <w:szCs w:val="21"/>
              </w:rPr>
            </w:pPr>
            <w:r>
              <w:rPr>
                <w:rFonts w:ascii="Times New Roman" w:hAnsi="Times New Roman"/>
                <w:b/>
                <w:szCs w:val="21"/>
              </w:rPr>
              <w:t>它</w:t>
            </w:r>
          </w:p>
        </w:tc>
        <w:tc>
          <w:tcPr>
            <w:tcW w:w="8137" w:type="dxa"/>
            <w:gridSpan w:val="17"/>
            <w:tcBorders>
              <w:tl2br w:val="nil"/>
              <w:tr2bl w:val="nil"/>
            </w:tcBorders>
            <w:vAlign w:val="center"/>
          </w:tcPr>
          <w:p>
            <w:pPr>
              <w:spacing w:line="320" w:lineRule="exact"/>
              <w:jc w:val="center"/>
            </w:pPr>
          </w:p>
          <w:p>
            <w:pPr>
              <w:spacing w:line="320" w:lineRule="exact"/>
              <w:jc w:val="center"/>
            </w:pPr>
          </w:p>
          <w:p>
            <w:pPr>
              <w:spacing w:line="320" w:lineRule="exact"/>
              <w:jc w:val="center"/>
            </w:pPr>
          </w:p>
          <w:p>
            <w:pPr>
              <w:spacing w:line="320" w:lineRule="exact"/>
              <w:jc w:val="center"/>
            </w:pPr>
          </w:p>
          <w:p>
            <w:pPr>
              <w:spacing w:line="320" w:lineRule="exact"/>
              <w:jc w:val="center"/>
            </w:pPr>
          </w:p>
          <w:p>
            <w:pPr>
              <w:spacing w:line="320" w:lineRule="exact"/>
              <w:jc w:val="center"/>
            </w:pPr>
            <w:r>
              <w:t>无</w:t>
            </w:r>
          </w:p>
          <w:p>
            <w:pPr>
              <w:pStyle w:val="2"/>
            </w:pPr>
          </w:p>
          <w:p>
            <w:pPr>
              <w:pStyle w:val="2"/>
            </w:pPr>
          </w:p>
          <w:p>
            <w:pPr>
              <w:pStyle w:val="2"/>
              <w:rPr>
                <w:rFonts w:hint="eastAsia"/>
              </w:rPr>
            </w:pPr>
          </w:p>
        </w:tc>
      </w:tr>
    </w:tbl>
    <w:p>
      <w:pPr>
        <w:adjustRightInd w:val="0"/>
        <w:snapToGrid w:val="0"/>
        <w:spacing w:before="156" w:beforeLines="50" w:after="156" w:afterLines="50" w:line="460" w:lineRule="exact"/>
        <w:rPr>
          <w:rFonts w:ascii="Times New Roman" w:hAnsi="Times New Roman"/>
          <w:b/>
          <w:bCs/>
          <w:sz w:val="28"/>
          <w:szCs w:val="24"/>
        </w:rPr>
      </w:pPr>
      <w:r>
        <w:rPr>
          <w:rFonts w:ascii="Times New Roman" w:hAnsi="Times New Roman"/>
          <w:b/>
          <w:bCs/>
          <w:sz w:val="28"/>
          <w:szCs w:val="24"/>
        </w:rPr>
        <w:t>七、污染防治措施及环境影响分析</w:t>
      </w:r>
    </w:p>
    <w:tbl>
      <w:tblPr>
        <w:tblStyle w:val="22"/>
        <w:tblW w:w="9003"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0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097" w:hRule="atLeast"/>
          <w:jc w:val="center"/>
        </w:trPr>
        <w:tc>
          <w:tcPr>
            <w:tcW w:w="9003" w:type="dxa"/>
            <w:tcBorders>
              <w:bottom w:val="single" w:color="auto" w:sz="12" w:space="0"/>
            </w:tcBorders>
          </w:tcPr>
          <w:p>
            <w:pPr>
              <w:spacing w:line="360" w:lineRule="auto"/>
              <w:ind w:firstLine="482" w:firstLineChars="200"/>
              <w:jc w:val="left"/>
              <w:rPr>
                <w:rFonts w:ascii="Times New Roman" w:hAnsi="Times New Roman"/>
                <w:b/>
                <w:bCs/>
                <w:color w:val="auto"/>
                <w:sz w:val="24"/>
                <w:szCs w:val="24"/>
              </w:rPr>
            </w:pPr>
            <w:r>
              <w:rPr>
                <w:rFonts w:ascii="Times New Roman" w:hAnsi="Times New Roman"/>
                <w:b/>
                <w:bCs/>
                <w:color w:val="auto"/>
                <w:sz w:val="24"/>
                <w:szCs w:val="24"/>
              </w:rPr>
              <w:t>7.1</w:t>
            </w:r>
            <w:r>
              <w:rPr>
                <w:rFonts w:hint="eastAsia" w:ascii="Times New Roman" w:hAnsi="Times New Roman"/>
                <w:b/>
                <w:bCs/>
                <w:color w:val="auto"/>
                <w:sz w:val="24"/>
                <w:szCs w:val="24"/>
                <w:lang w:val="en-US" w:eastAsia="zh-CN"/>
              </w:rPr>
              <w:t xml:space="preserve"> </w:t>
            </w:r>
            <w:r>
              <w:rPr>
                <w:rFonts w:ascii="Times New Roman" w:hAnsi="Times New Roman"/>
                <w:b/>
                <w:bCs/>
                <w:color w:val="auto"/>
                <w:sz w:val="24"/>
                <w:szCs w:val="24"/>
              </w:rPr>
              <w:t>施工期环境影响分析</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建设项目租用闲置厂房，施工期主要工作为设备安装，对周围环境无明显影响，建设项目不作具体分析。</w:t>
            </w:r>
          </w:p>
          <w:p>
            <w:pPr>
              <w:spacing w:line="360" w:lineRule="auto"/>
              <w:ind w:firstLine="482" w:firstLineChars="200"/>
              <w:jc w:val="left"/>
              <w:rPr>
                <w:rFonts w:ascii="Times New Roman" w:hAnsi="Times New Roman"/>
                <w:b/>
                <w:bCs/>
                <w:color w:val="auto"/>
                <w:sz w:val="24"/>
                <w:szCs w:val="24"/>
              </w:rPr>
            </w:pPr>
            <w:r>
              <w:rPr>
                <w:rFonts w:ascii="Times New Roman" w:hAnsi="Times New Roman"/>
                <w:b/>
                <w:bCs/>
                <w:color w:val="auto"/>
                <w:sz w:val="24"/>
                <w:szCs w:val="24"/>
              </w:rPr>
              <w:t>7.2</w:t>
            </w:r>
            <w:r>
              <w:rPr>
                <w:rFonts w:hint="eastAsia" w:ascii="Times New Roman" w:hAnsi="Times New Roman"/>
                <w:b/>
                <w:bCs/>
                <w:color w:val="auto"/>
                <w:sz w:val="24"/>
                <w:szCs w:val="24"/>
                <w:lang w:val="en-US" w:eastAsia="zh-CN"/>
              </w:rPr>
              <w:t xml:space="preserve"> </w:t>
            </w:r>
            <w:r>
              <w:rPr>
                <w:rFonts w:ascii="Times New Roman" w:hAnsi="Times New Roman"/>
                <w:b/>
                <w:bCs/>
                <w:color w:val="auto"/>
                <w:sz w:val="24"/>
                <w:szCs w:val="24"/>
              </w:rPr>
              <w:t>运营期环境影响分析</w:t>
            </w:r>
          </w:p>
          <w:p>
            <w:pPr>
              <w:spacing w:line="360" w:lineRule="auto"/>
              <w:ind w:firstLine="482" w:firstLineChars="200"/>
              <w:jc w:val="left"/>
              <w:rPr>
                <w:rFonts w:ascii="Times New Roman" w:hAnsi="Times New Roman"/>
                <w:b/>
                <w:bCs/>
                <w:color w:val="auto"/>
                <w:sz w:val="24"/>
                <w:szCs w:val="24"/>
              </w:rPr>
            </w:pPr>
            <w:r>
              <w:rPr>
                <w:rFonts w:ascii="Times New Roman" w:hAnsi="Times New Roman"/>
                <w:b/>
                <w:bCs/>
                <w:color w:val="auto"/>
                <w:sz w:val="24"/>
                <w:szCs w:val="24"/>
              </w:rPr>
              <w:t>7.2.1</w:t>
            </w:r>
            <w:r>
              <w:rPr>
                <w:rFonts w:hint="eastAsia" w:ascii="Times New Roman" w:hAnsi="Times New Roman"/>
                <w:b/>
                <w:bCs/>
                <w:color w:val="auto"/>
                <w:sz w:val="24"/>
                <w:szCs w:val="24"/>
                <w:lang w:val="en-US" w:eastAsia="zh-CN"/>
              </w:rPr>
              <w:t xml:space="preserve"> </w:t>
            </w:r>
            <w:r>
              <w:rPr>
                <w:rFonts w:ascii="Times New Roman" w:hAnsi="Times New Roman"/>
                <w:b/>
                <w:bCs/>
                <w:color w:val="auto"/>
                <w:sz w:val="24"/>
                <w:szCs w:val="24"/>
              </w:rPr>
              <w:t>大气环境影响分析</w:t>
            </w:r>
          </w:p>
          <w:p>
            <w:pPr>
              <w:spacing w:line="360" w:lineRule="auto"/>
              <w:ind w:firstLine="482" w:firstLineChars="200"/>
              <w:jc w:val="left"/>
              <w:rPr>
                <w:rFonts w:ascii="Times New Roman" w:hAnsi="Times New Roman"/>
                <w:b/>
                <w:bCs/>
                <w:color w:val="auto"/>
                <w:sz w:val="24"/>
                <w:szCs w:val="24"/>
              </w:rPr>
            </w:pPr>
            <w:r>
              <w:rPr>
                <w:rFonts w:ascii="Times New Roman" w:hAnsi="Times New Roman"/>
                <w:b/>
                <w:bCs/>
                <w:color w:val="auto"/>
                <w:sz w:val="24"/>
                <w:szCs w:val="24"/>
              </w:rPr>
              <w:t>（1）污染气象特征分析</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项目所在地势较平坦、气候温和、雨量充沛，属北亚热带季风气候区。根据南通市气象观测资料，该地区主要气候特征和污染气象特征如下：</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①温度</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该地多年平均气温为15.9℃，年平均最高气温19.3℃，最低气温11.8℃，极端最高气温为38.2℃，极端最低气温为-10.8℃。</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②风向、风速</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该地年最多风频为E和ESE，各季的主导风向分别为：春季和夏季为ESE和SE，秋季为NE，冬季为NNW和N。全年主导风向为SE（东南风），次主导风向为ESE及E、NE，这四种风向全年出现频率合计达34.7%，静风频率8.9%。年平均风速为3.0m/s，各月、各季平均风速差异不大，其中春季平均风速较大（3.1m/s），秋季较小（2.7m/s）。图7-1为2011～2015年风向玫瑰图。</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③降水</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雨量比较充沛，多年平均降水量为1066.8毫米，最大月降水量为604.6毫米，最多年份可达1465.2毫米。</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④气压</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年平均气压为1016.4hPa，最高气压1042.9hPa，最低气压989.9 hPa，月平均气压1016.4 hPa。</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⑤风向、风速、风频及污染系数统计</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南通地区的风向、风速、风频及污染系数统计结果见表7-1。</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 xml:space="preserve">表中污染系数αi按下式计算：            </w:t>
            </w:r>
          </w:p>
          <w:p>
            <w:pPr>
              <w:spacing w:line="360" w:lineRule="auto"/>
              <w:ind w:firstLine="480" w:firstLineChars="200"/>
              <w:jc w:val="left"/>
              <w:rPr>
                <w:color w:val="auto"/>
              </w:rPr>
            </w:pPr>
            <w:r>
              <w:rPr>
                <w:rFonts w:ascii="Times New Roman" w:hAnsi="Times New Roman"/>
                <w:color w:val="auto"/>
                <w:sz w:val="24"/>
                <w:szCs w:val="24"/>
              </w:rPr>
              <w:t>αi=风频/平均风速+静风频率/16</w:t>
            </w:r>
          </w:p>
          <w:p>
            <w:pPr>
              <w:ind w:firstLine="480"/>
              <w:jc w:val="left"/>
              <w:rPr>
                <w:color w:val="auto"/>
              </w:rPr>
            </w:pPr>
            <w:r>
              <w:rPr>
                <w:color w:val="auto"/>
              </w:rPr>
              <mc:AlternateContent>
                <mc:Choice Requires="wpc">
                  <w:drawing>
                    <wp:inline distT="0" distB="0" distL="114300" distR="114300">
                      <wp:extent cx="5085715" cy="4177665"/>
                      <wp:effectExtent l="0" t="0" r="0" b="10795"/>
                      <wp:docPr id="86" name="画布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5" name="图片 3203" descr="QQ截图20141020111209"/>
                                <pic:cNvPicPr>
                                  <a:picLocks noChangeAspect="1"/>
                                </pic:cNvPicPr>
                              </pic:nvPicPr>
                              <pic:blipFill>
                                <a:blip r:embed="rId12"/>
                                <a:stretch>
                                  <a:fillRect/>
                                </a:stretch>
                              </pic:blipFill>
                              <pic:spPr>
                                <a:xfrm>
                                  <a:off x="834390" y="36195"/>
                                  <a:ext cx="3704590" cy="4141470"/>
                                </a:xfrm>
                                <a:prstGeom prst="rect">
                                  <a:avLst/>
                                </a:prstGeom>
                                <a:noFill/>
                                <a:ln>
                                  <a:noFill/>
                                </a:ln>
                              </pic:spPr>
                            </pic:pic>
                          </wpc:wpc>
                        </a:graphicData>
                      </a:graphic>
                    </wp:inline>
                  </w:drawing>
                </mc:Choice>
                <mc:Fallback>
                  <w:pict>
                    <v:group id="_x0000_s1026" o:spid="_x0000_s1026" o:spt="203" style="height:328.95pt;width:400.45pt;" coordsize="5085715,4177665" editas="canvas" o:gfxdata="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">
                      <o:lock v:ext="edit" aspectratio="f"/>
                      <v:shape id="_x0000_s1026" o:spid="_x0000_s1026" style="position:absolute;left:0;top:0;height:4177665;width:5085715;" filled="f" stroked="f" coordsize="21600,21600" o:gfxdata="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">
                        <v:fill on="f" focussize="0,0"/>
                        <v:stroke on="f"/>
                        <v:imagedata o:title=""/>
                        <o:lock v:ext="edit" aspectratio="t"/>
                      </v:shape>
                      <v:shape id="图片 3203" o:spid="_x0000_s1026" o:spt="75" alt="QQ截图20141020111209" type="#_x0000_t75" style="position:absolute;left:834390;top:36195;height:4141470;width:3704590;" filled="f" o:preferrelative="t" stroked="f" coordsize="21600,21600" o:gfxdata="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">
                        <v:fill on="f" focussize="0,0"/>
                        <v:stroke on="f"/>
                        <v:imagedata r:id="rId12" o:title=""/>
                        <o:lock v:ext="edit" aspectratio="t"/>
                      </v:shape>
                      <w10:wrap type="none"/>
                      <w10:anchorlock/>
                    </v:group>
                  </w:pict>
                </mc:Fallback>
              </mc:AlternateContent>
            </w:r>
          </w:p>
          <w:p>
            <w:pPr>
              <w:spacing w:line="46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图7-1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2011－2015年风向、风频玫瑰图</w:t>
            </w:r>
            <w:bookmarkStart w:id="3" w:name="_Ref366741386"/>
          </w:p>
          <w:p>
            <w:pPr>
              <w:pStyle w:val="98"/>
              <w:ind w:firstLine="482"/>
              <w:rPr>
                <w:b/>
                <w:bCs/>
                <w:color w:val="auto"/>
              </w:rPr>
            </w:pPr>
            <w:r>
              <w:rPr>
                <w:b/>
                <w:bCs/>
                <w:color w:val="auto"/>
              </w:rPr>
              <w:t>表</w:t>
            </w:r>
            <w:bookmarkEnd w:id="3"/>
            <w:r>
              <w:rPr>
                <w:b/>
                <w:bCs/>
                <w:color w:val="auto"/>
              </w:rPr>
              <w:t>7-1</w:t>
            </w:r>
            <w:r>
              <w:rPr>
                <w:rFonts w:hint="eastAsia"/>
                <w:b/>
                <w:bCs/>
                <w:color w:val="auto"/>
                <w:lang w:val="en-US" w:eastAsia="zh-CN"/>
              </w:rPr>
              <w:t xml:space="preserve">  </w:t>
            </w:r>
            <w:r>
              <w:rPr>
                <w:b/>
                <w:bCs/>
                <w:color w:val="auto"/>
              </w:rPr>
              <w:t>全年和各季的风向频率统计结果（%）</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455"/>
              <w:gridCol w:w="1455"/>
              <w:gridCol w:w="1454"/>
              <w:gridCol w:w="1455"/>
              <w:gridCol w:w="14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mc:AlternateContent>
                      <mc:Choice Requires="wps">
                        <w:drawing>
                          <wp:anchor distT="0" distB="0" distL="114300" distR="114300" simplePos="0" relativeHeight="251669504" behindDoc="0" locked="0" layoutInCell="1" allowOverlap="1">
                            <wp:simplePos x="0" y="0"/>
                            <wp:positionH relativeFrom="column">
                              <wp:posOffset>-8255</wp:posOffset>
                            </wp:positionH>
                            <wp:positionV relativeFrom="paragraph">
                              <wp:posOffset>14605</wp:posOffset>
                            </wp:positionV>
                            <wp:extent cx="962025" cy="410845"/>
                            <wp:effectExtent l="1905" t="4445" r="9525" b="11430"/>
                            <wp:wrapNone/>
                            <wp:docPr id="84" name="直接箭头连接符 84"/>
                            <wp:cNvGraphicFramePr/>
                            <a:graphic xmlns:a="http://schemas.openxmlformats.org/drawingml/2006/main">
                              <a:graphicData uri="http://schemas.microsoft.com/office/word/2010/wordprocessingShape">
                                <wps:wsp>
                                  <wps:cNvCnPr/>
                                  <wps:spPr>
                                    <a:xfrm>
                                      <a:off x="0" y="0"/>
                                      <a:ext cx="962025" cy="410845"/>
                                    </a:xfrm>
                                    <a:prstGeom prst="straightConnector1">
                                      <a:avLst/>
                                    </a:prstGeom>
                                    <a:ln w="6350">
                                      <a:solidFill>
                                        <a:schemeClr val="tx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0.65pt;margin-top:1.15pt;height:32.35pt;width:75.75pt;z-index:251669504;mso-width-relative:page;mso-height-relative:page;" filled="f" stroked="t" coordsize="21600,21600" o:gfxdata="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R4jrNUAAAAHAQAADwAAAAAAAAABACAAAAAiAAAAZHJzL2Rvd25yZXYueG1sUEsBAhQAFAAA&#10;AAgAh07iQDxdmZ3yAQAAugMAAA4AAAAAAAAAAQAgAAAAJAEAAGRycy9lMm9Eb2MueG1sUEsFBgAA&#10;AAAGAAYAWQEAAIgFAAAAAA==&#10;">
                            <v:fill on="f" focussize="0,0"/>
                            <v:stroke weight="0.5pt" color="#000000 [3213]" joinstyle="round"/>
                            <v:imagedata o:title=""/>
                            <o:lock v:ext="edit" aspectratio="f"/>
                          </v:shape>
                        </w:pict>
                      </mc:Fallback>
                    </mc:AlternateContent>
                  </w:r>
                  <w:r>
                    <w:rPr>
                      <w:color w:val="auto"/>
                    </w:rPr>
                    <w:t>季节</w:t>
                  </w:r>
                </w:p>
                <w:p>
                  <w:pPr>
                    <w:pStyle w:val="86"/>
                    <w:spacing w:line="320" w:lineRule="exact"/>
                    <w:rPr>
                      <w:color w:val="auto"/>
                    </w:rPr>
                  </w:pPr>
                  <w:r>
                    <w:rPr>
                      <w:color w:val="auto"/>
                    </w:rPr>
                    <w:t>风向</w:t>
                  </w:r>
                </w:p>
              </w:tc>
              <w:tc>
                <w:tcPr>
                  <w:tcW w:w="1455" w:type="dxa"/>
                  <w:tcBorders>
                    <w:tl2br w:val="nil"/>
                    <w:tr2bl w:val="nil"/>
                  </w:tcBorders>
                  <w:vAlign w:val="center"/>
                </w:tcPr>
                <w:p>
                  <w:pPr>
                    <w:pStyle w:val="86"/>
                    <w:spacing w:line="320" w:lineRule="exact"/>
                    <w:rPr>
                      <w:color w:val="auto"/>
                    </w:rPr>
                  </w:pPr>
                  <w:r>
                    <w:rPr>
                      <w:color w:val="auto"/>
                    </w:rPr>
                    <w:t>春</w:t>
                  </w:r>
                </w:p>
              </w:tc>
              <w:tc>
                <w:tcPr>
                  <w:tcW w:w="1455" w:type="dxa"/>
                  <w:tcBorders>
                    <w:tl2br w:val="nil"/>
                    <w:tr2bl w:val="nil"/>
                  </w:tcBorders>
                  <w:vAlign w:val="center"/>
                </w:tcPr>
                <w:p>
                  <w:pPr>
                    <w:pStyle w:val="86"/>
                    <w:spacing w:line="320" w:lineRule="exact"/>
                    <w:rPr>
                      <w:color w:val="auto"/>
                    </w:rPr>
                  </w:pPr>
                  <w:r>
                    <w:rPr>
                      <w:color w:val="auto"/>
                    </w:rPr>
                    <w:t>夏</w:t>
                  </w:r>
                </w:p>
              </w:tc>
              <w:tc>
                <w:tcPr>
                  <w:tcW w:w="1454" w:type="dxa"/>
                  <w:tcBorders>
                    <w:tl2br w:val="nil"/>
                    <w:tr2bl w:val="nil"/>
                  </w:tcBorders>
                  <w:vAlign w:val="center"/>
                </w:tcPr>
                <w:p>
                  <w:pPr>
                    <w:pStyle w:val="86"/>
                    <w:spacing w:line="320" w:lineRule="exact"/>
                    <w:rPr>
                      <w:color w:val="auto"/>
                    </w:rPr>
                  </w:pPr>
                  <w:r>
                    <w:rPr>
                      <w:color w:val="auto"/>
                    </w:rPr>
                    <w:t>秋</w:t>
                  </w:r>
                </w:p>
              </w:tc>
              <w:tc>
                <w:tcPr>
                  <w:tcW w:w="1455" w:type="dxa"/>
                  <w:tcBorders>
                    <w:tl2br w:val="nil"/>
                    <w:tr2bl w:val="nil"/>
                  </w:tcBorders>
                  <w:vAlign w:val="center"/>
                </w:tcPr>
                <w:p>
                  <w:pPr>
                    <w:pStyle w:val="86"/>
                    <w:spacing w:line="320" w:lineRule="exact"/>
                    <w:rPr>
                      <w:color w:val="auto"/>
                    </w:rPr>
                  </w:pPr>
                  <w:r>
                    <w:rPr>
                      <w:color w:val="auto"/>
                    </w:rPr>
                    <w:t>冬</w:t>
                  </w:r>
                </w:p>
              </w:tc>
              <w:tc>
                <w:tcPr>
                  <w:tcW w:w="1454" w:type="dxa"/>
                  <w:tcBorders>
                    <w:tl2br w:val="nil"/>
                    <w:tr2bl w:val="nil"/>
                  </w:tcBorders>
                  <w:vAlign w:val="center"/>
                </w:tcPr>
                <w:p>
                  <w:pPr>
                    <w:pStyle w:val="86"/>
                    <w:spacing w:line="320" w:lineRule="exact"/>
                    <w:rPr>
                      <w:color w:val="auto"/>
                    </w:rPr>
                  </w:pPr>
                  <w:r>
                    <w:rPr>
                      <w:color w:val="auto"/>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N</w:t>
                  </w:r>
                </w:p>
              </w:tc>
              <w:tc>
                <w:tcPr>
                  <w:tcW w:w="1455" w:type="dxa"/>
                  <w:tcBorders>
                    <w:tl2br w:val="nil"/>
                    <w:tr2bl w:val="nil"/>
                  </w:tcBorders>
                  <w:vAlign w:val="center"/>
                </w:tcPr>
                <w:p>
                  <w:pPr>
                    <w:pStyle w:val="86"/>
                    <w:spacing w:line="320" w:lineRule="exact"/>
                    <w:rPr>
                      <w:color w:val="auto"/>
                    </w:rPr>
                  </w:pPr>
                  <w:r>
                    <w:rPr>
                      <w:color w:val="auto"/>
                    </w:rPr>
                    <w:t>3</w:t>
                  </w:r>
                </w:p>
              </w:tc>
              <w:tc>
                <w:tcPr>
                  <w:tcW w:w="1455" w:type="dxa"/>
                  <w:tcBorders>
                    <w:tl2br w:val="nil"/>
                    <w:tr2bl w:val="nil"/>
                  </w:tcBorders>
                  <w:vAlign w:val="center"/>
                </w:tcPr>
                <w:p>
                  <w:pPr>
                    <w:pStyle w:val="86"/>
                    <w:spacing w:line="320" w:lineRule="exact"/>
                    <w:rPr>
                      <w:color w:val="auto"/>
                    </w:rPr>
                  </w:pPr>
                  <w:r>
                    <w:rPr>
                      <w:color w:val="auto"/>
                    </w:rPr>
                    <w:t>2</w:t>
                  </w:r>
                </w:p>
              </w:tc>
              <w:tc>
                <w:tcPr>
                  <w:tcW w:w="1454" w:type="dxa"/>
                  <w:tcBorders>
                    <w:tl2br w:val="nil"/>
                    <w:tr2bl w:val="nil"/>
                  </w:tcBorders>
                  <w:vAlign w:val="center"/>
                </w:tcPr>
                <w:p>
                  <w:pPr>
                    <w:pStyle w:val="86"/>
                    <w:spacing w:line="320" w:lineRule="exact"/>
                    <w:rPr>
                      <w:color w:val="auto"/>
                    </w:rPr>
                  </w:pPr>
                  <w:r>
                    <w:rPr>
                      <w:color w:val="auto"/>
                    </w:rPr>
                    <w:t>9</w:t>
                  </w:r>
                </w:p>
              </w:tc>
              <w:tc>
                <w:tcPr>
                  <w:tcW w:w="1455" w:type="dxa"/>
                  <w:tcBorders>
                    <w:tl2br w:val="nil"/>
                    <w:tr2bl w:val="nil"/>
                  </w:tcBorders>
                  <w:vAlign w:val="center"/>
                </w:tcPr>
                <w:p>
                  <w:pPr>
                    <w:pStyle w:val="86"/>
                    <w:spacing w:line="320" w:lineRule="exact"/>
                    <w:rPr>
                      <w:color w:val="auto"/>
                    </w:rPr>
                  </w:pPr>
                  <w:r>
                    <w:rPr>
                      <w:color w:val="auto"/>
                    </w:rPr>
                    <w:t>10</w:t>
                  </w:r>
                </w:p>
              </w:tc>
              <w:tc>
                <w:tcPr>
                  <w:tcW w:w="1454" w:type="dxa"/>
                  <w:tcBorders>
                    <w:tl2br w:val="nil"/>
                    <w:tr2bl w:val="nil"/>
                  </w:tcBorders>
                  <w:vAlign w:val="center"/>
                </w:tcPr>
                <w:p>
                  <w:pPr>
                    <w:pStyle w:val="86"/>
                    <w:spacing w:line="320" w:lineRule="exact"/>
                    <w:rPr>
                      <w:color w:val="auto"/>
                    </w:rPr>
                  </w:pPr>
                  <w:r>
                    <w:rPr>
                      <w:color w:val="auto"/>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NNE</w:t>
                  </w:r>
                </w:p>
              </w:tc>
              <w:tc>
                <w:tcPr>
                  <w:tcW w:w="1455" w:type="dxa"/>
                  <w:tcBorders>
                    <w:tl2br w:val="nil"/>
                    <w:tr2bl w:val="nil"/>
                  </w:tcBorders>
                  <w:vAlign w:val="center"/>
                </w:tcPr>
                <w:p>
                  <w:pPr>
                    <w:pStyle w:val="86"/>
                    <w:spacing w:line="320" w:lineRule="exact"/>
                    <w:rPr>
                      <w:color w:val="auto"/>
                    </w:rPr>
                  </w:pPr>
                  <w:r>
                    <w:rPr>
                      <w:color w:val="auto"/>
                    </w:rPr>
                    <w:t>5</w:t>
                  </w:r>
                </w:p>
              </w:tc>
              <w:tc>
                <w:tcPr>
                  <w:tcW w:w="1455" w:type="dxa"/>
                  <w:tcBorders>
                    <w:tl2br w:val="nil"/>
                    <w:tr2bl w:val="nil"/>
                  </w:tcBorders>
                  <w:vAlign w:val="center"/>
                </w:tcPr>
                <w:p>
                  <w:pPr>
                    <w:pStyle w:val="86"/>
                    <w:spacing w:line="320" w:lineRule="exact"/>
                    <w:rPr>
                      <w:color w:val="auto"/>
                    </w:rPr>
                  </w:pPr>
                  <w:r>
                    <w:rPr>
                      <w:color w:val="auto"/>
                    </w:rPr>
                    <w:t>2</w:t>
                  </w:r>
                </w:p>
              </w:tc>
              <w:tc>
                <w:tcPr>
                  <w:tcW w:w="1454" w:type="dxa"/>
                  <w:tcBorders>
                    <w:tl2br w:val="nil"/>
                    <w:tr2bl w:val="nil"/>
                  </w:tcBorders>
                  <w:vAlign w:val="center"/>
                </w:tcPr>
                <w:p>
                  <w:pPr>
                    <w:pStyle w:val="86"/>
                    <w:spacing w:line="320" w:lineRule="exact"/>
                    <w:rPr>
                      <w:color w:val="auto"/>
                    </w:rPr>
                  </w:pPr>
                  <w:r>
                    <w:rPr>
                      <w:color w:val="auto"/>
                    </w:rPr>
                    <w:t>9</w:t>
                  </w:r>
                </w:p>
              </w:tc>
              <w:tc>
                <w:tcPr>
                  <w:tcW w:w="1455" w:type="dxa"/>
                  <w:tcBorders>
                    <w:tl2br w:val="nil"/>
                    <w:tr2bl w:val="nil"/>
                  </w:tcBorders>
                  <w:vAlign w:val="center"/>
                </w:tcPr>
                <w:p>
                  <w:pPr>
                    <w:pStyle w:val="86"/>
                    <w:spacing w:line="320" w:lineRule="exact"/>
                    <w:rPr>
                      <w:color w:val="auto"/>
                    </w:rPr>
                  </w:pPr>
                  <w:r>
                    <w:rPr>
                      <w:color w:val="auto"/>
                    </w:rPr>
                    <w:t>9</w:t>
                  </w:r>
                </w:p>
              </w:tc>
              <w:tc>
                <w:tcPr>
                  <w:tcW w:w="1454" w:type="dxa"/>
                  <w:tcBorders>
                    <w:tl2br w:val="nil"/>
                    <w:tr2bl w:val="nil"/>
                  </w:tcBorders>
                  <w:vAlign w:val="center"/>
                </w:tcPr>
                <w:p>
                  <w:pPr>
                    <w:pStyle w:val="86"/>
                    <w:spacing w:line="320" w:lineRule="exact"/>
                    <w:rPr>
                      <w:color w:val="auto"/>
                    </w:rPr>
                  </w:pPr>
                  <w:r>
                    <w:rPr>
                      <w:color w:val="auto"/>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NE</w:t>
                  </w:r>
                </w:p>
              </w:tc>
              <w:tc>
                <w:tcPr>
                  <w:tcW w:w="1455" w:type="dxa"/>
                  <w:tcBorders>
                    <w:tl2br w:val="nil"/>
                    <w:tr2bl w:val="nil"/>
                  </w:tcBorders>
                  <w:vAlign w:val="center"/>
                </w:tcPr>
                <w:p>
                  <w:pPr>
                    <w:pStyle w:val="86"/>
                    <w:spacing w:line="320" w:lineRule="exact"/>
                    <w:rPr>
                      <w:color w:val="auto"/>
                    </w:rPr>
                  </w:pPr>
                  <w:r>
                    <w:rPr>
                      <w:color w:val="auto"/>
                    </w:rPr>
                    <w:t>6</w:t>
                  </w:r>
                </w:p>
              </w:tc>
              <w:tc>
                <w:tcPr>
                  <w:tcW w:w="1455" w:type="dxa"/>
                  <w:tcBorders>
                    <w:tl2br w:val="nil"/>
                    <w:tr2bl w:val="nil"/>
                  </w:tcBorders>
                  <w:vAlign w:val="center"/>
                </w:tcPr>
                <w:p>
                  <w:pPr>
                    <w:pStyle w:val="86"/>
                    <w:spacing w:line="320" w:lineRule="exact"/>
                    <w:rPr>
                      <w:color w:val="auto"/>
                    </w:rPr>
                  </w:pPr>
                  <w:r>
                    <w:rPr>
                      <w:color w:val="auto"/>
                    </w:rPr>
                    <w:t>6</w:t>
                  </w:r>
                </w:p>
              </w:tc>
              <w:tc>
                <w:tcPr>
                  <w:tcW w:w="1454" w:type="dxa"/>
                  <w:tcBorders>
                    <w:tl2br w:val="nil"/>
                    <w:tr2bl w:val="nil"/>
                  </w:tcBorders>
                  <w:vAlign w:val="center"/>
                </w:tcPr>
                <w:p>
                  <w:pPr>
                    <w:pStyle w:val="86"/>
                    <w:spacing w:line="320" w:lineRule="exact"/>
                    <w:rPr>
                      <w:color w:val="auto"/>
                    </w:rPr>
                  </w:pPr>
                  <w:r>
                    <w:rPr>
                      <w:color w:val="auto"/>
                    </w:rPr>
                    <w:t>11</w:t>
                  </w:r>
                </w:p>
              </w:tc>
              <w:tc>
                <w:tcPr>
                  <w:tcW w:w="1455" w:type="dxa"/>
                  <w:tcBorders>
                    <w:tl2br w:val="nil"/>
                    <w:tr2bl w:val="nil"/>
                  </w:tcBorders>
                  <w:vAlign w:val="center"/>
                </w:tcPr>
                <w:p>
                  <w:pPr>
                    <w:pStyle w:val="86"/>
                    <w:spacing w:line="320" w:lineRule="exact"/>
                    <w:rPr>
                      <w:color w:val="auto"/>
                    </w:rPr>
                  </w:pPr>
                  <w:r>
                    <w:rPr>
                      <w:color w:val="auto"/>
                    </w:rPr>
                    <w:t>8</w:t>
                  </w:r>
                </w:p>
              </w:tc>
              <w:tc>
                <w:tcPr>
                  <w:tcW w:w="1454" w:type="dxa"/>
                  <w:tcBorders>
                    <w:tl2br w:val="nil"/>
                    <w:tr2bl w:val="nil"/>
                  </w:tcBorders>
                  <w:vAlign w:val="center"/>
                </w:tcPr>
                <w:p>
                  <w:pPr>
                    <w:pStyle w:val="86"/>
                    <w:spacing w:line="320" w:lineRule="exact"/>
                    <w:rPr>
                      <w:color w:val="auto"/>
                    </w:rPr>
                  </w:pPr>
                  <w:r>
                    <w:rPr>
                      <w:color w:val="auto"/>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ENE</w:t>
                  </w:r>
                </w:p>
              </w:tc>
              <w:tc>
                <w:tcPr>
                  <w:tcW w:w="1455" w:type="dxa"/>
                  <w:tcBorders>
                    <w:tl2br w:val="nil"/>
                    <w:tr2bl w:val="nil"/>
                  </w:tcBorders>
                  <w:vAlign w:val="center"/>
                </w:tcPr>
                <w:p>
                  <w:pPr>
                    <w:pStyle w:val="86"/>
                    <w:spacing w:line="320" w:lineRule="exact"/>
                    <w:rPr>
                      <w:color w:val="auto"/>
                    </w:rPr>
                  </w:pPr>
                  <w:r>
                    <w:rPr>
                      <w:color w:val="auto"/>
                    </w:rPr>
                    <w:t>6</w:t>
                  </w:r>
                </w:p>
              </w:tc>
              <w:tc>
                <w:tcPr>
                  <w:tcW w:w="1455" w:type="dxa"/>
                  <w:tcBorders>
                    <w:tl2br w:val="nil"/>
                    <w:tr2bl w:val="nil"/>
                  </w:tcBorders>
                  <w:vAlign w:val="center"/>
                </w:tcPr>
                <w:p>
                  <w:pPr>
                    <w:pStyle w:val="86"/>
                    <w:spacing w:line="320" w:lineRule="exact"/>
                    <w:rPr>
                      <w:color w:val="auto"/>
                    </w:rPr>
                  </w:pPr>
                  <w:r>
                    <w:rPr>
                      <w:color w:val="auto"/>
                    </w:rPr>
                    <w:t>6</w:t>
                  </w:r>
                </w:p>
              </w:tc>
              <w:tc>
                <w:tcPr>
                  <w:tcW w:w="1454" w:type="dxa"/>
                  <w:tcBorders>
                    <w:tl2br w:val="nil"/>
                    <w:tr2bl w:val="nil"/>
                  </w:tcBorders>
                  <w:vAlign w:val="center"/>
                </w:tcPr>
                <w:p>
                  <w:pPr>
                    <w:pStyle w:val="86"/>
                    <w:spacing w:line="320" w:lineRule="exact"/>
                    <w:rPr>
                      <w:color w:val="auto"/>
                    </w:rPr>
                  </w:pPr>
                  <w:r>
                    <w:rPr>
                      <w:color w:val="auto"/>
                    </w:rPr>
                    <w:t>9</w:t>
                  </w:r>
                </w:p>
              </w:tc>
              <w:tc>
                <w:tcPr>
                  <w:tcW w:w="1455" w:type="dxa"/>
                  <w:tcBorders>
                    <w:tl2br w:val="nil"/>
                    <w:tr2bl w:val="nil"/>
                  </w:tcBorders>
                  <w:vAlign w:val="center"/>
                </w:tcPr>
                <w:p>
                  <w:pPr>
                    <w:pStyle w:val="86"/>
                    <w:spacing w:line="320" w:lineRule="exact"/>
                    <w:rPr>
                      <w:color w:val="auto"/>
                    </w:rPr>
                  </w:pPr>
                  <w:r>
                    <w:rPr>
                      <w:color w:val="auto"/>
                    </w:rPr>
                    <w:t>6</w:t>
                  </w:r>
                </w:p>
              </w:tc>
              <w:tc>
                <w:tcPr>
                  <w:tcW w:w="1454" w:type="dxa"/>
                  <w:tcBorders>
                    <w:tl2br w:val="nil"/>
                    <w:tr2bl w:val="nil"/>
                  </w:tcBorders>
                  <w:vAlign w:val="center"/>
                </w:tcPr>
                <w:p>
                  <w:pPr>
                    <w:pStyle w:val="86"/>
                    <w:spacing w:line="320" w:lineRule="exact"/>
                    <w:rPr>
                      <w:color w:val="auto"/>
                    </w:rPr>
                  </w:pPr>
                  <w:r>
                    <w:rPr>
                      <w:color w:val="auto"/>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E</w:t>
                  </w:r>
                </w:p>
              </w:tc>
              <w:tc>
                <w:tcPr>
                  <w:tcW w:w="1455" w:type="dxa"/>
                  <w:tcBorders>
                    <w:tl2br w:val="nil"/>
                    <w:tr2bl w:val="nil"/>
                  </w:tcBorders>
                  <w:vAlign w:val="center"/>
                </w:tcPr>
                <w:p>
                  <w:pPr>
                    <w:pStyle w:val="86"/>
                    <w:spacing w:line="320" w:lineRule="exact"/>
                    <w:rPr>
                      <w:color w:val="auto"/>
                    </w:rPr>
                  </w:pPr>
                  <w:r>
                    <w:rPr>
                      <w:color w:val="auto"/>
                    </w:rPr>
                    <w:t>9</w:t>
                  </w:r>
                </w:p>
              </w:tc>
              <w:tc>
                <w:tcPr>
                  <w:tcW w:w="1455" w:type="dxa"/>
                  <w:tcBorders>
                    <w:tl2br w:val="nil"/>
                    <w:tr2bl w:val="nil"/>
                  </w:tcBorders>
                  <w:vAlign w:val="center"/>
                </w:tcPr>
                <w:p>
                  <w:pPr>
                    <w:pStyle w:val="86"/>
                    <w:spacing w:line="320" w:lineRule="exact"/>
                    <w:rPr>
                      <w:color w:val="auto"/>
                    </w:rPr>
                  </w:pPr>
                  <w:r>
                    <w:rPr>
                      <w:color w:val="auto"/>
                    </w:rPr>
                    <w:t>10</w:t>
                  </w:r>
                </w:p>
              </w:tc>
              <w:tc>
                <w:tcPr>
                  <w:tcW w:w="1454" w:type="dxa"/>
                  <w:tcBorders>
                    <w:tl2br w:val="nil"/>
                    <w:tr2bl w:val="nil"/>
                  </w:tcBorders>
                  <w:vAlign w:val="center"/>
                </w:tcPr>
                <w:p>
                  <w:pPr>
                    <w:pStyle w:val="86"/>
                    <w:spacing w:line="320" w:lineRule="exact"/>
                    <w:rPr>
                      <w:color w:val="auto"/>
                    </w:rPr>
                  </w:pPr>
                  <w:r>
                    <w:rPr>
                      <w:color w:val="auto"/>
                    </w:rPr>
                    <w:t>8</w:t>
                  </w:r>
                </w:p>
              </w:tc>
              <w:tc>
                <w:tcPr>
                  <w:tcW w:w="1455" w:type="dxa"/>
                  <w:tcBorders>
                    <w:tl2br w:val="nil"/>
                    <w:tr2bl w:val="nil"/>
                  </w:tcBorders>
                  <w:vAlign w:val="center"/>
                </w:tcPr>
                <w:p>
                  <w:pPr>
                    <w:pStyle w:val="86"/>
                    <w:spacing w:line="320" w:lineRule="exact"/>
                    <w:rPr>
                      <w:color w:val="auto"/>
                    </w:rPr>
                  </w:pPr>
                  <w:r>
                    <w:rPr>
                      <w:color w:val="auto"/>
                    </w:rPr>
                    <w:t>6</w:t>
                  </w:r>
                </w:p>
              </w:tc>
              <w:tc>
                <w:tcPr>
                  <w:tcW w:w="1454" w:type="dxa"/>
                  <w:tcBorders>
                    <w:tl2br w:val="nil"/>
                    <w:tr2bl w:val="nil"/>
                  </w:tcBorders>
                  <w:vAlign w:val="center"/>
                </w:tcPr>
                <w:p>
                  <w:pPr>
                    <w:pStyle w:val="86"/>
                    <w:spacing w:line="320" w:lineRule="exact"/>
                    <w:rPr>
                      <w:color w:val="auto"/>
                    </w:rPr>
                  </w:pPr>
                  <w:r>
                    <w:rPr>
                      <w:color w:val="auto"/>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ESE</w:t>
                  </w:r>
                </w:p>
              </w:tc>
              <w:tc>
                <w:tcPr>
                  <w:tcW w:w="1455" w:type="dxa"/>
                  <w:tcBorders>
                    <w:tl2br w:val="nil"/>
                    <w:tr2bl w:val="nil"/>
                  </w:tcBorders>
                  <w:vAlign w:val="center"/>
                </w:tcPr>
                <w:p>
                  <w:pPr>
                    <w:pStyle w:val="86"/>
                    <w:spacing w:line="320" w:lineRule="exact"/>
                    <w:rPr>
                      <w:color w:val="auto"/>
                    </w:rPr>
                  </w:pPr>
                  <w:r>
                    <w:rPr>
                      <w:color w:val="auto"/>
                    </w:rPr>
                    <w:t>10</w:t>
                  </w:r>
                </w:p>
              </w:tc>
              <w:tc>
                <w:tcPr>
                  <w:tcW w:w="1455" w:type="dxa"/>
                  <w:tcBorders>
                    <w:tl2br w:val="nil"/>
                    <w:tr2bl w:val="nil"/>
                  </w:tcBorders>
                  <w:vAlign w:val="center"/>
                </w:tcPr>
                <w:p>
                  <w:pPr>
                    <w:pStyle w:val="86"/>
                    <w:spacing w:line="320" w:lineRule="exact"/>
                    <w:rPr>
                      <w:color w:val="auto"/>
                    </w:rPr>
                  </w:pPr>
                  <w:r>
                    <w:rPr>
                      <w:color w:val="auto"/>
                    </w:rPr>
                    <w:t>13</w:t>
                  </w:r>
                </w:p>
              </w:tc>
              <w:tc>
                <w:tcPr>
                  <w:tcW w:w="1454" w:type="dxa"/>
                  <w:tcBorders>
                    <w:tl2br w:val="nil"/>
                    <w:tr2bl w:val="nil"/>
                  </w:tcBorders>
                  <w:vAlign w:val="center"/>
                </w:tcPr>
                <w:p>
                  <w:pPr>
                    <w:pStyle w:val="86"/>
                    <w:spacing w:line="320" w:lineRule="exact"/>
                    <w:rPr>
                      <w:color w:val="auto"/>
                    </w:rPr>
                  </w:pPr>
                  <w:r>
                    <w:rPr>
                      <w:color w:val="auto"/>
                    </w:rPr>
                    <w:t>7</w:t>
                  </w:r>
                </w:p>
              </w:tc>
              <w:tc>
                <w:tcPr>
                  <w:tcW w:w="1455" w:type="dxa"/>
                  <w:tcBorders>
                    <w:tl2br w:val="nil"/>
                    <w:tr2bl w:val="nil"/>
                  </w:tcBorders>
                  <w:vAlign w:val="center"/>
                </w:tcPr>
                <w:p>
                  <w:pPr>
                    <w:pStyle w:val="86"/>
                    <w:spacing w:line="320" w:lineRule="exact"/>
                    <w:rPr>
                      <w:color w:val="auto"/>
                    </w:rPr>
                  </w:pPr>
                  <w:r>
                    <w:rPr>
                      <w:color w:val="auto"/>
                    </w:rPr>
                    <w:t>5</w:t>
                  </w:r>
                </w:p>
              </w:tc>
              <w:tc>
                <w:tcPr>
                  <w:tcW w:w="1454" w:type="dxa"/>
                  <w:tcBorders>
                    <w:tl2br w:val="nil"/>
                    <w:tr2bl w:val="nil"/>
                  </w:tcBorders>
                  <w:vAlign w:val="center"/>
                </w:tcPr>
                <w:p>
                  <w:pPr>
                    <w:pStyle w:val="86"/>
                    <w:spacing w:line="320" w:lineRule="exact"/>
                    <w:rPr>
                      <w:color w:val="auto"/>
                    </w:rPr>
                  </w:pPr>
                  <w:r>
                    <w:rPr>
                      <w:color w:val="auto"/>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SE</w:t>
                  </w:r>
                </w:p>
              </w:tc>
              <w:tc>
                <w:tcPr>
                  <w:tcW w:w="1455" w:type="dxa"/>
                  <w:tcBorders>
                    <w:tl2br w:val="nil"/>
                    <w:tr2bl w:val="nil"/>
                  </w:tcBorders>
                  <w:vAlign w:val="center"/>
                </w:tcPr>
                <w:p>
                  <w:pPr>
                    <w:pStyle w:val="86"/>
                    <w:spacing w:line="320" w:lineRule="exact"/>
                    <w:rPr>
                      <w:color w:val="auto"/>
                    </w:rPr>
                  </w:pPr>
                  <w:r>
                    <w:rPr>
                      <w:color w:val="auto"/>
                    </w:rPr>
                    <w:t>12</w:t>
                  </w:r>
                </w:p>
              </w:tc>
              <w:tc>
                <w:tcPr>
                  <w:tcW w:w="1455" w:type="dxa"/>
                  <w:tcBorders>
                    <w:tl2br w:val="nil"/>
                    <w:tr2bl w:val="nil"/>
                  </w:tcBorders>
                  <w:vAlign w:val="center"/>
                </w:tcPr>
                <w:p>
                  <w:pPr>
                    <w:pStyle w:val="86"/>
                    <w:spacing w:line="320" w:lineRule="exact"/>
                    <w:rPr>
                      <w:color w:val="auto"/>
                    </w:rPr>
                  </w:pPr>
                  <w:r>
                    <w:rPr>
                      <w:color w:val="auto"/>
                    </w:rPr>
                    <w:t>13</w:t>
                  </w:r>
                </w:p>
              </w:tc>
              <w:tc>
                <w:tcPr>
                  <w:tcW w:w="1454" w:type="dxa"/>
                  <w:tcBorders>
                    <w:tl2br w:val="nil"/>
                    <w:tr2bl w:val="nil"/>
                  </w:tcBorders>
                  <w:vAlign w:val="center"/>
                </w:tcPr>
                <w:p>
                  <w:pPr>
                    <w:pStyle w:val="86"/>
                    <w:spacing w:line="320" w:lineRule="exact"/>
                    <w:rPr>
                      <w:color w:val="auto"/>
                    </w:rPr>
                  </w:pPr>
                  <w:r>
                    <w:rPr>
                      <w:color w:val="auto"/>
                    </w:rPr>
                    <w:t>7</w:t>
                  </w:r>
                </w:p>
              </w:tc>
              <w:tc>
                <w:tcPr>
                  <w:tcW w:w="1455" w:type="dxa"/>
                  <w:tcBorders>
                    <w:tl2br w:val="nil"/>
                    <w:tr2bl w:val="nil"/>
                  </w:tcBorders>
                  <w:vAlign w:val="center"/>
                </w:tcPr>
                <w:p>
                  <w:pPr>
                    <w:pStyle w:val="86"/>
                    <w:spacing w:line="320" w:lineRule="exact"/>
                    <w:rPr>
                      <w:color w:val="auto"/>
                    </w:rPr>
                  </w:pPr>
                  <w:r>
                    <w:rPr>
                      <w:color w:val="auto"/>
                    </w:rPr>
                    <w:t>3</w:t>
                  </w:r>
                </w:p>
              </w:tc>
              <w:tc>
                <w:tcPr>
                  <w:tcW w:w="1454" w:type="dxa"/>
                  <w:tcBorders>
                    <w:tl2br w:val="nil"/>
                    <w:tr2bl w:val="nil"/>
                  </w:tcBorders>
                  <w:vAlign w:val="center"/>
                </w:tcPr>
                <w:p>
                  <w:pPr>
                    <w:pStyle w:val="86"/>
                    <w:spacing w:line="320" w:lineRule="exact"/>
                    <w:rPr>
                      <w:color w:val="auto"/>
                    </w:rPr>
                  </w:pPr>
                  <w:r>
                    <w:rPr>
                      <w:color w:val="auto"/>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SSE</w:t>
                  </w:r>
                </w:p>
              </w:tc>
              <w:tc>
                <w:tcPr>
                  <w:tcW w:w="1455" w:type="dxa"/>
                  <w:tcBorders>
                    <w:tl2br w:val="nil"/>
                    <w:tr2bl w:val="nil"/>
                  </w:tcBorders>
                  <w:vAlign w:val="center"/>
                </w:tcPr>
                <w:p>
                  <w:pPr>
                    <w:pStyle w:val="86"/>
                    <w:spacing w:line="320" w:lineRule="exact"/>
                    <w:rPr>
                      <w:color w:val="auto"/>
                    </w:rPr>
                  </w:pPr>
                  <w:r>
                    <w:rPr>
                      <w:color w:val="auto"/>
                    </w:rPr>
                    <w:t>10</w:t>
                  </w:r>
                </w:p>
              </w:tc>
              <w:tc>
                <w:tcPr>
                  <w:tcW w:w="1455" w:type="dxa"/>
                  <w:tcBorders>
                    <w:tl2br w:val="nil"/>
                    <w:tr2bl w:val="nil"/>
                  </w:tcBorders>
                  <w:vAlign w:val="center"/>
                </w:tcPr>
                <w:p>
                  <w:pPr>
                    <w:pStyle w:val="86"/>
                    <w:spacing w:line="320" w:lineRule="exact"/>
                    <w:rPr>
                      <w:color w:val="auto"/>
                    </w:rPr>
                  </w:pPr>
                  <w:r>
                    <w:rPr>
                      <w:color w:val="auto"/>
                    </w:rPr>
                    <w:t>9</w:t>
                  </w:r>
                </w:p>
              </w:tc>
              <w:tc>
                <w:tcPr>
                  <w:tcW w:w="1454" w:type="dxa"/>
                  <w:tcBorders>
                    <w:tl2br w:val="nil"/>
                    <w:tr2bl w:val="nil"/>
                  </w:tcBorders>
                  <w:vAlign w:val="center"/>
                </w:tcPr>
                <w:p>
                  <w:pPr>
                    <w:pStyle w:val="86"/>
                    <w:spacing w:line="320" w:lineRule="exact"/>
                    <w:rPr>
                      <w:color w:val="auto"/>
                    </w:rPr>
                  </w:pPr>
                  <w:r>
                    <w:rPr>
                      <w:color w:val="auto"/>
                    </w:rPr>
                    <w:t>4</w:t>
                  </w:r>
                </w:p>
              </w:tc>
              <w:tc>
                <w:tcPr>
                  <w:tcW w:w="1455" w:type="dxa"/>
                  <w:tcBorders>
                    <w:tl2br w:val="nil"/>
                    <w:tr2bl w:val="nil"/>
                  </w:tcBorders>
                  <w:vAlign w:val="center"/>
                </w:tcPr>
                <w:p>
                  <w:pPr>
                    <w:pStyle w:val="86"/>
                    <w:spacing w:line="320" w:lineRule="exact"/>
                    <w:rPr>
                      <w:color w:val="auto"/>
                    </w:rPr>
                  </w:pPr>
                  <w:r>
                    <w:rPr>
                      <w:color w:val="auto"/>
                    </w:rPr>
                    <w:t>2</w:t>
                  </w:r>
                </w:p>
              </w:tc>
              <w:tc>
                <w:tcPr>
                  <w:tcW w:w="1454" w:type="dxa"/>
                  <w:tcBorders>
                    <w:tl2br w:val="nil"/>
                    <w:tr2bl w:val="nil"/>
                  </w:tcBorders>
                  <w:vAlign w:val="center"/>
                </w:tcPr>
                <w:p>
                  <w:pPr>
                    <w:pStyle w:val="86"/>
                    <w:spacing w:line="320" w:lineRule="exact"/>
                    <w:rPr>
                      <w:color w:val="auto"/>
                    </w:rPr>
                  </w:pPr>
                  <w:r>
                    <w:rPr>
                      <w:color w:val="auto"/>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S</w:t>
                  </w:r>
                </w:p>
              </w:tc>
              <w:tc>
                <w:tcPr>
                  <w:tcW w:w="1455" w:type="dxa"/>
                  <w:tcBorders>
                    <w:tl2br w:val="nil"/>
                    <w:tr2bl w:val="nil"/>
                  </w:tcBorders>
                  <w:vAlign w:val="center"/>
                </w:tcPr>
                <w:p>
                  <w:pPr>
                    <w:pStyle w:val="86"/>
                    <w:spacing w:line="320" w:lineRule="exact"/>
                    <w:rPr>
                      <w:color w:val="auto"/>
                    </w:rPr>
                  </w:pPr>
                  <w:r>
                    <w:rPr>
                      <w:color w:val="auto"/>
                    </w:rPr>
                    <w:t>6</w:t>
                  </w:r>
                </w:p>
              </w:tc>
              <w:tc>
                <w:tcPr>
                  <w:tcW w:w="1455" w:type="dxa"/>
                  <w:tcBorders>
                    <w:tl2br w:val="nil"/>
                    <w:tr2bl w:val="nil"/>
                  </w:tcBorders>
                  <w:vAlign w:val="center"/>
                </w:tcPr>
                <w:p>
                  <w:pPr>
                    <w:pStyle w:val="86"/>
                    <w:spacing w:line="320" w:lineRule="exact"/>
                    <w:rPr>
                      <w:color w:val="auto"/>
                    </w:rPr>
                  </w:pPr>
                  <w:r>
                    <w:rPr>
                      <w:color w:val="auto"/>
                    </w:rPr>
                    <w:t>8</w:t>
                  </w:r>
                </w:p>
              </w:tc>
              <w:tc>
                <w:tcPr>
                  <w:tcW w:w="1454" w:type="dxa"/>
                  <w:tcBorders>
                    <w:tl2br w:val="nil"/>
                    <w:tr2bl w:val="nil"/>
                  </w:tcBorders>
                  <w:vAlign w:val="center"/>
                </w:tcPr>
                <w:p>
                  <w:pPr>
                    <w:pStyle w:val="86"/>
                    <w:spacing w:line="320" w:lineRule="exact"/>
                    <w:rPr>
                      <w:color w:val="auto"/>
                    </w:rPr>
                  </w:pPr>
                  <w:r>
                    <w:rPr>
                      <w:color w:val="auto"/>
                    </w:rPr>
                    <w:t>2</w:t>
                  </w:r>
                </w:p>
              </w:tc>
              <w:tc>
                <w:tcPr>
                  <w:tcW w:w="1455" w:type="dxa"/>
                  <w:tcBorders>
                    <w:tl2br w:val="nil"/>
                    <w:tr2bl w:val="nil"/>
                  </w:tcBorders>
                  <w:vAlign w:val="center"/>
                </w:tcPr>
                <w:p>
                  <w:pPr>
                    <w:pStyle w:val="86"/>
                    <w:spacing w:line="320" w:lineRule="exact"/>
                    <w:rPr>
                      <w:color w:val="auto"/>
                    </w:rPr>
                  </w:pPr>
                  <w:r>
                    <w:rPr>
                      <w:color w:val="auto"/>
                    </w:rPr>
                    <w:t>3</w:t>
                  </w:r>
                </w:p>
              </w:tc>
              <w:tc>
                <w:tcPr>
                  <w:tcW w:w="1454" w:type="dxa"/>
                  <w:tcBorders>
                    <w:tl2br w:val="nil"/>
                    <w:tr2bl w:val="nil"/>
                  </w:tcBorders>
                  <w:vAlign w:val="center"/>
                </w:tcPr>
                <w:p>
                  <w:pPr>
                    <w:pStyle w:val="86"/>
                    <w:spacing w:line="320" w:lineRule="exact"/>
                    <w:rPr>
                      <w:color w:val="auto"/>
                    </w:rPr>
                  </w:pPr>
                  <w:r>
                    <w:rPr>
                      <w:color w:val="auto"/>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SSW</w:t>
                  </w:r>
                </w:p>
              </w:tc>
              <w:tc>
                <w:tcPr>
                  <w:tcW w:w="1455" w:type="dxa"/>
                  <w:tcBorders>
                    <w:tl2br w:val="nil"/>
                    <w:tr2bl w:val="nil"/>
                  </w:tcBorders>
                  <w:vAlign w:val="center"/>
                </w:tcPr>
                <w:p>
                  <w:pPr>
                    <w:pStyle w:val="86"/>
                    <w:spacing w:line="320" w:lineRule="exact"/>
                    <w:rPr>
                      <w:color w:val="auto"/>
                    </w:rPr>
                  </w:pPr>
                  <w:r>
                    <w:rPr>
                      <w:color w:val="auto"/>
                    </w:rPr>
                    <w:t>6</w:t>
                  </w:r>
                </w:p>
              </w:tc>
              <w:tc>
                <w:tcPr>
                  <w:tcW w:w="1455" w:type="dxa"/>
                  <w:tcBorders>
                    <w:tl2br w:val="nil"/>
                    <w:tr2bl w:val="nil"/>
                  </w:tcBorders>
                  <w:vAlign w:val="center"/>
                </w:tcPr>
                <w:p>
                  <w:pPr>
                    <w:pStyle w:val="86"/>
                    <w:spacing w:line="320" w:lineRule="exact"/>
                    <w:rPr>
                      <w:color w:val="auto"/>
                    </w:rPr>
                  </w:pPr>
                  <w:r>
                    <w:rPr>
                      <w:color w:val="auto"/>
                    </w:rPr>
                    <w:t>6</w:t>
                  </w:r>
                </w:p>
              </w:tc>
              <w:tc>
                <w:tcPr>
                  <w:tcW w:w="1454" w:type="dxa"/>
                  <w:tcBorders>
                    <w:tl2br w:val="nil"/>
                    <w:tr2bl w:val="nil"/>
                  </w:tcBorders>
                  <w:vAlign w:val="center"/>
                </w:tcPr>
                <w:p>
                  <w:pPr>
                    <w:pStyle w:val="86"/>
                    <w:spacing w:line="320" w:lineRule="exact"/>
                    <w:rPr>
                      <w:color w:val="auto"/>
                    </w:rPr>
                  </w:pPr>
                  <w:r>
                    <w:rPr>
                      <w:color w:val="auto"/>
                    </w:rPr>
                    <w:t>2</w:t>
                  </w:r>
                </w:p>
              </w:tc>
              <w:tc>
                <w:tcPr>
                  <w:tcW w:w="1455" w:type="dxa"/>
                  <w:tcBorders>
                    <w:tl2br w:val="nil"/>
                    <w:tr2bl w:val="nil"/>
                  </w:tcBorders>
                  <w:vAlign w:val="center"/>
                </w:tcPr>
                <w:p>
                  <w:pPr>
                    <w:pStyle w:val="86"/>
                    <w:spacing w:line="320" w:lineRule="exact"/>
                    <w:rPr>
                      <w:color w:val="auto"/>
                    </w:rPr>
                  </w:pPr>
                  <w:r>
                    <w:rPr>
                      <w:color w:val="auto"/>
                    </w:rPr>
                    <w:t>2</w:t>
                  </w:r>
                </w:p>
              </w:tc>
              <w:tc>
                <w:tcPr>
                  <w:tcW w:w="1454" w:type="dxa"/>
                  <w:tcBorders>
                    <w:tl2br w:val="nil"/>
                    <w:tr2bl w:val="nil"/>
                  </w:tcBorders>
                  <w:vAlign w:val="center"/>
                </w:tcPr>
                <w:p>
                  <w:pPr>
                    <w:pStyle w:val="86"/>
                    <w:spacing w:line="320" w:lineRule="exact"/>
                    <w:rPr>
                      <w:color w:val="auto"/>
                    </w:rPr>
                  </w:pPr>
                  <w:r>
                    <w:rPr>
                      <w:color w:val="auto"/>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SW</w:t>
                  </w:r>
                </w:p>
              </w:tc>
              <w:tc>
                <w:tcPr>
                  <w:tcW w:w="1455" w:type="dxa"/>
                  <w:tcBorders>
                    <w:tl2br w:val="nil"/>
                    <w:tr2bl w:val="nil"/>
                  </w:tcBorders>
                  <w:vAlign w:val="center"/>
                </w:tcPr>
                <w:p>
                  <w:pPr>
                    <w:pStyle w:val="86"/>
                    <w:spacing w:line="320" w:lineRule="exact"/>
                    <w:rPr>
                      <w:color w:val="auto"/>
                    </w:rPr>
                  </w:pPr>
                  <w:r>
                    <w:rPr>
                      <w:color w:val="auto"/>
                    </w:rPr>
                    <w:t>3</w:t>
                  </w:r>
                </w:p>
              </w:tc>
              <w:tc>
                <w:tcPr>
                  <w:tcW w:w="1455" w:type="dxa"/>
                  <w:tcBorders>
                    <w:tl2br w:val="nil"/>
                    <w:tr2bl w:val="nil"/>
                  </w:tcBorders>
                  <w:vAlign w:val="center"/>
                </w:tcPr>
                <w:p>
                  <w:pPr>
                    <w:pStyle w:val="86"/>
                    <w:spacing w:line="320" w:lineRule="exact"/>
                    <w:rPr>
                      <w:color w:val="auto"/>
                    </w:rPr>
                  </w:pPr>
                  <w:r>
                    <w:rPr>
                      <w:color w:val="auto"/>
                    </w:rPr>
                    <w:t>4</w:t>
                  </w:r>
                </w:p>
              </w:tc>
              <w:tc>
                <w:tcPr>
                  <w:tcW w:w="1454" w:type="dxa"/>
                  <w:tcBorders>
                    <w:tl2br w:val="nil"/>
                    <w:tr2bl w:val="nil"/>
                  </w:tcBorders>
                  <w:vAlign w:val="center"/>
                </w:tcPr>
                <w:p>
                  <w:pPr>
                    <w:pStyle w:val="86"/>
                    <w:spacing w:line="320" w:lineRule="exact"/>
                    <w:rPr>
                      <w:color w:val="auto"/>
                    </w:rPr>
                  </w:pPr>
                  <w:r>
                    <w:rPr>
                      <w:color w:val="auto"/>
                    </w:rPr>
                    <w:t>2</w:t>
                  </w:r>
                </w:p>
              </w:tc>
              <w:tc>
                <w:tcPr>
                  <w:tcW w:w="1455" w:type="dxa"/>
                  <w:tcBorders>
                    <w:tl2br w:val="nil"/>
                    <w:tr2bl w:val="nil"/>
                  </w:tcBorders>
                  <w:vAlign w:val="center"/>
                </w:tcPr>
                <w:p>
                  <w:pPr>
                    <w:pStyle w:val="86"/>
                    <w:spacing w:line="320" w:lineRule="exact"/>
                    <w:rPr>
                      <w:color w:val="auto"/>
                    </w:rPr>
                  </w:pPr>
                  <w:r>
                    <w:rPr>
                      <w:color w:val="auto"/>
                    </w:rPr>
                    <w:t>2</w:t>
                  </w:r>
                </w:p>
              </w:tc>
              <w:tc>
                <w:tcPr>
                  <w:tcW w:w="1454" w:type="dxa"/>
                  <w:tcBorders>
                    <w:tl2br w:val="nil"/>
                    <w:tr2bl w:val="nil"/>
                  </w:tcBorders>
                  <w:vAlign w:val="center"/>
                </w:tcPr>
                <w:p>
                  <w:pPr>
                    <w:pStyle w:val="86"/>
                    <w:spacing w:line="320" w:lineRule="exact"/>
                    <w:rPr>
                      <w:color w:val="auto"/>
                    </w:rPr>
                  </w:pPr>
                  <w:r>
                    <w:rPr>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WSW</w:t>
                  </w:r>
                </w:p>
              </w:tc>
              <w:tc>
                <w:tcPr>
                  <w:tcW w:w="1455" w:type="dxa"/>
                  <w:tcBorders>
                    <w:tl2br w:val="nil"/>
                    <w:tr2bl w:val="nil"/>
                  </w:tcBorders>
                  <w:vAlign w:val="center"/>
                </w:tcPr>
                <w:p>
                  <w:pPr>
                    <w:pStyle w:val="86"/>
                    <w:spacing w:line="320" w:lineRule="exact"/>
                    <w:rPr>
                      <w:color w:val="auto"/>
                    </w:rPr>
                  </w:pPr>
                  <w:r>
                    <w:rPr>
                      <w:color w:val="auto"/>
                    </w:rPr>
                    <w:t>2</w:t>
                  </w:r>
                </w:p>
              </w:tc>
              <w:tc>
                <w:tcPr>
                  <w:tcW w:w="1455" w:type="dxa"/>
                  <w:tcBorders>
                    <w:tl2br w:val="nil"/>
                    <w:tr2bl w:val="nil"/>
                  </w:tcBorders>
                  <w:vAlign w:val="center"/>
                </w:tcPr>
                <w:p>
                  <w:pPr>
                    <w:pStyle w:val="86"/>
                    <w:spacing w:line="320" w:lineRule="exact"/>
                    <w:rPr>
                      <w:color w:val="auto"/>
                    </w:rPr>
                  </w:pPr>
                  <w:r>
                    <w:rPr>
                      <w:color w:val="auto"/>
                    </w:rPr>
                    <w:t>3</w:t>
                  </w:r>
                </w:p>
              </w:tc>
              <w:tc>
                <w:tcPr>
                  <w:tcW w:w="1454" w:type="dxa"/>
                  <w:tcBorders>
                    <w:tl2br w:val="nil"/>
                    <w:tr2bl w:val="nil"/>
                  </w:tcBorders>
                  <w:vAlign w:val="center"/>
                </w:tcPr>
                <w:p>
                  <w:pPr>
                    <w:pStyle w:val="86"/>
                    <w:spacing w:line="320" w:lineRule="exact"/>
                    <w:rPr>
                      <w:color w:val="auto"/>
                    </w:rPr>
                  </w:pPr>
                  <w:r>
                    <w:rPr>
                      <w:color w:val="auto"/>
                    </w:rPr>
                    <w:t>1</w:t>
                  </w:r>
                </w:p>
              </w:tc>
              <w:tc>
                <w:tcPr>
                  <w:tcW w:w="1455" w:type="dxa"/>
                  <w:tcBorders>
                    <w:tl2br w:val="nil"/>
                    <w:tr2bl w:val="nil"/>
                  </w:tcBorders>
                  <w:vAlign w:val="center"/>
                </w:tcPr>
                <w:p>
                  <w:pPr>
                    <w:pStyle w:val="86"/>
                    <w:spacing w:line="320" w:lineRule="exact"/>
                    <w:rPr>
                      <w:color w:val="auto"/>
                    </w:rPr>
                  </w:pPr>
                  <w:r>
                    <w:rPr>
                      <w:color w:val="auto"/>
                    </w:rPr>
                    <w:t>4</w:t>
                  </w:r>
                </w:p>
              </w:tc>
              <w:tc>
                <w:tcPr>
                  <w:tcW w:w="1454" w:type="dxa"/>
                  <w:tcBorders>
                    <w:tl2br w:val="nil"/>
                    <w:tr2bl w:val="nil"/>
                  </w:tcBorders>
                  <w:vAlign w:val="center"/>
                </w:tcPr>
                <w:p>
                  <w:pPr>
                    <w:pStyle w:val="86"/>
                    <w:spacing w:line="320" w:lineRule="exact"/>
                    <w:rPr>
                      <w:color w:val="auto"/>
                    </w:rPr>
                  </w:pPr>
                  <w:r>
                    <w:rPr>
                      <w:color w:val="auto"/>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W</w:t>
                  </w:r>
                </w:p>
              </w:tc>
              <w:tc>
                <w:tcPr>
                  <w:tcW w:w="1455" w:type="dxa"/>
                  <w:tcBorders>
                    <w:tl2br w:val="nil"/>
                    <w:tr2bl w:val="nil"/>
                  </w:tcBorders>
                  <w:vAlign w:val="center"/>
                </w:tcPr>
                <w:p>
                  <w:pPr>
                    <w:pStyle w:val="86"/>
                    <w:spacing w:line="320" w:lineRule="exact"/>
                    <w:rPr>
                      <w:color w:val="auto"/>
                    </w:rPr>
                  </w:pPr>
                  <w:r>
                    <w:rPr>
                      <w:color w:val="auto"/>
                    </w:rPr>
                    <w:t>3</w:t>
                  </w:r>
                </w:p>
              </w:tc>
              <w:tc>
                <w:tcPr>
                  <w:tcW w:w="1455" w:type="dxa"/>
                  <w:tcBorders>
                    <w:tl2br w:val="nil"/>
                    <w:tr2bl w:val="nil"/>
                  </w:tcBorders>
                  <w:vAlign w:val="center"/>
                </w:tcPr>
                <w:p>
                  <w:pPr>
                    <w:pStyle w:val="86"/>
                    <w:spacing w:line="320" w:lineRule="exact"/>
                    <w:rPr>
                      <w:color w:val="auto"/>
                    </w:rPr>
                  </w:pPr>
                  <w:r>
                    <w:rPr>
                      <w:color w:val="auto"/>
                    </w:rPr>
                    <w:t>3</w:t>
                  </w:r>
                </w:p>
              </w:tc>
              <w:tc>
                <w:tcPr>
                  <w:tcW w:w="1454" w:type="dxa"/>
                  <w:tcBorders>
                    <w:tl2br w:val="nil"/>
                    <w:tr2bl w:val="nil"/>
                  </w:tcBorders>
                  <w:vAlign w:val="center"/>
                </w:tcPr>
                <w:p>
                  <w:pPr>
                    <w:pStyle w:val="86"/>
                    <w:spacing w:line="320" w:lineRule="exact"/>
                    <w:rPr>
                      <w:color w:val="auto"/>
                    </w:rPr>
                  </w:pPr>
                  <w:r>
                    <w:rPr>
                      <w:color w:val="auto"/>
                    </w:rPr>
                    <w:t>2</w:t>
                  </w:r>
                </w:p>
              </w:tc>
              <w:tc>
                <w:tcPr>
                  <w:tcW w:w="1455" w:type="dxa"/>
                  <w:tcBorders>
                    <w:tl2br w:val="nil"/>
                    <w:tr2bl w:val="nil"/>
                  </w:tcBorders>
                  <w:vAlign w:val="center"/>
                </w:tcPr>
                <w:p>
                  <w:pPr>
                    <w:pStyle w:val="86"/>
                    <w:spacing w:line="320" w:lineRule="exact"/>
                    <w:rPr>
                      <w:color w:val="auto"/>
                    </w:rPr>
                  </w:pPr>
                  <w:r>
                    <w:rPr>
                      <w:color w:val="auto"/>
                    </w:rPr>
                    <w:t>3</w:t>
                  </w:r>
                </w:p>
              </w:tc>
              <w:tc>
                <w:tcPr>
                  <w:tcW w:w="1454" w:type="dxa"/>
                  <w:tcBorders>
                    <w:tl2br w:val="nil"/>
                    <w:tr2bl w:val="nil"/>
                  </w:tcBorders>
                  <w:vAlign w:val="center"/>
                </w:tcPr>
                <w:p>
                  <w:pPr>
                    <w:pStyle w:val="86"/>
                    <w:spacing w:line="320" w:lineRule="exact"/>
                    <w:rPr>
                      <w:color w:val="auto"/>
                    </w:rPr>
                  </w:pPr>
                  <w:r>
                    <w:rPr>
                      <w:color w:val="auto"/>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WNW</w:t>
                  </w:r>
                </w:p>
              </w:tc>
              <w:tc>
                <w:tcPr>
                  <w:tcW w:w="1455" w:type="dxa"/>
                  <w:tcBorders>
                    <w:tl2br w:val="nil"/>
                    <w:tr2bl w:val="nil"/>
                  </w:tcBorders>
                  <w:vAlign w:val="center"/>
                </w:tcPr>
                <w:p>
                  <w:pPr>
                    <w:pStyle w:val="86"/>
                    <w:spacing w:line="320" w:lineRule="exact"/>
                    <w:rPr>
                      <w:color w:val="auto"/>
                    </w:rPr>
                  </w:pPr>
                  <w:r>
                    <w:rPr>
                      <w:color w:val="auto"/>
                    </w:rPr>
                    <w:t>3</w:t>
                  </w:r>
                </w:p>
              </w:tc>
              <w:tc>
                <w:tcPr>
                  <w:tcW w:w="1455" w:type="dxa"/>
                  <w:tcBorders>
                    <w:tl2br w:val="nil"/>
                    <w:tr2bl w:val="nil"/>
                  </w:tcBorders>
                  <w:vAlign w:val="center"/>
                </w:tcPr>
                <w:p>
                  <w:pPr>
                    <w:pStyle w:val="86"/>
                    <w:spacing w:line="320" w:lineRule="exact"/>
                    <w:rPr>
                      <w:color w:val="auto"/>
                    </w:rPr>
                  </w:pPr>
                  <w:r>
                    <w:rPr>
                      <w:color w:val="auto"/>
                    </w:rPr>
                    <w:t>2</w:t>
                  </w:r>
                </w:p>
              </w:tc>
              <w:tc>
                <w:tcPr>
                  <w:tcW w:w="1454" w:type="dxa"/>
                  <w:tcBorders>
                    <w:tl2br w:val="nil"/>
                    <w:tr2bl w:val="nil"/>
                  </w:tcBorders>
                  <w:vAlign w:val="center"/>
                </w:tcPr>
                <w:p>
                  <w:pPr>
                    <w:pStyle w:val="86"/>
                    <w:spacing w:line="320" w:lineRule="exact"/>
                    <w:rPr>
                      <w:color w:val="auto"/>
                    </w:rPr>
                  </w:pPr>
                  <w:r>
                    <w:rPr>
                      <w:color w:val="auto"/>
                    </w:rPr>
                    <w:t>3</w:t>
                  </w:r>
                </w:p>
              </w:tc>
              <w:tc>
                <w:tcPr>
                  <w:tcW w:w="1455" w:type="dxa"/>
                  <w:tcBorders>
                    <w:tl2br w:val="nil"/>
                    <w:tr2bl w:val="nil"/>
                  </w:tcBorders>
                  <w:vAlign w:val="center"/>
                </w:tcPr>
                <w:p>
                  <w:pPr>
                    <w:pStyle w:val="86"/>
                    <w:spacing w:line="320" w:lineRule="exact"/>
                    <w:rPr>
                      <w:color w:val="auto"/>
                    </w:rPr>
                  </w:pPr>
                  <w:r>
                    <w:rPr>
                      <w:color w:val="auto"/>
                    </w:rPr>
                    <w:t>5</w:t>
                  </w:r>
                </w:p>
              </w:tc>
              <w:tc>
                <w:tcPr>
                  <w:tcW w:w="1454" w:type="dxa"/>
                  <w:tcBorders>
                    <w:tl2br w:val="nil"/>
                    <w:tr2bl w:val="nil"/>
                  </w:tcBorders>
                  <w:vAlign w:val="center"/>
                </w:tcPr>
                <w:p>
                  <w:pPr>
                    <w:pStyle w:val="86"/>
                    <w:spacing w:line="320" w:lineRule="exact"/>
                    <w:rPr>
                      <w:color w:val="auto"/>
                    </w:rPr>
                  </w:pPr>
                  <w:r>
                    <w:rPr>
                      <w:color w:val="auto"/>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NW</w:t>
                  </w:r>
                </w:p>
              </w:tc>
              <w:tc>
                <w:tcPr>
                  <w:tcW w:w="1455" w:type="dxa"/>
                  <w:tcBorders>
                    <w:tl2br w:val="nil"/>
                    <w:tr2bl w:val="nil"/>
                  </w:tcBorders>
                  <w:vAlign w:val="center"/>
                </w:tcPr>
                <w:p>
                  <w:pPr>
                    <w:pStyle w:val="86"/>
                    <w:spacing w:line="320" w:lineRule="exact"/>
                    <w:rPr>
                      <w:color w:val="auto"/>
                    </w:rPr>
                  </w:pPr>
                  <w:r>
                    <w:rPr>
                      <w:color w:val="auto"/>
                    </w:rPr>
                    <w:t>3</w:t>
                  </w:r>
                </w:p>
              </w:tc>
              <w:tc>
                <w:tcPr>
                  <w:tcW w:w="1455" w:type="dxa"/>
                  <w:tcBorders>
                    <w:tl2br w:val="nil"/>
                    <w:tr2bl w:val="nil"/>
                  </w:tcBorders>
                  <w:vAlign w:val="center"/>
                </w:tcPr>
                <w:p>
                  <w:pPr>
                    <w:pStyle w:val="86"/>
                    <w:spacing w:line="320" w:lineRule="exact"/>
                    <w:rPr>
                      <w:color w:val="auto"/>
                    </w:rPr>
                  </w:pPr>
                  <w:r>
                    <w:rPr>
                      <w:color w:val="auto"/>
                    </w:rPr>
                    <w:t>3</w:t>
                  </w:r>
                </w:p>
              </w:tc>
              <w:tc>
                <w:tcPr>
                  <w:tcW w:w="1454" w:type="dxa"/>
                  <w:tcBorders>
                    <w:tl2br w:val="nil"/>
                    <w:tr2bl w:val="nil"/>
                  </w:tcBorders>
                  <w:vAlign w:val="center"/>
                </w:tcPr>
                <w:p>
                  <w:pPr>
                    <w:pStyle w:val="86"/>
                    <w:spacing w:line="320" w:lineRule="exact"/>
                    <w:rPr>
                      <w:color w:val="auto"/>
                    </w:rPr>
                  </w:pPr>
                  <w:r>
                    <w:rPr>
                      <w:color w:val="auto"/>
                    </w:rPr>
                    <w:t>5</w:t>
                  </w:r>
                </w:p>
              </w:tc>
              <w:tc>
                <w:tcPr>
                  <w:tcW w:w="1455" w:type="dxa"/>
                  <w:tcBorders>
                    <w:tl2br w:val="nil"/>
                    <w:tr2bl w:val="nil"/>
                  </w:tcBorders>
                  <w:vAlign w:val="center"/>
                </w:tcPr>
                <w:p>
                  <w:pPr>
                    <w:pStyle w:val="86"/>
                    <w:spacing w:line="320" w:lineRule="exact"/>
                    <w:rPr>
                      <w:color w:val="auto"/>
                    </w:rPr>
                  </w:pPr>
                  <w:r>
                    <w:rPr>
                      <w:color w:val="auto"/>
                    </w:rPr>
                    <w:t>8</w:t>
                  </w:r>
                </w:p>
              </w:tc>
              <w:tc>
                <w:tcPr>
                  <w:tcW w:w="1454" w:type="dxa"/>
                  <w:tcBorders>
                    <w:tl2br w:val="nil"/>
                    <w:tr2bl w:val="nil"/>
                  </w:tcBorders>
                  <w:vAlign w:val="center"/>
                </w:tcPr>
                <w:p>
                  <w:pPr>
                    <w:pStyle w:val="86"/>
                    <w:spacing w:line="320" w:lineRule="exact"/>
                    <w:rPr>
                      <w:color w:val="auto"/>
                    </w:rPr>
                  </w:pPr>
                  <w:r>
                    <w:rPr>
                      <w:color w:val="auto"/>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NNW</w:t>
                  </w:r>
                </w:p>
              </w:tc>
              <w:tc>
                <w:tcPr>
                  <w:tcW w:w="1455" w:type="dxa"/>
                  <w:tcBorders>
                    <w:tl2br w:val="nil"/>
                    <w:tr2bl w:val="nil"/>
                  </w:tcBorders>
                  <w:vAlign w:val="center"/>
                </w:tcPr>
                <w:p>
                  <w:pPr>
                    <w:pStyle w:val="86"/>
                    <w:spacing w:line="320" w:lineRule="exact"/>
                    <w:rPr>
                      <w:color w:val="auto"/>
                    </w:rPr>
                  </w:pPr>
                  <w:r>
                    <w:rPr>
                      <w:color w:val="auto"/>
                    </w:rPr>
                    <w:t>3</w:t>
                  </w:r>
                </w:p>
              </w:tc>
              <w:tc>
                <w:tcPr>
                  <w:tcW w:w="1455" w:type="dxa"/>
                  <w:tcBorders>
                    <w:tl2br w:val="nil"/>
                    <w:tr2bl w:val="nil"/>
                  </w:tcBorders>
                  <w:vAlign w:val="center"/>
                </w:tcPr>
                <w:p>
                  <w:pPr>
                    <w:pStyle w:val="86"/>
                    <w:spacing w:line="320" w:lineRule="exact"/>
                    <w:rPr>
                      <w:color w:val="auto"/>
                    </w:rPr>
                  </w:pPr>
                  <w:r>
                    <w:rPr>
                      <w:color w:val="auto"/>
                    </w:rPr>
                    <w:t>2</w:t>
                  </w:r>
                </w:p>
              </w:tc>
              <w:tc>
                <w:tcPr>
                  <w:tcW w:w="1454" w:type="dxa"/>
                  <w:tcBorders>
                    <w:tl2br w:val="nil"/>
                    <w:tr2bl w:val="nil"/>
                  </w:tcBorders>
                  <w:vAlign w:val="center"/>
                </w:tcPr>
                <w:p>
                  <w:pPr>
                    <w:pStyle w:val="86"/>
                    <w:spacing w:line="320" w:lineRule="exact"/>
                    <w:rPr>
                      <w:color w:val="auto"/>
                    </w:rPr>
                  </w:pPr>
                  <w:r>
                    <w:rPr>
                      <w:color w:val="auto"/>
                    </w:rPr>
                    <w:t>6</w:t>
                  </w:r>
                </w:p>
              </w:tc>
              <w:tc>
                <w:tcPr>
                  <w:tcW w:w="1455" w:type="dxa"/>
                  <w:tcBorders>
                    <w:tl2br w:val="nil"/>
                    <w:tr2bl w:val="nil"/>
                  </w:tcBorders>
                  <w:vAlign w:val="center"/>
                </w:tcPr>
                <w:p>
                  <w:pPr>
                    <w:pStyle w:val="86"/>
                    <w:spacing w:line="320" w:lineRule="exact"/>
                    <w:rPr>
                      <w:color w:val="auto"/>
                    </w:rPr>
                  </w:pPr>
                  <w:r>
                    <w:rPr>
                      <w:color w:val="auto"/>
                    </w:rPr>
                    <w:t>12</w:t>
                  </w:r>
                </w:p>
              </w:tc>
              <w:tc>
                <w:tcPr>
                  <w:tcW w:w="1454" w:type="dxa"/>
                  <w:tcBorders>
                    <w:tl2br w:val="nil"/>
                    <w:tr2bl w:val="nil"/>
                  </w:tcBorders>
                  <w:vAlign w:val="center"/>
                </w:tcPr>
                <w:p>
                  <w:pPr>
                    <w:pStyle w:val="86"/>
                    <w:spacing w:line="320" w:lineRule="exact"/>
                    <w:rPr>
                      <w:color w:val="auto"/>
                    </w:rPr>
                  </w:pPr>
                  <w:r>
                    <w:rPr>
                      <w:color w:va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504" w:type="dxa"/>
                  <w:tcBorders>
                    <w:tl2br w:val="nil"/>
                    <w:tr2bl w:val="nil"/>
                  </w:tcBorders>
                  <w:vAlign w:val="center"/>
                </w:tcPr>
                <w:p>
                  <w:pPr>
                    <w:pStyle w:val="86"/>
                    <w:spacing w:line="320" w:lineRule="exact"/>
                    <w:rPr>
                      <w:color w:val="auto"/>
                    </w:rPr>
                  </w:pPr>
                  <w:r>
                    <w:rPr>
                      <w:color w:val="auto"/>
                    </w:rPr>
                    <w:t>C</w:t>
                  </w:r>
                </w:p>
              </w:tc>
              <w:tc>
                <w:tcPr>
                  <w:tcW w:w="1455" w:type="dxa"/>
                  <w:tcBorders>
                    <w:tl2br w:val="nil"/>
                    <w:tr2bl w:val="nil"/>
                  </w:tcBorders>
                  <w:vAlign w:val="center"/>
                </w:tcPr>
                <w:p>
                  <w:pPr>
                    <w:pStyle w:val="86"/>
                    <w:spacing w:line="320" w:lineRule="exact"/>
                    <w:rPr>
                      <w:color w:val="auto"/>
                    </w:rPr>
                  </w:pPr>
                  <w:r>
                    <w:rPr>
                      <w:color w:val="auto"/>
                    </w:rPr>
                    <w:t>7</w:t>
                  </w:r>
                </w:p>
              </w:tc>
              <w:tc>
                <w:tcPr>
                  <w:tcW w:w="1455" w:type="dxa"/>
                  <w:tcBorders>
                    <w:tl2br w:val="nil"/>
                    <w:tr2bl w:val="nil"/>
                  </w:tcBorders>
                  <w:vAlign w:val="center"/>
                </w:tcPr>
                <w:p>
                  <w:pPr>
                    <w:pStyle w:val="86"/>
                    <w:spacing w:line="320" w:lineRule="exact"/>
                    <w:rPr>
                      <w:color w:val="auto"/>
                    </w:rPr>
                  </w:pPr>
                  <w:r>
                    <w:rPr>
                      <w:color w:val="auto"/>
                    </w:rPr>
                    <w:t>7</w:t>
                  </w:r>
                </w:p>
              </w:tc>
              <w:tc>
                <w:tcPr>
                  <w:tcW w:w="1454" w:type="dxa"/>
                  <w:tcBorders>
                    <w:tl2br w:val="nil"/>
                    <w:tr2bl w:val="nil"/>
                  </w:tcBorders>
                  <w:vAlign w:val="center"/>
                </w:tcPr>
                <w:p>
                  <w:pPr>
                    <w:pStyle w:val="86"/>
                    <w:spacing w:line="320" w:lineRule="exact"/>
                    <w:rPr>
                      <w:color w:val="auto"/>
                    </w:rPr>
                  </w:pPr>
                  <w:r>
                    <w:rPr>
                      <w:color w:val="auto"/>
                    </w:rPr>
                    <w:t>6</w:t>
                  </w:r>
                </w:p>
              </w:tc>
              <w:tc>
                <w:tcPr>
                  <w:tcW w:w="1455" w:type="dxa"/>
                  <w:tcBorders>
                    <w:tl2br w:val="nil"/>
                    <w:tr2bl w:val="nil"/>
                  </w:tcBorders>
                  <w:vAlign w:val="center"/>
                </w:tcPr>
                <w:p>
                  <w:pPr>
                    <w:pStyle w:val="86"/>
                    <w:spacing w:line="320" w:lineRule="exact"/>
                    <w:rPr>
                      <w:color w:val="auto"/>
                    </w:rPr>
                  </w:pPr>
                  <w:r>
                    <w:rPr>
                      <w:color w:val="auto"/>
                    </w:rPr>
                    <w:t>5</w:t>
                  </w:r>
                </w:p>
              </w:tc>
              <w:tc>
                <w:tcPr>
                  <w:tcW w:w="1454" w:type="dxa"/>
                  <w:tcBorders>
                    <w:tl2br w:val="nil"/>
                    <w:tr2bl w:val="nil"/>
                  </w:tcBorders>
                  <w:vAlign w:val="center"/>
                </w:tcPr>
                <w:p>
                  <w:pPr>
                    <w:pStyle w:val="86"/>
                    <w:spacing w:line="320" w:lineRule="exact"/>
                    <w:rPr>
                      <w:color w:val="auto"/>
                    </w:rPr>
                  </w:pPr>
                  <w:r>
                    <w:rPr>
                      <w:color w:val="auto"/>
                    </w:rPr>
                    <w:t>7</w:t>
                  </w:r>
                </w:p>
              </w:tc>
            </w:tr>
          </w:tbl>
          <w:p>
            <w:pPr>
              <w:spacing w:line="360" w:lineRule="auto"/>
              <w:ind w:firstLine="482" w:firstLineChars="200"/>
              <w:jc w:val="left"/>
              <w:rPr>
                <w:rFonts w:ascii="Times New Roman" w:hAnsi="Times New Roman"/>
                <w:b/>
                <w:bCs/>
                <w:color w:val="auto"/>
                <w:sz w:val="24"/>
                <w:szCs w:val="24"/>
              </w:rPr>
            </w:pPr>
            <w:r>
              <w:rPr>
                <w:rFonts w:ascii="Times New Roman" w:hAnsi="Times New Roman"/>
                <w:b/>
                <w:bCs/>
                <w:color w:val="auto"/>
                <w:sz w:val="24"/>
                <w:szCs w:val="24"/>
              </w:rPr>
              <w:t>（2）</w:t>
            </w:r>
            <w:r>
              <w:rPr>
                <w:rFonts w:hint="eastAsia" w:ascii="Times New Roman" w:hAnsi="Times New Roman"/>
                <w:b/>
                <w:bCs/>
                <w:color w:val="auto"/>
                <w:sz w:val="24"/>
                <w:szCs w:val="24"/>
                <w:lang w:val="en-US" w:eastAsia="zh-CN"/>
              </w:rPr>
              <w:t xml:space="preserve"> </w:t>
            </w:r>
            <w:r>
              <w:rPr>
                <w:rFonts w:ascii="Times New Roman" w:hAnsi="Times New Roman"/>
                <w:b/>
                <w:bCs/>
                <w:color w:val="auto"/>
                <w:sz w:val="24"/>
                <w:szCs w:val="24"/>
              </w:rPr>
              <w:t>环境影响识别与评价因子筛选</w:t>
            </w:r>
          </w:p>
          <w:p>
            <w:pPr>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根据HJ/T2.1《环境影响评价技术导则 总纲</w:t>
            </w:r>
            <w:r>
              <w:rPr>
                <w:rFonts w:ascii="Times New Roman" w:hAnsi="Times New Roman"/>
                <w:color w:val="auto"/>
                <w:sz w:val="24"/>
                <w:szCs w:val="24"/>
                <w:highlight w:val="none"/>
              </w:rPr>
              <w:t>》的要求，选择</w:t>
            </w:r>
            <w:r>
              <w:rPr>
                <w:rFonts w:hint="eastAsia" w:ascii="Times New Roman" w:hAnsi="Times New Roman"/>
                <w:color w:val="auto"/>
                <w:sz w:val="24"/>
                <w:szCs w:val="24"/>
                <w:highlight w:val="none"/>
                <w:lang w:val="en-US" w:eastAsia="zh-CN"/>
              </w:rPr>
              <w:t>烘房</w:t>
            </w:r>
            <w:r>
              <w:rPr>
                <w:rFonts w:hint="eastAsia" w:ascii="Times New Roman" w:hAnsi="Times New Roman"/>
                <w:color w:val="auto"/>
                <w:sz w:val="24"/>
                <w:szCs w:val="24"/>
                <w:highlight w:val="none"/>
              </w:rPr>
              <w:t>产生的</w:t>
            </w:r>
            <w:r>
              <w:rPr>
                <w:rFonts w:ascii="Times New Roman" w:hAnsi="Times New Roman"/>
                <w:color w:val="auto"/>
                <w:sz w:val="24"/>
                <w:szCs w:val="24"/>
                <w:highlight w:val="none"/>
              </w:rPr>
              <w:t>非甲烷总烃</w:t>
            </w:r>
            <w:r>
              <w:rPr>
                <w:rFonts w:hint="eastAsia" w:ascii="Times New Roman" w:hAnsi="Times New Roman"/>
                <w:color w:val="auto"/>
                <w:sz w:val="24"/>
                <w:szCs w:val="24"/>
                <w:highlight w:val="none"/>
                <w:lang w:val="en-US" w:eastAsia="zh-CN"/>
              </w:rPr>
              <w:t>和生产车间</w:t>
            </w:r>
            <w:r>
              <w:rPr>
                <w:rFonts w:hint="eastAsia" w:ascii="Times New Roman" w:hAnsi="Times New Roman"/>
                <w:color w:val="auto"/>
                <w:sz w:val="24"/>
                <w:szCs w:val="24"/>
                <w:highlight w:val="none"/>
              </w:rPr>
              <w:t>产生的</w:t>
            </w:r>
            <w:r>
              <w:rPr>
                <w:rFonts w:hint="eastAsia" w:ascii="Times New Roman" w:hAnsi="Times New Roman"/>
                <w:color w:val="auto"/>
                <w:sz w:val="24"/>
                <w:szCs w:val="24"/>
                <w:highlight w:val="none"/>
                <w:lang w:val="en-US" w:eastAsia="zh-CN"/>
              </w:rPr>
              <w:t>颗粒物</w:t>
            </w:r>
            <w:r>
              <w:rPr>
                <w:rFonts w:ascii="Times New Roman" w:hAnsi="Times New Roman"/>
                <w:color w:val="auto"/>
                <w:sz w:val="24"/>
                <w:szCs w:val="24"/>
                <w:highlight w:val="none"/>
              </w:rPr>
              <w:t>为大气环境影响评价因子，评价因子和评价标</w:t>
            </w:r>
            <w:r>
              <w:rPr>
                <w:rFonts w:ascii="Times New Roman" w:hAnsi="Times New Roman"/>
                <w:color w:val="auto"/>
                <w:sz w:val="24"/>
                <w:szCs w:val="24"/>
              </w:rPr>
              <w:t>准见表7-2。</w:t>
            </w:r>
          </w:p>
          <w:p>
            <w:pPr>
              <w:jc w:val="center"/>
              <w:rPr>
                <w:rFonts w:ascii="Times New Roman" w:hAnsi="Times New Roman"/>
                <w:b/>
                <w:bCs/>
                <w:color w:val="auto"/>
                <w:sz w:val="21"/>
                <w:szCs w:val="21"/>
              </w:rPr>
            </w:pPr>
            <w:r>
              <w:rPr>
                <w:rFonts w:ascii="Times New Roman" w:hAnsi="Times New Roman"/>
                <w:b/>
                <w:bCs/>
                <w:color w:val="auto"/>
                <w:sz w:val="21"/>
                <w:szCs w:val="21"/>
              </w:rPr>
              <w:t>表7-2</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rPr>
              <w:t>评价因子和评价标准表</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437"/>
              <w:gridCol w:w="1587"/>
              <w:gridCol w:w="41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43"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评价因子</w:t>
                  </w:r>
                </w:p>
              </w:tc>
              <w:tc>
                <w:tcPr>
                  <w:tcW w:w="1437"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平均时段</w:t>
                  </w:r>
                </w:p>
              </w:tc>
              <w:tc>
                <w:tcPr>
                  <w:tcW w:w="1587"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4110"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43" w:type="dxa"/>
                  <w:tcBorders>
                    <w:tl2br w:val="nil"/>
                    <w:tr2bl w:val="nil"/>
                  </w:tcBorders>
                  <w:vAlign w:val="center"/>
                </w:tcPr>
                <w:p>
                  <w:pPr>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437" w:type="dxa"/>
                  <w:tcBorders>
                    <w:tl2br w:val="nil"/>
                    <w:tr2bl w:val="nil"/>
                  </w:tcBorders>
                  <w:vAlign w:val="center"/>
                </w:tcPr>
                <w:p>
                  <w:pPr>
                    <w:widowControl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highlight w:val="none"/>
                    </w:rPr>
                    <w:t>1小时平均</w:t>
                  </w:r>
                </w:p>
              </w:tc>
              <w:tc>
                <w:tcPr>
                  <w:tcW w:w="1587" w:type="dxa"/>
                  <w:tcBorders>
                    <w:tl2br w:val="nil"/>
                    <w:tr2bl w:val="nil"/>
                  </w:tcBorders>
                  <w:vAlign w:val="center"/>
                </w:tcPr>
                <w:p>
                  <w:pPr>
                    <w:widowControl w:val="0"/>
                    <w:tabs>
                      <w:tab w:val="left" w:pos="940"/>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rPr>
                    <w:t>0.45</w:t>
                  </w:r>
                </w:p>
              </w:tc>
              <w:tc>
                <w:tcPr>
                  <w:tcW w:w="4110" w:type="dxa"/>
                  <w:tcBorders>
                    <w:tl2br w:val="nil"/>
                    <w:tr2bl w:val="nil"/>
                  </w:tcBorders>
                  <w:vAlign w:val="center"/>
                </w:tcPr>
                <w:p>
                  <w:pPr>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kern w:val="2"/>
                      <w:sz w:val="21"/>
                      <w:szCs w:val="21"/>
                      <w:highlight w:val="none"/>
                    </w:rPr>
                    <w:t>小时平均浓度按照GB3095-2012日均浓度值的3倍计算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43"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43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587" w:type="dxa"/>
                  <w:tcBorders>
                    <w:tl2br w:val="nil"/>
                    <w:tr2bl w:val="nil"/>
                  </w:tcBorders>
                  <w:vAlign w:val="center"/>
                </w:tcPr>
                <w:p>
                  <w:pPr>
                    <w:tabs>
                      <w:tab w:val="left" w:pos="940"/>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110"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《大气污染物综合排放标准详解》</w:t>
                  </w:r>
                </w:p>
              </w:tc>
            </w:tr>
          </w:tbl>
          <w:p>
            <w:pPr>
              <w:numPr>
                <w:ilvl w:val="0"/>
                <w:numId w:val="1"/>
              </w:numPr>
              <w:spacing w:line="360" w:lineRule="auto"/>
              <w:ind w:firstLine="482" w:firstLineChars="200"/>
              <w:jc w:val="left"/>
              <w:rPr>
                <w:rFonts w:ascii="Times New Roman" w:hAnsi="Times New Roman"/>
                <w:b/>
                <w:bCs/>
                <w:color w:val="auto"/>
                <w:sz w:val="24"/>
                <w:szCs w:val="24"/>
              </w:rPr>
            </w:pPr>
            <w:r>
              <w:rPr>
                <w:rFonts w:hint="eastAsia" w:ascii="Times New Roman" w:hAnsi="Times New Roman"/>
                <w:b/>
                <w:bCs/>
                <w:color w:val="auto"/>
                <w:sz w:val="24"/>
                <w:szCs w:val="24"/>
                <w:lang w:val="en-US" w:eastAsia="zh-CN"/>
              </w:rPr>
              <w:t xml:space="preserve"> </w:t>
            </w:r>
            <w:r>
              <w:rPr>
                <w:rFonts w:ascii="Times New Roman" w:hAnsi="Times New Roman"/>
                <w:b/>
                <w:bCs/>
                <w:color w:val="auto"/>
                <w:sz w:val="24"/>
                <w:szCs w:val="24"/>
              </w:rPr>
              <w:t>估算模型具体参数表</w:t>
            </w:r>
          </w:p>
          <w:p>
            <w:pPr>
              <w:spacing w:line="360" w:lineRule="auto"/>
              <w:ind w:firstLine="480" w:firstLineChars="200"/>
              <w:jc w:val="left"/>
              <w:rPr>
                <w:color w:val="auto"/>
              </w:rPr>
            </w:pPr>
            <w:r>
              <w:rPr>
                <w:rFonts w:ascii="Times New Roman" w:hAnsi="Times New Roman"/>
                <w:color w:val="auto"/>
                <w:sz w:val="24"/>
                <w:szCs w:val="24"/>
              </w:rPr>
              <w:t>根据《大气环境影响评价技术导则》（HJ2.2-2018）中规定，采用AERSCREEN模型进行初步预测及评价等级判定，估算模型参数见表7-3。</w:t>
            </w:r>
          </w:p>
          <w:p>
            <w:pPr>
              <w:spacing w:line="460" w:lineRule="exact"/>
              <w:jc w:val="center"/>
              <w:rPr>
                <w:rFonts w:ascii="Times New Roman" w:hAnsi="Times New Roman"/>
                <w:b/>
                <w:bCs/>
                <w:color w:val="auto"/>
                <w:sz w:val="21"/>
                <w:szCs w:val="21"/>
              </w:rPr>
            </w:pPr>
            <w:r>
              <w:rPr>
                <w:rFonts w:ascii="Times New Roman" w:hAnsi="Times New Roman"/>
                <w:b/>
                <w:bCs/>
                <w:color w:val="auto"/>
                <w:sz w:val="21"/>
                <w:szCs w:val="21"/>
              </w:rPr>
              <w:t>表7-3</w:t>
            </w:r>
            <w:r>
              <w:rPr>
                <w:rFonts w:hint="eastAsia" w:ascii="Times New Roman" w:hAnsi="Times New Roman"/>
                <w:b/>
                <w:bCs/>
                <w:color w:val="auto"/>
                <w:sz w:val="21"/>
                <w:szCs w:val="21"/>
                <w:lang w:val="en-US" w:eastAsia="zh-CN"/>
              </w:rPr>
              <w:t xml:space="preserve">  </w:t>
            </w:r>
            <w:r>
              <w:rPr>
                <w:rFonts w:ascii="Times New Roman" w:hAnsi="Times New Roman"/>
                <w:b/>
                <w:bCs/>
                <w:color w:val="auto"/>
                <w:sz w:val="21"/>
                <w:szCs w:val="21"/>
              </w:rPr>
              <w:t>建设项目估算模型具体参数</w:t>
            </w:r>
          </w:p>
          <w:tbl>
            <w:tblPr>
              <w:tblStyle w:val="22"/>
              <w:tblW w:w="8777"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568"/>
              <w:gridCol w:w="2647"/>
              <w:gridCol w:w="35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5215" w:type="dxa"/>
                  <w:gridSpan w:val="2"/>
                  <w:tcBorders>
                    <w:tl2br w:val="nil"/>
                    <w:tr2bl w:val="nil"/>
                  </w:tcBorders>
                  <w:vAlign w:val="center"/>
                </w:tcPr>
                <w:p>
                  <w:pPr>
                    <w:widowControl/>
                    <w:adjustRightInd w:val="0"/>
                    <w:snapToGrid w:val="0"/>
                    <w:spacing w:line="320" w:lineRule="exact"/>
                    <w:jc w:val="center"/>
                    <w:rPr>
                      <w:rFonts w:ascii="Times New Roman" w:hAnsi="Times New Roman"/>
                      <w:b/>
                      <w:bCs/>
                      <w:color w:val="auto"/>
                    </w:rPr>
                  </w:pPr>
                  <w:r>
                    <w:rPr>
                      <w:rFonts w:ascii="Times New Roman" w:hAnsi="Times New Roman"/>
                      <w:b/>
                      <w:bCs/>
                      <w:color w:val="auto"/>
                    </w:rPr>
                    <w:t>参数</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b/>
                      <w:bCs/>
                      <w:color w:val="auto"/>
                    </w:rPr>
                  </w:pPr>
                  <w:r>
                    <w:rPr>
                      <w:rFonts w:ascii="Times New Roman" w:hAnsi="Times New Roman"/>
                      <w:b/>
                      <w:bCs/>
                      <w:color w:val="auto"/>
                    </w:rPr>
                    <w:t>取值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568" w:type="dxa"/>
                  <w:vMerge w:val="restart"/>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城市/农村选项</w:t>
                  </w:r>
                </w:p>
              </w:tc>
              <w:tc>
                <w:tcPr>
                  <w:tcW w:w="2647"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城市/农村</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农村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568" w:type="dxa"/>
                  <w:vMerge w:val="continue"/>
                  <w:tcBorders>
                    <w:tl2br w:val="nil"/>
                    <w:tr2bl w:val="nil"/>
                  </w:tcBorders>
                  <w:vAlign w:val="center"/>
                </w:tcPr>
                <w:p>
                  <w:pPr>
                    <w:widowControl/>
                    <w:spacing w:line="320" w:lineRule="exact"/>
                    <w:jc w:val="center"/>
                    <w:rPr>
                      <w:rFonts w:ascii="Times New Roman" w:hAnsi="Times New Roman"/>
                      <w:color w:val="auto"/>
                    </w:rPr>
                  </w:pPr>
                </w:p>
              </w:tc>
              <w:tc>
                <w:tcPr>
                  <w:tcW w:w="2647"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人口数（城市选项时）</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5215" w:type="dxa"/>
                  <w:gridSpan w:val="2"/>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最高环境温度/℃</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38.2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5215" w:type="dxa"/>
                  <w:gridSpan w:val="2"/>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最低环境温度/℃</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-10.8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5215" w:type="dxa"/>
                  <w:gridSpan w:val="2"/>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土地利用类型</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农作地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5215" w:type="dxa"/>
                  <w:gridSpan w:val="2"/>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区域湿度条件</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潮湿气候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568" w:type="dxa"/>
                  <w:vMerge w:val="restart"/>
                  <w:tcBorders>
                    <w:tl2br w:val="nil"/>
                    <w:tr2bl w:val="nil"/>
                  </w:tcBorders>
                  <w:vAlign w:val="center"/>
                </w:tcPr>
                <w:p>
                  <w:pPr>
                    <w:adjustRightInd w:val="0"/>
                    <w:snapToGrid w:val="0"/>
                    <w:spacing w:line="320" w:lineRule="exact"/>
                    <w:ind w:firstLine="199" w:firstLineChars="95"/>
                    <w:jc w:val="center"/>
                    <w:rPr>
                      <w:rFonts w:ascii="Times New Roman" w:hAnsi="Times New Roman"/>
                      <w:color w:val="auto"/>
                    </w:rPr>
                  </w:pPr>
                  <w:r>
                    <w:rPr>
                      <w:rFonts w:ascii="Times New Roman" w:hAnsi="Times New Roman"/>
                      <w:color w:val="auto"/>
                    </w:rPr>
                    <w:t>是否考虑地形</w:t>
                  </w:r>
                </w:p>
              </w:tc>
              <w:tc>
                <w:tcPr>
                  <w:tcW w:w="2647"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考虑地形</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568" w:type="dxa"/>
                  <w:vMerge w:val="continue"/>
                  <w:tcBorders>
                    <w:tl2br w:val="nil"/>
                    <w:tr2bl w:val="nil"/>
                  </w:tcBorders>
                  <w:vAlign w:val="center"/>
                </w:tcPr>
                <w:p>
                  <w:pPr>
                    <w:widowControl/>
                    <w:adjustRightInd w:val="0"/>
                    <w:snapToGrid w:val="0"/>
                    <w:spacing w:line="320" w:lineRule="exact"/>
                    <w:jc w:val="center"/>
                    <w:rPr>
                      <w:rFonts w:ascii="Times New Roman" w:hAnsi="Times New Roman"/>
                      <w:color w:val="auto"/>
                    </w:rPr>
                  </w:pPr>
                </w:p>
              </w:tc>
              <w:tc>
                <w:tcPr>
                  <w:tcW w:w="2647"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地形数据分辨率</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568" w:type="dxa"/>
                  <w:vMerge w:val="restart"/>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是否考虑岸线熏烟</w:t>
                  </w:r>
                </w:p>
              </w:tc>
              <w:tc>
                <w:tcPr>
                  <w:tcW w:w="2647"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考虑岸线熏烟</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568" w:type="dxa"/>
                  <w:vMerge w:val="continue"/>
                  <w:tcBorders>
                    <w:tl2br w:val="nil"/>
                    <w:tr2bl w:val="nil"/>
                  </w:tcBorders>
                  <w:vAlign w:val="center"/>
                </w:tcPr>
                <w:p>
                  <w:pPr>
                    <w:widowControl/>
                    <w:spacing w:line="320" w:lineRule="exact"/>
                    <w:jc w:val="center"/>
                    <w:rPr>
                      <w:rFonts w:ascii="Times New Roman" w:hAnsi="Times New Roman"/>
                      <w:color w:val="auto"/>
                    </w:rPr>
                  </w:pPr>
                </w:p>
              </w:tc>
              <w:tc>
                <w:tcPr>
                  <w:tcW w:w="2647"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岸线距离/m</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568" w:type="dxa"/>
                  <w:vMerge w:val="continue"/>
                  <w:tcBorders>
                    <w:tl2br w:val="nil"/>
                    <w:tr2bl w:val="nil"/>
                  </w:tcBorders>
                  <w:vAlign w:val="center"/>
                </w:tcPr>
                <w:p>
                  <w:pPr>
                    <w:widowControl/>
                    <w:spacing w:line="320" w:lineRule="exact"/>
                    <w:jc w:val="center"/>
                    <w:rPr>
                      <w:rFonts w:ascii="Times New Roman" w:hAnsi="Times New Roman"/>
                      <w:color w:val="auto"/>
                    </w:rPr>
                  </w:pPr>
                </w:p>
              </w:tc>
              <w:tc>
                <w:tcPr>
                  <w:tcW w:w="2647"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岸线方向/°</w:t>
                  </w:r>
                </w:p>
              </w:tc>
              <w:tc>
                <w:tcPr>
                  <w:tcW w:w="3562" w:type="dxa"/>
                  <w:tcBorders>
                    <w:tl2br w:val="nil"/>
                    <w:tr2bl w:val="nil"/>
                  </w:tcBorders>
                  <w:vAlign w:val="center"/>
                </w:tcPr>
                <w:p>
                  <w:pPr>
                    <w:widowControl/>
                    <w:adjustRightInd w:val="0"/>
                    <w:snapToGrid w:val="0"/>
                    <w:spacing w:line="320" w:lineRule="exact"/>
                    <w:jc w:val="center"/>
                    <w:rPr>
                      <w:rFonts w:ascii="Times New Roman" w:hAnsi="Times New Roman"/>
                      <w:color w:val="auto"/>
                    </w:rPr>
                  </w:pPr>
                  <w:r>
                    <w:rPr>
                      <w:rFonts w:ascii="Times New Roman" w:hAnsi="Times New Roman"/>
                      <w:color w:val="auto"/>
                    </w:rPr>
                    <w:t>/</w:t>
                  </w:r>
                </w:p>
              </w:tc>
            </w:tr>
          </w:tbl>
          <w:p>
            <w:pPr>
              <w:numPr>
                <w:ilvl w:val="0"/>
                <w:numId w:val="1"/>
              </w:numPr>
              <w:spacing w:line="360" w:lineRule="auto"/>
              <w:ind w:left="0" w:leftChars="0" w:firstLine="482" w:firstLineChars="200"/>
              <w:jc w:val="left"/>
              <w:rPr>
                <w:rFonts w:ascii="Times New Roman" w:hAnsi="Times New Roman"/>
                <w:b/>
                <w:bCs/>
                <w:color w:val="auto"/>
                <w:sz w:val="24"/>
                <w:szCs w:val="24"/>
              </w:rPr>
            </w:pPr>
            <w:r>
              <w:rPr>
                <w:rFonts w:hint="default" w:ascii="Times New Roman" w:hAnsi="Times New Roman" w:eastAsia="宋体" w:cs="Times New Roman"/>
                <w:b/>
                <w:bCs/>
                <w:color w:val="auto"/>
                <w:sz w:val="24"/>
                <w:szCs w:val="24"/>
              </w:rPr>
              <w:t>废气治理措施可行性分析</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本项目</w:t>
            </w:r>
            <w:r>
              <w:rPr>
                <w:rFonts w:ascii="Times New Roman" w:hAnsi="Times New Roman"/>
                <w:color w:val="auto"/>
                <w:sz w:val="24"/>
                <w:szCs w:val="24"/>
                <w:highlight w:val="none"/>
              </w:rPr>
              <w:t>运营期间的大气污染源为</w:t>
            </w:r>
            <w:r>
              <w:rPr>
                <w:rFonts w:hint="eastAsia" w:ascii="Times New Roman" w:hAnsi="Times New Roman"/>
                <w:color w:val="auto"/>
                <w:sz w:val="24"/>
                <w:szCs w:val="24"/>
                <w:highlight w:val="none"/>
                <w:lang w:val="en-US" w:eastAsia="zh-CN"/>
              </w:rPr>
              <w:t>烘干</w:t>
            </w:r>
            <w:r>
              <w:rPr>
                <w:rFonts w:hint="eastAsia" w:ascii="Times New Roman" w:hAnsi="Times New Roman"/>
                <w:color w:val="auto"/>
                <w:sz w:val="24"/>
                <w:szCs w:val="24"/>
                <w:highlight w:val="none"/>
              </w:rPr>
              <w:t>工艺</w:t>
            </w:r>
            <w:r>
              <w:rPr>
                <w:rFonts w:ascii="Times New Roman" w:hAnsi="Times New Roman"/>
                <w:color w:val="auto"/>
                <w:sz w:val="24"/>
                <w:szCs w:val="24"/>
                <w:highlight w:val="none"/>
              </w:rPr>
              <w:t>产生的</w:t>
            </w:r>
            <w:r>
              <w:rPr>
                <w:rFonts w:hint="eastAsia" w:ascii="Times New Roman" w:hAnsi="Times New Roman"/>
                <w:color w:val="auto"/>
                <w:sz w:val="24"/>
                <w:szCs w:val="24"/>
                <w:highlight w:val="none"/>
              </w:rPr>
              <w:t>非甲烷总烃</w:t>
            </w:r>
            <w:r>
              <w:rPr>
                <w:rFonts w:ascii="Times New Roman" w:hAnsi="Times New Roman"/>
                <w:color w:val="auto"/>
                <w:sz w:val="24"/>
                <w:szCs w:val="24"/>
                <w:highlight w:val="none"/>
              </w:rPr>
              <w:t>废气</w:t>
            </w:r>
            <w:r>
              <w:rPr>
                <w:rFonts w:hint="eastAsia" w:ascii="Times New Roman" w:hAnsi="Times New Roman"/>
                <w:color w:val="auto"/>
                <w:sz w:val="24"/>
                <w:szCs w:val="24"/>
                <w:highlight w:val="none"/>
              </w:rPr>
              <w:t>，经</w:t>
            </w:r>
            <w:r>
              <w:rPr>
                <w:rFonts w:hint="eastAsia" w:ascii="Times New Roman" w:hAnsi="Times New Roman"/>
                <w:color w:val="auto"/>
                <w:sz w:val="24"/>
                <w:szCs w:val="24"/>
                <w:highlight w:val="none"/>
                <w:lang w:val="en-US" w:eastAsia="zh-CN"/>
              </w:rPr>
              <w:t>负压</w:t>
            </w:r>
            <w:r>
              <w:rPr>
                <w:rFonts w:ascii="Times New Roman" w:hAnsi="Times New Roman"/>
                <w:color w:val="auto"/>
                <w:sz w:val="24"/>
                <w:szCs w:val="24"/>
                <w:highlight w:val="none"/>
              </w:rPr>
              <w:t>收集，经过二级活性炭吸附装置吸附处理后，经15m排气筒（1#）达标排放。集气管收集效率约为9</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去除效率可达90%，非甲烷总烃能够满足《大气污染物综合排放标准》(GB16297-1996)中排放标准要求。</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本项目</w:t>
            </w:r>
            <w:r>
              <w:rPr>
                <w:rFonts w:hint="eastAsia" w:ascii="Times New Roman" w:hAnsi="Times New Roman"/>
                <w:color w:val="auto"/>
                <w:sz w:val="24"/>
                <w:szCs w:val="24"/>
              </w:rPr>
              <w:t>产生的</w:t>
            </w:r>
            <w:r>
              <w:rPr>
                <w:rFonts w:ascii="Times New Roman" w:hAnsi="Times New Roman"/>
                <w:color w:val="auto"/>
                <w:sz w:val="24"/>
                <w:szCs w:val="24"/>
              </w:rPr>
              <w:t>非甲烷总烃</w:t>
            </w:r>
            <w:r>
              <w:rPr>
                <w:rFonts w:hint="eastAsia" w:ascii="Times New Roman" w:hAnsi="Times New Roman"/>
                <w:color w:val="auto"/>
                <w:sz w:val="24"/>
                <w:szCs w:val="24"/>
              </w:rPr>
              <w:t>废气</w:t>
            </w:r>
            <w:r>
              <w:rPr>
                <w:rFonts w:ascii="Times New Roman" w:hAnsi="Times New Roman"/>
                <w:color w:val="auto"/>
                <w:sz w:val="24"/>
                <w:szCs w:val="24"/>
              </w:rPr>
              <w:t>采用的二级活性炭吸附处理，活性炭是用木材、煤、果壳等含碳物质在高温缺氧条件下活化制成，它具有巨大的比表面积（500-1700m</w:t>
            </w:r>
            <w:r>
              <w:rPr>
                <w:rFonts w:ascii="Times New Roman" w:hAnsi="Times New Roman"/>
                <w:color w:val="auto"/>
                <w:sz w:val="24"/>
                <w:szCs w:val="24"/>
                <w:vertAlign w:val="superscript"/>
              </w:rPr>
              <w:t>2</w:t>
            </w:r>
            <w:r>
              <w:rPr>
                <w:rFonts w:ascii="Times New Roman" w:hAnsi="Times New Roman"/>
                <w:color w:val="auto"/>
                <w:sz w:val="24"/>
                <w:szCs w:val="24"/>
              </w:rPr>
              <w:t>/g）。活性炭吸附塔是一种高效率经济实用型非甲烷总烃的净化与治理装置，具有吸附效率高、适用面积广、维护方便，能同时处理多种混合废气等优点。当非甲烷总烃由风机提供动力，正压或负压进入塔体，由于活性炭固体表面上存在着未平衡和未饱和的分子引力或化学健力，因此当此固体表面与气体接触时，就能吸引气体分子，使其浓聚并保持在固体表面，污染物质及气味从而被吸附，废气经活性炭吸附塔后，净化气体高空达标排放。活性炭使用一段时间后，吸附了大量的吸附质，逐步趋向饱和，丧失了工作能力，严重时将穿透</w:t>
            </w:r>
            <w:r>
              <w:rPr>
                <w:rFonts w:ascii="Times New Roman" w:hAnsi="Times New Roman"/>
                <w:color w:val="auto"/>
                <w:sz w:val="24"/>
                <w:szCs w:val="24"/>
                <w:highlight w:val="none"/>
              </w:rPr>
              <w:t>滤层，因此应进行活性炭的再生或更换</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活性炭吸附塔对非甲烷总烃的去除率可达90%。</w:t>
            </w:r>
          </w:p>
          <w:p>
            <w:pPr>
              <w:pStyle w:val="18"/>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 7-4</w:t>
            </w:r>
            <w:r>
              <w:rPr>
                <w:rFonts w:hint="eastAsia" w:ascii="Times New Roman" w:hAnsi="Times New Roman" w:eastAsia="宋体" w:cs="Times New Roman"/>
                <w:b/>
                <w:bCs/>
                <w:color w:val="auto"/>
                <w:sz w:val="21"/>
                <w:szCs w:val="21"/>
                <w:lang w:val="en-US" w:eastAsia="zh-CN"/>
              </w:rPr>
              <w:t xml:space="preserve">  </w:t>
            </w:r>
            <w:r>
              <w:rPr>
                <w:rFonts w:ascii="Times New Roman" w:hAnsi="Times New Roman" w:eastAsia="宋体" w:cs="Times New Roman"/>
                <w:b/>
                <w:bCs/>
                <w:color w:val="auto"/>
                <w:sz w:val="21"/>
                <w:szCs w:val="21"/>
              </w:rPr>
              <w:t>活性炭吸附装置技术参数一览表</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12"/>
              <w:gridCol w:w="2276"/>
              <w:gridCol w:w="2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b/>
                      <w:bCs/>
                      <w:color w:val="auto"/>
                      <w:szCs w:val="21"/>
                    </w:rPr>
                  </w:pPr>
                  <w:r>
                    <w:rPr>
                      <w:rFonts w:ascii="Times New Roman" w:hAnsi="Times New Roman" w:eastAsia="宋体"/>
                      <w:b/>
                      <w:bCs/>
                      <w:color w:val="auto"/>
                      <w:szCs w:val="21"/>
                    </w:rPr>
                    <w:t>序号</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b/>
                      <w:bCs/>
                      <w:color w:val="auto"/>
                      <w:szCs w:val="21"/>
                    </w:rPr>
                  </w:pPr>
                  <w:r>
                    <w:rPr>
                      <w:rFonts w:ascii="Times New Roman" w:hAnsi="Times New Roman" w:eastAsia="宋体"/>
                      <w:b/>
                      <w:bCs/>
                      <w:color w:val="auto"/>
                      <w:szCs w:val="21"/>
                    </w:rPr>
                    <w:t>项目</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b/>
                      <w:bCs/>
                      <w:color w:val="auto"/>
                      <w:szCs w:val="21"/>
                    </w:rPr>
                  </w:pPr>
                  <w:r>
                    <w:rPr>
                      <w:rFonts w:ascii="Times New Roman" w:hAnsi="Times New Roman" w:eastAsia="宋体"/>
                      <w:b/>
                      <w:bCs/>
                      <w:color w:val="auto"/>
                      <w:szCs w:val="21"/>
                    </w:rPr>
                    <w:t>单位</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b/>
                      <w:bCs/>
                      <w:color w:val="auto"/>
                      <w:szCs w:val="21"/>
                    </w:rPr>
                  </w:pPr>
                  <w:r>
                    <w:rPr>
                      <w:rFonts w:ascii="Times New Roman" w:hAnsi="Times New Roman" w:eastAsia="宋体"/>
                      <w:b/>
                      <w:bCs/>
                      <w:color w:val="auto"/>
                      <w:szCs w:val="21"/>
                    </w:rPr>
                    <w:t>技术指标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1</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粒度</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目</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12~40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2</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比表面积</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m</w:t>
                  </w:r>
                  <w:r>
                    <w:rPr>
                      <w:rFonts w:ascii="Times New Roman" w:hAnsi="Times New Roman" w:eastAsia="宋体"/>
                      <w:color w:val="auto"/>
                      <w:szCs w:val="21"/>
                      <w:vertAlign w:val="superscript"/>
                    </w:rPr>
                    <w:t>2</w:t>
                  </w:r>
                  <w:r>
                    <w:rPr>
                      <w:rFonts w:ascii="Times New Roman" w:hAnsi="Times New Roman" w:eastAsia="宋体"/>
                      <w:color w:val="auto"/>
                      <w:szCs w:val="21"/>
                    </w:rPr>
                    <w:t>/g</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900~1600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3</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总孔容积</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cm</w:t>
                  </w:r>
                  <w:r>
                    <w:rPr>
                      <w:rFonts w:ascii="Times New Roman" w:hAnsi="Times New Roman" w:eastAsia="宋体"/>
                      <w:color w:val="auto"/>
                      <w:szCs w:val="21"/>
                      <w:vertAlign w:val="superscript"/>
                    </w:rPr>
                    <w:t>3</w:t>
                  </w:r>
                  <w:r>
                    <w:rPr>
                      <w:rFonts w:ascii="Times New Roman" w:hAnsi="Times New Roman" w:eastAsia="宋体"/>
                      <w:color w:val="auto"/>
                      <w:szCs w:val="21"/>
                    </w:rPr>
                    <w:t>/g</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4</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水分</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5</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单位面积重</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g/m</w:t>
                  </w:r>
                  <w:r>
                    <w:rPr>
                      <w:rFonts w:ascii="Times New Roman" w:hAnsi="Times New Roman" w:eastAsia="宋体"/>
                      <w:color w:val="auto"/>
                      <w:szCs w:val="21"/>
                      <w:vertAlign w:val="superscript"/>
                    </w:rPr>
                    <w:t>2</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200~250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6</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着火点</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&gt;500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7</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吸附阻力</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Pa</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8</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结构形式</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抽屉式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9</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填充量</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Kg</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10</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过滤风速</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m/s</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0.8~1.5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11</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停留时间</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s</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1.0~1.8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12</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吸附效率</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13</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吸附容量</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g/g</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25"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14</w:t>
                  </w:r>
                </w:p>
              </w:tc>
              <w:tc>
                <w:tcPr>
                  <w:tcW w:w="3212"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更换周期</w:t>
                  </w:r>
                </w:p>
              </w:tc>
              <w:tc>
                <w:tcPr>
                  <w:tcW w:w="2276"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w:t>
                  </w:r>
                </w:p>
              </w:tc>
              <w:tc>
                <w:tcPr>
                  <w:tcW w:w="2464" w:type="dxa"/>
                  <w:tcBorders>
                    <w:tl2br w:val="nil"/>
                    <w:tr2bl w:val="nil"/>
                  </w:tcBorders>
                  <w:vAlign w:val="center"/>
                </w:tcPr>
                <w:p>
                  <w:pPr>
                    <w:pStyle w:val="99"/>
                    <w:adjustRightInd w:val="0"/>
                    <w:snapToGrid w:val="0"/>
                    <w:spacing w:line="320" w:lineRule="exact"/>
                    <w:rPr>
                      <w:rFonts w:ascii="Times New Roman" w:hAnsi="Times New Roman" w:eastAsia="宋体"/>
                      <w:color w:val="auto"/>
                      <w:szCs w:val="21"/>
                    </w:rPr>
                  </w:pPr>
                  <w:r>
                    <w:rPr>
                      <w:rFonts w:ascii="Times New Roman" w:hAnsi="Times New Roman" w:eastAsia="宋体"/>
                      <w:color w:val="auto"/>
                      <w:szCs w:val="21"/>
                    </w:rPr>
                    <w:t>根据生产需求</w:t>
                  </w:r>
                </w:p>
              </w:tc>
            </w:tr>
          </w:tbl>
          <w:p>
            <w:pPr>
              <w:numPr>
                <w:ilvl w:val="0"/>
                <w:numId w:val="1"/>
              </w:numPr>
              <w:spacing w:line="360" w:lineRule="auto"/>
              <w:ind w:left="0" w:leftChars="0" w:firstLine="482" w:firstLineChars="200"/>
              <w:jc w:val="left"/>
              <w:rPr>
                <w:rFonts w:ascii="Times New Roman" w:hAnsi="Times New Roman"/>
                <w:b/>
                <w:bCs/>
                <w:color w:val="auto"/>
                <w:sz w:val="24"/>
                <w:szCs w:val="24"/>
              </w:rPr>
            </w:pPr>
            <w:r>
              <w:rPr>
                <w:rFonts w:ascii="Times New Roman" w:hAnsi="Times New Roman"/>
                <w:b/>
                <w:bCs/>
                <w:color w:val="auto"/>
                <w:sz w:val="24"/>
                <w:szCs w:val="24"/>
              </w:rPr>
              <w:t>污染源调查</w:t>
            </w:r>
          </w:p>
          <w:p>
            <w:pPr>
              <w:spacing w:line="360" w:lineRule="auto"/>
              <w:ind w:firstLine="480"/>
              <w:jc w:val="left"/>
              <w:rPr>
                <w:rFonts w:ascii="Times New Roman" w:hAnsi="Times New Roman"/>
                <w:color w:val="auto"/>
                <w:sz w:val="24"/>
                <w:szCs w:val="24"/>
                <w:highlight w:val="none"/>
              </w:rPr>
            </w:pPr>
            <w:r>
              <w:rPr>
                <w:rFonts w:ascii="Times New Roman" w:hAnsi="Times New Roman"/>
                <w:color w:val="auto"/>
                <w:sz w:val="24"/>
                <w:szCs w:val="24"/>
                <w:highlight w:val="none"/>
              </w:rPr>
              <w:t>本项目运营期废气主要是</w:t>
            </w:r>
            <w:r>
              <w:rPr>
                <w:rFonts w:hint="eastAsia" w:ascii="Times New Roman" w:hAnsi="Times New Roman"/>
                <w:color w:val="auto"/>
                <w:sz w:val="24"/>
                <w:szCs w:val="24"/>
                <w:highlight w:val="none"/>
                <w:lang w:val="en-US" w:eastAsia="zh-CN"/>
              </w:rPr>
              <w:t>颗粒物和</w:t>
            </w:r>
            <w:r>
              <w:rPr>
                <w:rFonts w:ascii="Times New Roman" w:hAnsi="Times New Roman"/>
                <w:color w:val="auto"/>
                <w:sz w:val="24"/>
                <w:szCs w:val="24"/>
                <w:highlight w:val="none"/>
              </w:rPr>
              <w:t>非甲烷总烃</w:t>
            </w:r>
            <w:r>
              <w:rPr>
                <w:rFonts w:hint="eastAsia" w:ascii="Times New Roman" w:hAnsi="Times New Roman"/>
                <w:color w:val="auto"/>
                <w:sz w:val="24"/>
                <w:szCs w:val="24"/>
                <w:highlight w:val="none"/>
              </w:rPr>
              <w:t>废气</w:t>
            </w:r>
            <w:r>
              <w:rPr>
                <w:rFonts w:ascii="Times New Roman" w:hAnsi="Times New Roman"/>
                <w:color w:val="auto"/>
                <w:sz w:val="24"/>
                <w:szCs w:val="24"/>
                <w:highlight w:val="none"/>
              </w:rPr>
              <w:t>。生产</w:t>
            </w:r>
            <w:r>
              <w:rPr>
                <w:rFonts w:hint="eastAsia" w:ascii="Times New Roman" w:hAnsi="Times New Roman"/>
                <w:color w:val="auto"/>
                <w:sz w:val="24"/>
                <w:szCs w:val="24"/>
                <w:highlight w:val="none"/>
                <w:lang w:val="en-US" w:eastAsia="zh-CN"/>
              </w:rPr>
              <w:t>车间</w:t>
            </w:r>
            <w:r>
              <w:rPr>
                <w:rFonts w:ascii="Times New Roman" w:hAnsi="Times New Roman"/>
                <w:color w:val="auto"/>
                <w:sz w:val="24"/>
                <w:szCs w:val="24"/>
                <w:highlight w:val="none"/>
              </w:rPr>
              <w:t>产生的</w:t>
            </w:r>
            <w:r>
              <w:rPr>
                <w:rFonts w:hint="eastAsia" w:ascii="Times New Roman" w:hAnsi="Times New Roman"/>
                <w:color w:val="auto"/>
                <w:sz w:val="24"/>
                <w:szCs w:val="24"/>
                <w:highlight w:val="none"/>
                <w:lang w:val="en-US" w:eastAsia="zh-CN"/>
              </w:rPr>
              <w:t>颗粒物</w:t>
            </w:r>
            <w:r>
              <w:rPr>
                <w:rFonts w:ascii="Times New Roman" w:hAnsi="Times New Roman"/>
                <w:color w:val="auto"/>
                <w:sz w:val="24"/>
                <w:szCs w:val="24"/>
                <w:highlight w:val="none"/>
              </w:rPr>
              <w:t>经集气管收集，经过</w:t>
            </w:r>
            <w:r>
              <w:rPr>
                <w:rFonts w:hint="eastAsia" w:ascii="Times New Roman" w:hAnsi="Times New Roman"/>
                <w:color w:val="auto"/>
                <w:sz w:val="24"/>
                <w:szCs w:val="24"/>
                <w:highlight w:val="none"/>
                <w:lang w:val="en-US" w:eastAsia="zh-CN"/>
              </w:rPr>
              <w:t>布袋除尘</w:t>
            </w:r>
            <w:r>
              <w:rPr>
                <w:rFonts w:ascii="Times New Roman" w:hAnsi="Times New Roman"/>
                <w:color w:val="auto"/>
                <w:sz w:val="24"/>
                <w:szCs w:val="24"/>
                <w:highlight w:val="none"/>
              </w:rPr>
              <w:t>装置处理后，经15m排气筒（</w:t>
            </w:r>
            <w:r>
              <w:rPr>
                <w:rFonts w:hint="eastAsia" w:ascii="Times New Roman" w:hAnsi="Times New Roman"/>
                <w:color w:val="auto"/>
                <w:sz w:val="24"/>
                <w:szCs w:val="24"/>
                <w:highlight w:val="none"/>
                <w:lang w:eastAsia="zh-CN"/>
              </w:rPr>
              <w:t>PQ1</w:t>
            </w:r>
            <w:r>
              <w:rPr>
                <w:rFonts w:ascii="Times New Roman" w:hAnsi="Times New Roman"/>
                <w:color w:val="auto"/>
                <w:sz w:val="24"/>
                <w:szCs w:val="24"/>
                <w:highlight w:val="none"/>
              </w:rPr>
              <w:t>）达标排放</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烘房产生的非甲烷废气，经负压收集，</w:t>
            </w:r>
            <w:r>
              <w:rPr>
                <w:rFonts w:ascii="Times New Roman" w:hAnsi="Times New Roman"/>
                <w:color w:val="auto"/>
                <w:sz w:val="24"/>
                <w:szCs w:val="24"/>
                <w:highlight w:val="none"/>
              </w:rPr>
              <w:t>经过二级活性炭吸附装置吸附处理后，经15m排气筒（</w:t>
            </w:r>
            <w:r>
              <w:rPr>
                <w:rFonts w:hint="eastAsia" w:ascii="Times New Roman" w:hAnsi="Times New Roman"/>
                <w:color w:val="auto"/>
                <w:sz w:val="24"/>
                <w:szCs w:val="24"/>
                <w:highlight w:val="none"/>
                <w:lang w:eastAsia="zh-CN"/>
              </w:rPr>
              <w:t>PQ1</w:t>
            </w:r>
            <w:r>
              <w:rPr>
                <w:rFonts w:ascii="Times New Roman" w:hAnsi="Times New Roman"/>
                <w:color w:val="auto"/>
                <w:sz w:val="24"/>
                <w:szCs w:val="24"/>
                <w:highlight w:val="none"/>
              </w:rPr>
              <w:t>）达标排放。</w:t>
            </w:r>
          </w:p>
          <w:p>
            <w:pPr>
              <w:spacing w:line="360" w:lineRule="auto"/>
              <w:ind w:firstLine="480"/>
              <w:jc w:val="left"/>
              <w:rPr>
                <w:rFonts w:ascii="Times New Roman" w:hAnsi="Times New Roman"/>
                <w:b/>
                <w:bCs/>
                <w:color w:val="auto"/>
                <w:szCs w:val="21"/>
              </w:rPr>
            </w:pPr>
            <w:r>
              <w:rPr>
                <w:rFonts w:ascii="Times New Roman" w:hAnsi="Times New Roman"/>
                <w:color w:val="auto"/>
                <w:sz w:val="24"/>
                <w:szCs w:val="24"/>
              </w:rPr>
              <w:t>本项目大气污染源点源参数调查清单见表7-</w:t>
            </w:r>
            <w:r>
              <w:rPr>
                <w:rFonts w:hint="eastAsia" w:ascii="Times New Roman" w:hAnsi="Times New Roman"/>
                <w:color w:val="auto"/>
                <w:sz w:val="24"/>
                <w:szCs w:val="24"/>
                <w:lang w:val="en-US" w:eastAsia="zh-CN"/>
              </w:rPr>
              <w:t>4</w:t>
            </w:r>
            <w:r>
              <w:rPr>
                <w:rFonts w:ascii="Times New Roman" w:hAnsi="Times New Roman"/>
                <w:color w:val="auto"/>
                <w:sz w:val="24"/>
                <w:szCs w:val="24"/>
              </w:rPr>
              <w:t>，面源参数调查清单见表7-</w:t>
            </w:r>
            <w:r>
              <w:rPr>
                <w:rFonts w:hint="eastAsia" w:ascii="Times New Roman" w:hAnsi="Times New Roman"/>
                <w:color w:val="auto"/>
                <w:sz w:val="24"/>
                <w:szCs w:val="24"/>
                <w:lang w:val="en-US" w:eastAsia="zh-CN"/>
              </w:rPr>
              <w:t>5</w:t>
            </w:r>
            <w:r>
              <w:rPr>
                <w:rFonts w:ascii="Times New Roman" w:hAnsi="Times New Roman"/>
                <w:color w:val="auto"/>
                <w:sz w:val="24"/>
                <w:szCs w:val="24"/>
              </w:rPr>
              <w:t>。</w:t>
            </w:r>
            <w:bookmarkStart w:id="4" w:name="_Ref359571854"/>
          </w:p>
          <w:p>
            <w:pPr>
              <w:pStyle w:val="18"/>
              <w:spacing w:before="0" w:beforeAutospacing="0" w:after="0" w:afterAutospacing="0"/>
              <w:jc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1"/>
                <w:szCs w:val="21"/>
                <w:highlight w:val="none"/>
              </w:rPr>
              <w:t>表</w:t>
            </w:r>
            <w:bookmarkEnd w:id="4"/>
            <w:r>
              <w:rPr>
                <w:rFonts w:ascii="Times New Roman" w:hAnsi="Times New Roman" w:eastAsia="宋体" w:cs="Times New Roman"/>
                <w:b/>
                <w:bCs/>
                <w:color w:val="auto"/>
                <w:sz w:val="21"/>
                <w:szCs w:val="21"/>
                <w:highlight w:val="none"/>
              </w:rPr>
              <w:t>7-</w:t>
            </w:r>
            <w:r>
              <w:rPr>
                <w:rFonts w:hint="eastAsia" w:ascii="Times New Roman" w:hAnsi="Times New Roman" w:eastAsia="宋体" w:cs="Times New Roman"/>
                <w:b/>
                <w:bCs/>
                <w:color w:val="auto"/>
                <w:sz w:val="21"/>
                <w:szCs w:val="21"/>
                <w:highlight w:val="none"/>
                <w:lang w:val="en-US" w:eastAsia="zh-CN"/>
              </w:rPr>
              <w:t xml:space="preserve">4  </w:t>
            </w:r>
            <w:r>
              <w:rPr>
                <w:rFonts w:ascii="Times New Roman" w:hAnsi="Times New Roman" w:eastAsia="宋体" w:cs="Times New Roman"/>
                <w:b/>
                <w:bCs/>
                <w:color w:val="auto"/>
                <w:sz w:val="21"/>
                <w:szCs w:val="21"/>
                <w:highlight w:val="none"/>
              </w:rPr>
              <w:t>建设项目点源排放参数表</w:t>
            </w:r>
          </w:p>
          <w:tbl>
            <w:tblPr>
              <w:tblStyle w:val="22"/>
              <w:tblW w:w="877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1"/>
              <w:gridCol w:w="522"/>
              <w:gridCol w:w="568"/>
              <w:gridCol w:w="937"/>
              <w:gridCol w:w="659"/>
              <w:gridCol w:w="722"/>
              <w:gridCol w:w="891"/>
              <w:gridCol w:w="644"/>
              <w:gridCol w:w="722"/>
              <w:gridCol w:w="736"/>
              <w:gridCol w:w="891"/>
              <w:gridCol w:w="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641"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排气筒编号</w:t>
                  </w:r>
                </w:p>
              </w:tc>
              <w:tc>
                <w:tcPr>
                  <w:tcW w:w="5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X坐标</w:t>
                  </w:r>
                </w:p>
              </w:tc>
              <w:tc>
                <w:tcPr>
                  <w:tcW w:w="568"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Y坐标</w:t>
                  </w:r>
                </w:p>
              </w:tc>
              <w:tc>
                <w:tcPr>
                  <w:tcW w:w="937"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排气筒底部高度</w:t>
                  </w:r>
                </w:p>
              </w:tc>
              <w:tc>
                <w:tcPr>
                  <w:tcW w:w="659"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排气筒高度</w:t>
                  </w:r>
                </w:p>
              </w:tc>
              <w:tc>
                <w:tcPr>
                  <w:tcW w:w="7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排气筒内径</w:t>
                  </w:r>
                </w:p>
              </w:tc>
              <w:tc>
                <w:tcPr>
                  <w:tcW w:w="891"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烟</w:t>
                  </w:r>
                </w:p>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气</w:t>
                  </w:r>
                </w:p>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量</w:t>
                  </w:r>
                </w:p>
              </w:tc>
              <w:tc>
                <w:tcPr>
                  <w:tcW w:w="644"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烟气出口温度</w:t>
                  </w:r>
                </w:p>
              </w:tc>
              <w:tc>
                <w:tcPr>
                  <w:tcW w:w="7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年排放小时数</w:t>
                  </w:r>
                </w:p>
              </w:tc>
              <w:tc>
                <w:tcPr>
                  <w:tcW w:w="736"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w:t>
                  </w:r>
                </w:p>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工况</w:t>
                  </w:r>
                </w:p>
              </w:tc>
              <w:tc>
                <w:tcPr>
                  <w:tcW w:w="1735" w:type="dxa"/>
                  <w:gridSpan w:val="2"/>
                  <w:tcBorders>
                    <w:tl2br w:val="nil"/>
                    <w:tr2bl w:val="nil"/>
                  </w:tcBorders>
                  <w:shd w:val="clear" w:color="auto" w:fill="auto"/>
                  <w:vAlign w:val="center"/>
                </w:tcPr>
                <w:p>
                  <w:pPr>
                    <w:widowControl/>
                    <w:jc w:val="center"/>
                    <w:textAlignment w:val="bottom"/>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1"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5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568"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937"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w:t>
                  </w:r>
                </w:p>
              </w:tc>
              <w:tc>
                <w:tcPr>
                  <w:tcW w:w="659"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w:t>
                  </w:r>
                </w:p>
              </w:tc>
              <w:tc>
                <w:tcPr>
                  <w:tcW w:w="7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w:t>
                  </w:r>
                </w:p>
              </w:tc>
              <w:tc>
                <w:tcPr>
                  <w:tcW w:w="891"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/h</w:t>
                  </w:r>
                </w:p>
              </w:tc>
              <w:tc>
                <w:tcPr>
                  <w:tcW w:w="644"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7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h</w:t>
                  </w:r>
                </w:p>
              </w:tc>
              <w:tc>
                <w:tcPr>
                  <w:tcW w:w="736"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891" w:type="dxa"/>
                  <w:tcBorders>
                    <w:tl2br w:val="nil"/>
                    <w:tr2bl w:val="nil"/>
                  </w:tcBorders>
                  <w:shd w:val="clear" w:color="auto" w:fill="auto"/>
                  <w:vAlign w:val="center"/>
                </w:tcPr>
                <w:p>
                  <w:pPr>
                    <w:widowControl/>
                    <w:jc w:val="center"/>
                    <w:textAlignment w:val="bottom"/>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非甲烷总烃</w:t>
                  </w:r>
                </w:p>
              </w:tc>
              <w:tc>
                <w:tcPr>
                  <w:tcW w:w="844" w:type="dxa"/>
                  <w:tcBorders>
                    <w:tl2br w:val="nil"/>
                    <w:tr2bl w:val="nil"/>
                  </w:tcBorders>
                  <w:shd w:val="clear" w:color="auto" w:fill="auto"/>
                  <w:vAlign w:val="center"/>
                </w:tcPr>
                <w:p>
                  <w:pPr>
                    <w:widowControl/>
                    <w:jc w:val="center"/>
                    <w:textAlignment w:val="bottom"/>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641" w:type="dxa"/>
                  <w:vMerge w:val="restart"/>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PQ1</w:t>
                  </w:r>
                </w:p>
              </w:tc>
              <w:tc>
                <w:tcPr>
                  <w:tcW w:w="522" w:type="dxa"/>
                  <w:vMerge w:val="restart"/>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120°32'2"</w:t>
                  </w:r>
                </w:p>
              </w:tc>
              <w:tc>
                <w:tcPr>
                  <w:tcW w:w="568" w:type="dxa"/>
                  <w:vMerge w:val="restart"/>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32°26'24"</w:t>
                  </w:r>
                </w:p>
              </w:tc>
              <w:tc>
                <w:tcPr>
                  <w:tcW w:w="937"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59"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7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7</w:t>
                  </w:r>
                </w:p>
              </w:tc>
              <w:tc>
                <w:tcPr>
                  <w:tcW w:w="891" w:type="dxa"/>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300</w:t>
                  </w:r>
                  <w:r>
                    <w:rPr>
                      <w:rFonts w:hint="eastAsia"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0</w:t>
                  </w:r>
                </w:p>
              </w:tc>
              <w:tc>
                <w:tcPr>
                  <w:tcW w:w="644"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7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w:t>
                  </w:r>
                </w:p>
              </w:tc>
              <w:tc>
                <w:tcPr>
                  <w:tcW w:w="736"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正常</w:t>
                  </w:r>
                </w:p>
              </w:tc>
              <w:tc>
                <w:tcPr>
                  <w:tcW w:w="891" w:type="dxa"/>
                  <w:tcBorders>
                    <w:tl2br w:val="nil"/>
                    <w:tr2bl w:val="nil"/>
                  </w:tcBorders>
                  <w:shd w:val="clear" w:color="auto" w:fill="auto"/>
                  <w:vAlign w:val="center"/>
                </w:tcPr>
                <w:p>
                  <w:pPr>
                    <w:widowControl/>
                    <w:spacing w:line="240" w:lineRule="exac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0.01</w:t>
                  </w:r>
                  <w:r>
                    <w:rPr>
                      <w:rFonts w:hint="eastAsia" w:ascii="Times New Roman" w:hAnsi="Times New Roman" w:cs="Times New Roman"/>
                      <w:color w:val="auto"/>
                      <w:sz w:val="21"/>
                      <w:szCs w:val="21"/>
                      <w:highlight w:val="none"/>
                      <w:lang w:val="en-US" w:eastAsia="zh-CN"/>
                    </w:rPr>
                    <w:t>9</w:t>
                  </w:r>
                </w:p>
              </w:tc>
              <w:tc>
                <w:tcPr>
                  <w:tcW w:w="844" w:type="dxa"/>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41" w:type="dxa"/>
                  <w:vMerge w:val="continue"/>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color w:val="auto"/>
                      <w:sz w:val="21"/>
                      <w:szCs w:val="21"/>
                      <w:highlight w:val="none"/>
                      <w:lang w:val="en-US" w:eastAsia="zh-CN"/>
                    </w:rPr>
                  </w:pPr>
                </w:p>
              </w:tc>
              <w:tc>
                <w:tcPr>
                  <w:tcW w:w="522" w:type="dxa"/>
                  <w:vMerge w:val="continue"/>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p>
              </w:tc>
              <w:tc>
                <w:tcPr>
                  <w:tcW w:w="568" w:type="dxa"/>
                  <w:vMerge w:val="continue"/>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p>
              </w:tc>
              <w:tc>
                <w:tcPr>
                  <w:tcW w:w="937"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59"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7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7</w:t>
                  </w:r>
                </w:p>
              </w:tc>
              <w:tc>
                <w:tcPr>
                  <w:tcW w:w="891" w:type="dxa"/>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rPr>
                    <w:t>00</w:t>
                  </w:r>
                </w:p>
              </w:tc>
              <w:tc>
                <w:tcPr>
                  <w:tcW w:w="644"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722"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1300</w:t>
                  </w:r>
                </w:p>
              </w:tc>
              <w:tc>
                <w:tcPr>
                  <w:tcW w:w="736" w:type="dxa"/>
                  <w:tcBorders>
                    <w:tl2br w:val="nil"/>
                    <w:tr2bl w:val="nil"/>
                  </w:tcBorders>
                  <w:shd w:val="clear" w:color="auto" w:fill="auto"/>
                  <w:vAlign w:val="center"/>
                </w:tcPr>
                <w:p>
                  <w:pPr>
                    <w:pStyle w:val="99"/>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正常</w:t>
                  </w:r>
                </w:p>
              </w:tc>
              <w:tc>
                <w:tcPr>
                  <w:tcW w:w="891" w:type="dxa"/>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844" w:type="dxa"/>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0.0731</w:t>
                  </w:r>
                </w:p>
              </w:tc>
            </w:tr>
          </w:tbl>
          <w:p>
            <w:pPr>
              <w:pStyle w:val="18"/>
              <w:spacing w:before="0" w:beforeAutospacing="0" w:after="0" w:afterAutospacing="0"/>
              <w:jc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1"/>
                <w:szCs w:val="21"/>
                <w:highlight w:val="none"/>
              </w:rPr>
              <w:t>表7-</w:t>
            </w:r>
            <w:r>
              <w:rPr>
                <w:rFonts w:hint="eastAsia" w:ascii="Times New Roman" w:hAnsi="Times New Roman" w:eastAsia="宋体" w:cs="Times New Roman"/>
                <w:b/>
                <w:bCs/>
                <w:color w:val="auto"/>
                <w:sz w:val="21"/>
                <w:szCs w:val="21"/>
                <w:highlight w:val="none"/>
                <w:lang w:val="en-US" w:eastAsia="zh-CN"/>
              </w:rPr>
              <w:t xml:space="preserve">5  </w:t>
            </w:r>
            <w:r>
              <w:rPr>
                <w:rFonts w:ascii="Times New Roman" w:hAnsi="Times New Roman" w:eastAsia="宋体" w:cs="Times New Roman"/>
                <w:b/>
                <w:bCs/>
                <w:color w:val="auto"/>
                <w:sz w:val="21"/>
                <w:szCs w:val="21"/>
                <w:highlight w:val="none"/>
              </w:rPr>
              <w:t>建设项目面源排放参数表</w:t>
            </w:r>
          </w:p>
          <w:tbl>
            <w:tblPr>
              <w:tblStyle w:val="22"/>
              <w:tblW w:w="8777"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02"/>
              <w:gridCol w:w="816"/>
              <w:gridCol w:w="816"/>
              <w:gridCol w:w="1174"/>
              <w:gridCol w:w="823"/>
              <w:gridCol w:w="1140"/>
              <w:gridCol w:w="1403"/>
              <w:gridCol w:w="13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302"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面源</w:t>
                  </w:r>
                </w:p>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名称</w:t>
                  </w:r>
                </w:p>
              </w:tc>
              <w:tc>
                <w:tcPr>
                  <w:tcW w:w="816"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面源</w:t>
                  </w:r>
                </w:p>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长度</w:t>
                  </w:r>
                </w:p>
              </w:tc>
              <w:tc>
                <w:tcPr>
                  <w:tcW w:w="816"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面源</w:t>
                  </w:r>
                </w:p>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宽度</w:t>
                  </w:r>
                </w:p>
              </w:tc>
              <w:tc>
                <w:tcPr>
                  <w:tcW w:w="1174"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面源初始排放高度</w:t>
                  </w:r>
                </w:p>
              </w:tc>
              <w:tc>
                <w:tcPr>
                  <w:tcW w:w="82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年排放小时数</w:t>
                  </w:r>
                </w:p>
              </w:tc>
              <w:tc>
                <w:tcPr>
                  <w:tcW w:w="1140"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排放</w:t>
                  </w:r>
                </w:p>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工况</w:t>
                  </w:r>
                </w:p>
              </w:tc>
              <w:tc>
                <w:tcPr>
                  <w:tcW w:w="2706" w:type="dxa"/>
                  <w:gridSpan w:val="2"/>
                  <w:tcBorders>
                    <w:tl2br w:val="nil"/>
                    <w:tr2bl w:val="nil"/>
                  </w:tcBorders>
                  <w:shd w:val="clear" w:color="auto" w:fill="auto"/>
                  <w:tcMar>
                    <w:top w:w="11" w:type="dxa"/>
                    <w:left w:w="11" w:type="dxa"/>
                    <w:right w:w="11" w:type="dxa"/>
                  </w:tcMar>
                  <w:vAlign w:val="center"/>
                </w:tcPr>
                <w:p>
                  <w:pPr>
                    <w:widowControl/>
                    <w:jc w:val="center"/>
                    <w:textAlignment w:val="bottom"/>
                    <w:rPr>
                      <w:rFonts w:hint="eastAsia" w:ascii="Times New Roman" w:hAnsi="Times New Roman"/>
                      <w:b/>
                      <w:bCs/>
                      <w:color w:val="auto"/>
                      <w:szCs w:val="21"/>
                      <w:highlight w:val="none"/>
                    </w:rPr>
                  </w:pPr>
                  <w:r>
                    <w:rPr>
                      <w:rFonts w:hint="eastAsia" w:ascii="Times New Roman" w:hAnsi="Times New Roman"/>
                      <w:b/>
                      <w:bCs/>
                      <w:color w:val="auto"/>
                      <w:szCs w:val="21"/>
                      <w:highlight w:val="none"/>
                    </w:rPr>
                    <w:t>污染物排放速率（</w:t>
                  </w:r>
                  <w:r>
                    <w:rPr>
                      <w:rFonts w:ascii="Times New Roman" w:hAnsi="Times New Roman"/>
                      <w:b/>
                      <w:bCs/>
                      <w:color w:val="auto"/>
                      <w:szCs w:val="21"/>
                      <w:highlight w:val="none"/>
                    </w:rPr>
                    <w:t>kg/h</w:t>
                  </w:r>
                  <w:r>
                    <w:rPr>
                      <w:rFonts w:hint="eastAsia" w:ascii="Times New Roman" w:hAnsi="Times New Roman"/>
                      <w:b/>
                      <w:bCs/>
                      <w:color w:val="auto"/>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302"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单位</w:t>
                  </w:r>
                </w:p>
              </w:tc>
              <w:tc>
                <w:tcPr>
                  <w:tcW w:w="816"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m</w:t>
                  </w:r>
                </w:p>
              </w:tc>
              <w:tc>
                <w:tcPr>
                  <w:tcW w:w="816"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m</w:t>
                  </w:r>
                </w:p>
              </w:tc>
              <w:tc>
                <w:tcPr>
                  <w:tcW w:w="1174"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m</w:t>
                  </w:r>
                </w:p>
              </w:tc>
              <w:tc>
                <w:tcPr>
                  <w:tcW w:w="82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h</w:t>
                  </w:r>
                </w:p>
              </w:tc>
              <w:tc>
                <w:tcPr>
                  <w:tcW w:w="1140"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w:t>
                  </w:r>
                </w:p>
              </w:tc>
              <w:tc>
                <w:tcPr>
                  <w:tcW w:w="140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ascii="Times New Roman" w:hAnsi="Times New Roman"/>
                      <w:b/>
                      <w:bCs/>
                      <w:color w:val="auto"/>
                      <w:szCs w:val="21"/>
                      <w:highlight w:val="none"/>
                    </w:rPr>
                    <w:t>非甲烷总烃</w:t>
                  </w:r>
                </w:p>
              </w:tc>
              <w:tc>
                <w:tcPr>
                  <w:tcW w:w="130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b/>
                      <w:bCs/>
                      <w:color w:val="auto"/>
                      <w:szCs w:val="21"/>
                      <w:highlight w:val="none"/>
                    </w:rPr>
                  </w:pPr>
                  <w:r>
                    <w:rPr>
                      <w:rFonts w:hint="eastAsia"/>
                      <w:b/>
                      <w:bCs/>
                      <w:color w:val="auto"/>
                      <w:highlight w:val="none"/>
                      <w:lang w:val="en-US" w:eastAsia="zh-CN"/>
                    </w:rPr>
                    <w:t>颗粒物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56" w:hRule="atLeast"/>
              </w:trPr>
              <w:tc>
                <w:tcPr>
                  <w:tcW w:w="1302"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烘房</w:t>
                  </w:r>
                </w:p>
              </w:tc>
              <w:tc>
                <w:tcPr>
                  <w:tcW w:w="816"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4.5</w:t>
                  </w:r>
                </w:p>
              </w:tc>
              <w:tc>
                <w:tcPr>
                  <w:tcW w:w="816"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4.5</w:t>
                  </w:r>
                </w:p>
              </w:tc>
              <w:tc>
                <w:tcPr>
                  <w:tcW w:w="1174" w:type="dxa"/>
                  <w:tcBorders>
                    <w:tl2br w:val="nil"/>
                    <w:tr2bl w:val="nil"/>
                  </w:tcBorders>
                  <w:shd w:val="clear" w:color="auto" w:fill="auto"/>
                  <w:tcMar>
                    <w:top w:w="11" w:type="dxa"/>
                    <w:left w:w="11" w:type="dxa"/>
                    <w:right w:w="11" w:type="dxa"/>
                  </w:tcMar>
                  <w:vAlign w:val="center"/>
                </w:tcPr>
                <w:p>
                  <w:pPr>
                    <w:widowControl/>
                    <w:jc w:val="center"/>
                    <w:textAlignment w:val="bottom"/>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val="en-US" w:eastAsia="zh-CN"/>
                    </w:rPr>
                    <w:t>7</w:t>
                  </w:r>
                </w:p>
              </w:tc>
              <w:tc>
                <w:tcPr>
                  <w:tcW w:w="823"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600</w:t>
                  </w:r>
                </w:p>
              </w:tc>
              <w:tc>
                <w:tcPr>
                  <w:tcW w:w="1140"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highlight w:val="none"/>
                    </w:rPr>
                  </w:pPr>
                  <w:r>
                    <w:rPr>
                      <w:rFonts w:ascii="Times New Roman" w:hAnsi="Times New Roman"/>
                      <w:color w:val="auto"/>
                      <w:szCs w:val="21"/>
                      <w:highlight w:val="none"/>
                    </w:rPr>
                    <w:t>正常</w:t>
                  </w:r>
                </w:p>
              </w:tc>
              <w:tc>
                <w:tcPr>
                  <w:tcW w:w="1403" w:type="dxa"/>
                  <w:tcBorders>
                    <w:tl2br w:val="nil"/>
                    <w:tr2bl w:val="nil"/>
                  </w:tcBorders>
                  <w:shd w:val="clear" w:color="auto" w:fill="auto"/>
                  <w:tcMar>
                    <w:top w:w="11" w:type="dxa"/>
                    <w:left w:w="11" w:type="dxa"/>
                    <w:right w:w="11" w:type="dxa"/>
                  </w:tcMar>
                  <w:vAlign w:val="center"/>
                </w:tcPr>
                <w:p>
                  <w:pPr>
                    <w:widowControl/>
                    <w:spacing w:line="24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eastAsia="zh-CN"/>
                    </w:rPr>
                    <w:t>0.0</w:t>
                  </w:r>
                  <w:r>
                    <w:rPr>
                      <w:rFonts w:hint="eastAsia" w:ascii="Times New Roman" w:hAnsi="Times New Roman"/>
                      <w:color w:val="auto"/>
                      <w:szCs w:val="21"/>
                      <w:highlight w:val="none"/>
                      <w:lang w:val="en-US" w:eastAsia="zh-CN"/>
                    </w:rPr>
                    <w:t>1</w:t>
                  </w:r>
                </w:p>
              </w:tc>
              <w:tc>
                <w:tcPr>
                  <w:tcW w:w="1303" w:type="dxa"/>
                  <w:tcBorders>
                    <w:tl2br w:val="nil"/>
                    <w:tr2bl w:val="nil"/>
                  </w:tcBorders>
                  <w:shd w:val="clear" w:color="auto" w:fill="auto"/>
                  <w:tcMar>
                    <w:top w:w="11" w:type="dxa"/>
                    <w:left w:w="11" w:type="dxa"/>
                    <w:right w:w="11" w:type="dxa"/>
                  </w:tcMar>
                  <w:vAlign w:val="center"/>
                </w:tcPr>
                <w:p>
                  <w:pPr>
                    <w:widowControl/>
                    <w:spacing w:line="240" w:lineRule="exact"/>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27" w:hRule="atLeast"/>
              </w:trPr>
              <w:tc>
                <w:tcPr>
                  <w:tcW w:w="1302"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highlight w:val="none"/>
                    </w:rPr>
                  </w:pPr>
                  <w:r>
                    <w:rPr>
                      <w:rFonts w:ascii="Times New Roman" w:hAnsi="Times New Roman"/>
                      <w:color w:val="auto"/>
                      <w:szCs w:val="21"/>
                      <w:highlight w:val="none"/>
                    </w:rPr>
                    <w:t>生产车间</w:t>
                  </w:r>
                </w:p>
              </w:tc>
              <w:tc>
                <w:tcPr>
                  <w:tcW w:w="816"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40</w:t>
                  </w:r>
                </w:p>
              </w:tc>
              <w:tc>
                <w:tcPr>
                  <w:tcW w:w="816"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30</w:t>
                  </w:r>
                </w:p>
              </w:tc>
              <w:tc>
                <w:tcPr>
                  <w:tcW w:w="1174" w:type="dxa"/>
                  <w:tcBorders>
                    <w:tl2br w:val="nil"/>
                    <w:tr2bl w:val="nil"/>
                  </w:tcBorders>
                  <w:shd w:val="clear" w:color="auto" w:fill="auto"/>
                  <w:tcMar>
                    <w:top w:w="11" w:type="dxa"/>
                    <w:left w:w="11" w:type="dxa"/>
                    <w:right w:w="11" w:type="dxa"/>
                  </w:tcMar>
                  <w:vAlign w:val="center"/>
                </w:tcPr>
                <w:p>
                  <w:pPr>
                    <w:widowControl/>
                    <w:jc w:val="center"/>
                    <w:textAlignment w:val="bottom"/>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lang w:val="en-US" w:eastAsia="zh-CN"/>
                    </w:rPr>
                    <w:t>7</w:t>
                  </w:r>
                </w:p>
              </w:tc>
              <w:tc>
                <w:tcPr>
                  <w:tcW w:w="82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highlight w:val="none"/>
                    </w:rPr>
                  </w:pPr>
                  <w:r>
                    <w:rPr>
                      <w:rFonts w:hint="eastAsia" w:ascii="Times New Roman" w:hAnsi="Times New Roman"/>
                      <w:color w:val="auto"/>
                      <w:szCs w:val="21"/>
                      <w:highlight w:val="none"/>
                      <w:lang w:val="en-US" w:eastAsia="zh-CN"/>
                    </w:rPr>
                    <w:t>13</w:t>
                  </w:r>
                  <w:r>
                    <w:rPr>
                      <w:rFonts w:ascii="Times New Roman" w:hAnsi="Times New Roman"/>
                      <w:color w:val="auto"/>
                      <w:szCs w:val="21"/>
                      <w:highlight w:val="none"/>
                    </w:rPr>
                    <w:t>00</w:t>
                  </w:r>
                </w:p>
              </w:tc>
              <w:tc>
                <w:tcPr>
                  <w:tcW w:w="1140"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color w:val="auto"/>
                      <w:szCs w:val="21"/>
                      <w:highlight w:val="none"/>
                    </w:rPr>
                  </w:pPr>
                  <w:r>
                    <w:rPr>
                      <w:rFonts w:ascii="Times New Roman" w:hAnsi="Times New Roman"/>
                      <w:color w:val="auto"/>
                      <w:szCs w:val="21"/>
                      <w:highlight w:val="none"/>
                    </w:rPr>
                    <w:t>正常</w:t>
                  </w:r>
                </w:p>
              </w:tc>
              <w:tc>
                <w:tcPr>
                  <w:tcW w:w="1403" w:type="dxa"/>
                  <w:tcBorders>
                    <w:tl2br w:val="nil"/>
                    <w:tr2bl w:val="nil"/>
                  </w:tcBorders>
                  <w:shd w:val="clear" w:color="auto" w:fill="auto"/>
                  <w:tcMar>
                    <w:top w:w="11" w:type="dxa"/>
                    <w:left w:w="11" w:type="dxa"/>
                    <w:right w:w="11" w:type="dxa"/>
                  </w:tcMar>
                  <w:vAlign w:val="center"/>
                </w:tcPr>
                <w:p>
                  <w:pPr>
                    <w:widowControl/>
                    <w:spacing w:line="240" w:lineRule="exact"/>
                    <w:jc w:val="center"/>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w:t>
                  </w:r>
                </w:p>
              </w:tc>
              <w:tc>
                <w:tcPr>
                  <w:tcW w:w="1303" w:type="dxa"/>
                  <w:tcBorders>
                    <w:tl2br w:val="nil"/>
                    <w:tr2bl w:val="nil"/>
                  </w:tcBorders>
                  <w:shd w:val="clear" w:color="auto" w:fill="auto"/>
                  <w:tcMar>
                    <w:top w:w="11" w:type="dxa"/>
                    <w:left w:w="11" w:type="dxa"/>
                    <w:right w:w="11" w:type="dxa"/>
                  </w:tcMar>
                  <w:vAlign w:val="center"/>
                </w:tcPr>
                <w:p>
                  <w:pPr>
                    <w:widowControl/>
                    <w:spacing w:line="24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0.1923</w:t>
                  </w:r>
                </w:p>
              </w:tc>
            </w:tr>
          </w:tbl>
          <w:p>
            <w:pPr>
              <w:numPr>
                <w:ilvl w:val="0"/>
                <w:numId w:val="1"/>
              </w:numPr>
              <w:spacing w:line="360" w:lineRule="auto"/>
              <w:ind w:left="0" w:leftChars="0" w:firstLine="482" w:firstLineChars="200"/>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大气污染物预测结果</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根据《环境影响评价技术导则 大气环境》（HJ/T2.2-2018）中的要求，选用AERSCREEN作为估算模型。采用AERSCREEN模型进行初步预测及评价等级判定。预测结果见表7-</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和表7-</w:t>
            </w:r>
            <w:r>
              <w:rPr>
                <w:rFonts w:hint="eastAsia" w:ascii="Times New Roman" w:hAnsi="Times New Roman"/>
                <w:color w:val="auto"/>
                <w:sz w:val="24"/>
                <w:szCs w:val="24"/>
                <w:highlight w:val="none"/>
                <w:lang w:val="en-US" w:eastAsia="zh-CN"/>
              </w:rPr>
              <w:t>7</w:t>
            </w:r>
            <w:r>
              <w:rPr>
                <w:rFonts w:ascii="Times New Roman" w:hAnsi="Times New Roman"/>
                <w:color w:val="auto"/>
                <w:sz w:val="24"/>
                <w:szCs w:val="24"/>
                <w:highlight w:val="none"/>
              </w:rPr>
              <w:t>。</w:t>
            </w:r>
          </w:p>
          <w:p>
            <w:pPr>
              <w:pStyle w:val="18"/>
              <w:spacing w:before="0" w:beforeAutospacing="0" w:after="0" w:afterAutospacing="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表7-</w:t>
            </w:r>
            <w:r>
              <w:rPr>
                <w:rFonts w:hint="eastAsia" w:ascii="Times New Roman" w:hAnsi="Times New Roman" w:eastAsia="宋体" w:cs="Times New Roman"/>
                <w:b/>
                <w:bCs/>
                <w:color w:val="auto"/>
                <w:sz w:val="21"/>
                <w:szCs w:val="21"/>
                <w:highlight w:val="none"/>
                <w:lang w:val="en-US" w:eastAsia="zh-CN"/>
              </w:rPr>
              <w:t xml:space="preserve">6  </w:t>
            </w:r>
            <w:r>
              <w:rPr>
                <w:rFonts w:ascii="Times New Roman" w:hAnsi="Times New Roman" w:eastAsia="宋体" w:cs="Times New Roman"/>
                <w:b/>
                <w:bCs/>
                <w:color w:val="auto"/>
                <w:sz w:val="21"/>
                <w:szCs w:val="21"/>
                <w:highlight w:val="none"/>
              </w:rPr>
              <w:t>有组织排放估算模式计算结果</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407"/>
              <w:gridCol w:w="1057"/>
              <w:gridCol w:w="1675"/>
              <w:gridCol w:w="1440"/>
              <w:gridCol w:w="1689"/>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8" w:type="dxa"/>
                  <w:vMerge w:val="restart"/>
                  <w:tcBorders>
                    <w:tl2br w:val="nil"/>
                    <w:tr2bl w:val="nil"/>
                  </w:tcBorders>
                  <w:noWrap w:val="0"/>
                  <w:vAlign w:val="center"/>
                </w:tcPr>
                <w:p>
                  <w:pPr>
                    <w:spacing w:line="360" w:lineRule="exact"/>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污染物</w:t>
                  </w:r>
                </w:p>
              </w:tc>
              <w:tc>
                <w:tcPr>
                  <w:tcW w:w="2464" w:type="dxa"/>
                  <w:gridSpan w:val="2"/>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val="en-US" w:eastAsia="zh-CN"/>
                    </w:rPr>
                    <w:t>生产</w:t>
                  </w:r>
                  <w:r>
                    <w:rPr>
                      <w:rFonts w:hint="default" w:ascii="Times New Roman" w:hAnsi="Times New Roman" w:eastAsia="宋体" w:cs="Times New Roman"/>
                      <w:b/>
                      <w:color w:val="auto"/>
                      <w:sz w:val="21"/>
                      <w:szCs w:val="21"/>
                      <w:highlight w:val="none"/>
                      <w:lang w:eastAsia="zh-CN"/>
                    </w:rPr>
                    <w:t>区</w:t>
                  </w:r>
                </w:p>
              </w:tc>
              <w:tc>
                <w:tcPr>
                  <w:tcW w:w="4805" w:type="dxa"/>
                  <w:gridSpan w:val="4"/>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烘房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8" w:type="dxa"/>
                  <w:vMerge w:val="continue"/>
                  <w:tcBorders>
                    <w:tl2br w:val="nil"/>
                    <w:tr2bl w:val="nil"/>
                  </w:tcBorders>
                  <w:noWrap w:val="0"/>
                  <w:vAlign w:val="center"/>
                </w:tcPr>
                <w:p>
                  <w:pPr>
                    <w:spacing w:line="360" w:lineRule="exact"/>
                    <w:jc w:val="center"/>
                    <w:rPr>
                      <w:rFonts w:hint="default" w:ascii="Times New Roman" w:hAnsi="Times New Roman" w:eastAsia="宋体" w:cs="Times New Roman"/>
                      <w:b/>
                      <w:sz w:val="21"/>
                      <w:szCs w:val="21"/>
                      <w:highlight w:val="none"/>
                    </w:rPr>
                  </w:pPr>
                </w:p>
              </w:tc>
              <w:tc>
                <w:tcPr>
                  <w:tcW w:w="2464" w:type="dxa"/>
                  <w:gridSpan w:val="2"/>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颗粒物</w:t>
                  </w:r>
                </w:p>
              </w:tc>
              <w:tc>
                <w:tcPr>
                  <w:tcW w:w="4805" w:type="dxa"/>
                  <w:gridSpan w:val="4"/>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701" w:hRule="atLeast"/>
                <w:jc w:val="center"/>
              </w:trPr>
              <w:tc>
                <w:tcPr>
                  <w:tcW w:w="1508" w:type="dxa"/>
                  <w:tcBorders>
                    <w:tl2br w:val="nil"/>
                    <w:tr2bl w:val="nil"/>
                  </w:tcBorders>
                  <w:noWrap w:val="0"/>
                  <w:vAlign w:val="center"/>
                </w:tcPr>
                <w:p>
                  <w:pPr>
                    <w:spacing w:line="360" w:lineRule="exact"/>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距源中心下风向距离（m）</w:t>
                  </w:r>
                </w:p>
              </w:tc>
              <w:tc>
                <w:tcPr>
                  <w:tcW w:w="1407"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质量浓度(mg/m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1057"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占标率（%）</w:t>
                  </w:r>
                </w:p>
              </w:tc>
              <w:tc>
                <w:tcPr>
                  <w:tcW w:w="1675"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sz w:val="21"/>
                      <w:szCs w:val="21"/>
                      <w:highlight w:val="none"/>
                    </w:rPr>
                    <w:t>距源中心下风向距离（m）</w:t>
                  </w:r>
                </w:p>
              </w:tc>
              <w:tc>
                <w:tcPr>
                  <w:tcW w:w="1440"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质量浓度(mg/m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1689"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rPr>
                    <w:t>600</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0.0006423</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0.14</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600</w:t>
                  </w:r>
                </w:p>
              </w:tc>
              <w:tc>
                <w:tcPr>
                  <w:tcW w:w="1440"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0.0001669</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rPr>
                    <w:t>700</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0.000788</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0.18</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700</w:t>
                  </w:r>
                </w:p>
              </w:tc>
              <w:tc>
                <w:tcPr>
                  <w:tcW w:w="1440" w:type="dxa"/>
                  <w:tcBorders>
                    <w:tl2br w:val="nil"/>
                    <w:tr2bl w:val="nil"/>
                  </w:tcBorders>
                  <w:noWrap w:val="0"/>
                  <w:vAlign w:val="center"/>
                </w:tcPr>
                <w:p>
                  <w:pPr>
                    <w:jc w:val="center"/>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sz w:val="21"/>
                      <w:szCs w:val="21"/>
                    </w:rPr>
                    <w:t>0.0002048</w:t>
                  </w:r>
                </w:p>
              </w:tc>
              <w:tc>
                <w:tcPr>
                  <w:tcW w:w="1689" w:type="dxa"/>
                  <w:tcBorders>
                    <w:tl2br w:val="nil"/>
                    <w:tr2bl w:val="nil"/>
                  </w:tcBorders>
                  <w:noWrap w:val="0"/>
                  <w:vAlign w:val="center"/>
                </w:tcPr>
                <w:p>
                  <w:pPr>
                    <w:jc w:val="center"/>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rPr>
                    <w:t>800</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0.0009376</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0.21</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800</w:t>
                  </w:r>
                </w:p>
              </w:tc>
              <w:tc>
                <w:tcPr>
                  <w:tcW w:w="1440"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0.0002437</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sz w:val="21"/>
                      <w:szCs w:val="21"/>
                    </w:rPr>
                    <w:t>900</w:t>
                  </w:r>
                </w:p>
              </w:tc>
              <w:tc>
                <w:tcPr>
                  <w:tcW w:w="1407"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sz w:val="21"/>
                      <w:szCs w:val="21"/>
                    </w:rPr>
                    <w:t>0.001043</w:t>
                  </w:r>
                </w:p>
              </w:tc>
              <w:tc>
                <w:tcPr>
                  <w:tcW w:w="1057"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sz w:val="21"/>
                      <w:szCs w:val="21"/>
                    </w:rPr>
                    <w:t>0.23</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900</w:t>
                  </w:r>
                </w:p>
              </w:tc>
              <w:tc>
                <w:tcPr>
                  <w:tcW w:w="1440"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0.000271</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sz w:val="21"/>
                      <w:szCs w:val="21"/>
                    </w:rPr>
                    <w:t>1000</w:t>
                  </w:r>
                </w:p>
              </w:tc>
              <w:tc>
                <w:tcPr>
                  <w:tcW w:w="1407"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sz w:val="21"/>
                      <w:szCs w:val="21"/>
                    </w:rPr>
                    <w:t>0.001108</w:t>
                  </w:r>
                </w:p>
              </w:tc>
              <w:tc>
                <w:tcPr>
                  <w:tcW w:w="1057"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sz w:val="21"/>
                      <w:szCs w:val="21"/>
                    </w:rPr>
                    <w:t>0.25</w:t>
                  </w:r>
                </w:p>
              </w:tc>
              <w:tc>
                <w:tcPr>
                  <w:tcW w:w="1675" w:type="dxa"/>
                  <w:tcBorders>
                    <w:tl2br w:val="nil"/>
                    <w:tr2bl w:val="nil"/>
                  </w:tcBorders>
                  <w:noWrap w:val="0"/>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sz w:val="21"/>
                      <w:szCs w:val="21"/>
                    </w:rPr>
                    <w:t>1000</w:t>
                  </w:r>
                </w:p>
              </w:tc>
              <w:tc>
                <w:tcPr>
                  <w:tcW w:w="1440"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sz w:val="21"/>
                      <w:szCs w:val="21"/>
                    </w:rPr>
                    <w:t>0.0002881</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rPr>
                    <w:t>1100</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0.001122</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0.25</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1100</w:t>
                  </w:r>
                </w:p>
              </w:tc>
              <w:tc>
                <w:tcPr>
                  <w:tcW w:w="1440"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0.0002917</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sz w:val="21"/>
                      <w:szCs w:val="21"/>
                    </w:rPr>
                    <w:t>0.01</w:t>
                  </w:r>
                  <w:r>
                    <w:rPr>
                      <w:rFonts w:hint="default" w:ascii="Times New Roman" w:hAnsi="Times New Roman" w:eastAsia="宋体" w:cs="Times New Roman"/>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rPr>
                    <w:t>1132</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0.001123</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0.25</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1132</w:t>
                  </w:r>
                </w:p>
              </w:tc>
              <w:tc>
                <w:tcPr>
                  <w:tcW w:w="1440"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0.0002919</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sz w:val="21"/>
                      <w:szCs w:val="21"/>
                    </w:rPr>
                    <w:t>0.01</w:t>
                  </w:r>
                  <w:r>
                    <w:rPr>
                      <w:rFonts w:hint="default" w:ascii="Times New Roman" w:hAnsi="Times New Roman" w:eastAsia="宋体"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9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rPr>
                    <w:t>1200</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0.00112</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0.25</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1200</w:t>
                  </w:r>
                </w:p>
              </w:tc>
              <w:tc>
                <w:tcPr>
                  <w:tcW w:w="1440"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0.0002911</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sz w:val="21"/>
                      <w:szCs w:val="21"/>
                    </w:rPr>
                    <w:t>0.01</w:t>
                  </w:r>
                  <w:r>
                    <w:rPr>
                      <w:rFonts w:hint="default" w:ascii="Times New Roman" w:hAnsi="Times New Roman" w:eastAsia="宋体" w:cs="Times New Roman"/>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rPr>
                    <w:t>1300</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0.001106</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0.25</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1300</w:t>
                  </w:r>
                </w:p>
              </w:tc>
              <w:tc>
                <w:tcPr>
                  <w:tcW w:w="1440"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0.0002875</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sz w:val="21"/>
                      <w:szCs w:val="21"/>
                    </w:rPr>
                    <w:t>0.01</w:t>
                  </w:r>
                  <w:r>
                    <w:rPr>
                      <w:rFonts w:hint="default" w:ascii="Times New Roman" w:hAnsi="Times New Roman" w:eastAsia="宋体" w:cs="Times New Roman"/>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rPr>
                    <w:t>1400</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0.001084</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0.24</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1400</w:t>
                  </w:r>
                </w:p>
              </w:tc>
              <w:tc>
                <w:tcPr>
                  <w:tcW w:w="1440"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0.0002818</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rPr>
                    <w:t>1500</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0.001057</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0.23</w:t>
                  </w:r>
                </w:p>
              </w:tc>
              <w:tc>
                <w:tcPr>
                  <w:tcW w:w="1675"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1500</w:t>
                  </w:r>
                </w:p>
              </w:tc>
              <w:tc>
                <w:tcPr>
                  <w:tcW w:w="1440"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0.0002748</w:t>
                  </w:r>
                </w:p>
              </w:tc>
              <w:tc>
                <w:tcPr>
                  <w:tcW w:w="1689"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150"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最大值</w:t>
                  </w:r>
                </w:p>
              </w:tc>
              <w:tc>
                <w:tcPr>
                  <w:tcW w:w="140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0.001123</w:t>
                  </w:r>
                </w:p>
              </w:tc>
              <w:tc>
                <w:tcPr>
                  <w:tcW w:w="1057"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0.25</w:t>
                  </w:r>
                </w:p>
              </w:tc>
              <w:tc>
                <w:tcPr>
                  <w:tcW w:w="1675" w:type="dxa"/>
                  <w:tcBorders>
                    <w:tl2br w:val="nil"/>
                    <w:tr2bl w:val="nil"/>
                  </w:tcBorders>
                  <w:noWrap w:val="0"/>
                  <w:vAlign w:val="center"/>
                </w:tcPr>
                <w:p>
                  <w:pPr>
                    <w:jc w:val="center"/>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sz w:val="21"/>
                      <w:szCs w:val="21"/>
                    </w:rPr>
                    <w:t>1132</w:t>
                  </w:r>
                </w:p>
              </w:tc>
              <w:tc>
                <w:tcPr>
                  <w:tcW w:w="1440" w:type="dxa"/>
                  <w:tcBorders>
                    <w:tl2br w:val="nil"/>
                    <w:tr2bl w:val="nil"/>
                  </w:tcBorders>
                  <w:noWrap w:val="0"/>
                  <w:vAlign w:val="center"/>
                </w:tcPr>
                <w:p>
                  <w:pPr>
                    <w:jc w:val="center"/>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sz w:val="21"/>
                      <w:szCs w:val="21"/>
                    </w:rPr>
                    <w:t>0.0002919</w:t>
                  </w:r>
                </w:p>
              </w:tc>
              <w:tc>
                <w:tcPr>
                  <w:tcW w:w="1689" w:type="dxa"/>
                  <w:tcBorders>
                    <w:tl2br w:val="nil"/>
                    <w:tr2bl w:val="nil"/>
                  </w:tcBorders>
                  <w:noWrap w:val="0"/>
                  <w:vAlign w:val="center"/>
                </w:tcPr>
                <w:p>
                  <w:pPr>
                    <w:jc w:val="center"/>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sz w:val="21"/>
                      <w:szCs w:val="21"/>
                    </w:rPr>
                    <w:t>0.01</w:t>
                  </w:r>
                  <w:r>
                    <w:rPr>
                      <w:rFonts w:hint="default" w:ascii="Times New Roman" w:hAnsi="Times New Roman" w:eastAsia="宋体"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508"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最大值出现距离（m）</w:t>
                  </w:r>
                </w:p>
              </w:tc>
              <w:tc>
                <w:tcPr>
                  <w:tcW w:w="7269" w:type="dxa"/>
                  <w:gridSpan w:val="6"/>
                  <w:tcBorders>
                    <w:tl2br w:val="nil"/>
                    <w:tr2bl w:val="nil"/>
                  </w:tcBorders>
                  <w:noWrap w:val="0"/>
                  <w:vAlign w:val="center"/>
                </w:tcPr>
                <w:p>
                  <w:pPr>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1132</w:t>
                  </w:r>
                </w:p>
              </w:tc>
            </w:tr>
          </w:tbl>
          <w:p>
            <w:pPr>
              <w:pStyle w:val="18"/>
              <w:spacing w:before="0" w:beforeAutospacing="0" w:after="0" w:afterAutospacing="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表7-</w:t>
            </w:r>
            <w:r>
              <w:rPr>
                <w:rFonts w:hint="eastAsia" w:ascii="Times New Roman" w:hAnsi="Times New Roman" w:eastAsia="宋体" w:cs="Times New Roman"/>
                <w:b/>
                <w:bCs/>
                <w:color w:val="auto"/>
                <w:sz w:val="21"/>
                <w:szCs w:val="21"/>
                <w:highlight w:val="none"/>
                <w:lang w:val="en-US" w:eastAsia="zh-CN"/>
              </w:rPr>
              <w:t xml:space="preserve">7  </w:t>
            </w:r>
            <w:r>
              <w:rPr>
                <w:rFonts w:ascii="Times New Roman" w:hAnsi="Times New Roman" w:eastAsia="宋体" w:cs="Times New Roman"/>
                <w:b/>
                <w:bCs/>
                <w:color w:val="auto"/>
                <w:sz w:val="21"/>
                <w:szCs w:val="21"/>
                <w:highlight w:val="none"/>
              </w:rPr>
              <w:t>无组织废气排放估算模式计算结果</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584"/>
              <w:gridCol w:w="1306"/>
              <w:gridCol w:w="1481"/>
              <w:gridCol w:w="1456"/>
              <w:gridCol w:w="13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vMerge w:val="restart"/>
                  <w:tcBorders>
                    <w:tl2br w:val="nil"/>
                    <w:tr2bl w:val="nil"/>
                  </w:tcBorders>
                  <w:noWrap w:val="0"/>
                  <w:vAlign w:val="center"/>
                </w:tcPr>
                <w:p>
                  <w:pPr>
                    <w:spacing w:line="360" w:lineRule="exact"/>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污染物</w:t>
                  </w:r>
                </w:p>
              </w:tc>
              <w:tc>
                <w:tcPr>
                  <w:tcW w:w="2890" w:type="dxa"/>
                  <w:gridSpan w:val="2"/>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val="en-US" w:eastAsia="zh-CN"/>
                    </w:rPr>
                    <w:t>生产</w:t>
                  </w:r>
                  <w:r>
                    <w:rPr>
                      <w:rFonts w:hint="default" w:ascii="Times New Roman" w:hAnsi="Times New Roman" w:eastAsia="宋体" w:cs="Times New Roman"/>
                      <w:b/>
                      <w:color w:val="auto"/>
                      <w:sz w:val="21"/>
                      <w:szCs w:val="21"/>
                      <w:highlight w:val="none"/>
                      <w:lang w:eastAsia="zh-CN"/>
                    </w:rPr>
                    <w:t>区</w:t>
                  </w:r>
                </w:p>
              </w:tc>
              <w:tc>
                <w:tcPr>
                  <w:tcW w:w="4258" w:type="dxa"/>
                  <w:gridSpan w:val="3"/>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val="en-US" w:eastAsia="zh-CN"/>
                    </w:rPr>
                    <w:t>烘房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vMerge w:val="continue"/>
                  <w:tcBorders>
                    <w:tl2br w:val="nil"/>
                    <w:tr2bl w:val="nil"/>
                  </w:tcBorders>
                  <w:noWrap w:val="0"/>
                  <w:vAlign w:val="center"/>
                </w:tcPr>
                <w:p>
                  <w:pPr>
                    <w:spacing w:line="360" w:lineRule="exact"/>
                    <w:jc w:val="center"/>
                    <w:rPr>
                      <w:rFonts w:hint="default" w:ascii="Times New Roman" w:hAnsi="Times New Roman" w:eastAsia="宋体" w:cs="Times New Roman"/>
                      <w:b/>
                      <w:sz w:val="21"/>
                      <w:szCs w:val="21"/>
                      <w:highlight w:val="none"/>
                    </w:rPr>
                  </w:pPr>
                </w:p>
              </w:tc>
              <w:tc>
                <w:tcPr>
                  <w:tcW w:w="2890" w:type="dxa"/>
                  <w:gridSpan w:val="2"/>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颗粒物</w:t>
                  </w:r>
                </w:p>
              </w:tc>
              <w:tc>
                <w:tcPr>
                  <w:tcW w:w="4258" w:type="dxa"/>
                  <w:gridSpan w:val="3"/>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spacing w:line="360" w:lineRule="exact"/>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距源中心下风向距离（m）</w:t>
                  </w:r>
                </w:p>
              </w:tc>
              <w:tc>
                <w:tcPr>
                  <w:tcW w:w="1584"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质量浓度(mg/m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1306"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占标率（%）</w:t>
                  </w:r>
                </w:p>
              </w:tc>
              <w:tc>
                <w:tcPr>
                  <w:tcW w:w="1481"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距源中心下风向距离（m）</w:t>
                  </w:r>
                </w:p>
              </w:tc>
              <w:tc>
                <w:tcPr>
                  <w:tcW w:w="1456"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质量浓度(mg/m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1321" w:type="dxa"/>
                  <w:tcBorders>
                    <w:tl2br w:val="nil"/>
                    <w:tr2bl w:val="nil"/>
                  </w:tcBorders>
                  <w:noWrap w:val="0"/>
                  <w:vAlign w:val="center"/>
                </w:tcPr>
                <w:p>
                  <w:pPr>
                    <w:spacing w:line="36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highlight w:val="none"/>
                    </w:rPr>
                    <w:t>10</w:t>
                  </w:r>
                </w:p>
              </w:tc>
              <w:tc>
                <w:tcPr>
                  <w:tcW w:w="15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0.0004498</w:t>
                  </w:r>
                </w:p>
              </w:tc>
              <w:tc>
                <w:tcPr>
                  <w:tcW w:w="130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0.10</w:t>
                  </w:r>
                </w:p>
              </w:tc>
              <w:tc>
                <w:tcPr>
                  <w:tcW w:w="148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10</w:t>
                  </w:r>
                </w:p>
              </w:tc>
              <w:tc>
                <w:tcPr>
                  <w:tcW w:w="145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2.917E-5</w:t>
                  </w:r>
                </w:p>
              </w:tc>
              <w:tc>
                <w:tcPr>
                  <w:tcW w:w="1321"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highlight w:val="none"/>
                    </w:rPr>
                    <w:t>100</w:t>
                  </w:r>
                </w:p>
              </w:tc>
              <w:tc>
                <w:tcPr>
                  <w:tcW w:w="15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0.008631</w:t>
                  </w:r>
                </w:p>
              </w:tc>
              <w:tc>
                <w:tcPr>
                  <w:tcW w:w="130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1.92</w:t>
                  </w:r>
                </w:p>
              </w:tc>
              <w:tc>
                <w:tcPr>
                  <w:tcW w:w="1481" w:type="dxa"/>
                  <w:tcBorders>
                    <w:tl2br w:val="nil"/>
                    <w:tr2bl w:val="nil"/>
                  </w:tcBorders>
                  <w:noWrap w:val="0"/>
                  <w:vAlign w:val="center"/>
                </w:tcPr>
                <w:p>
                  <w:pPr>
                    <w:jc w:val="center"/>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sz w:val="21"/>
                      <w:szCs w:val="21"/>
                    </w:rPr>
                    <w:t>64</w:t>
                  </w:r>
                </w:p>
              </w:tc>
              <w:tc>
                <w:tcPr>
                  <w:tcW w:w="1456" w:type="dxa"/>
                  <w:tcBorders>
                    <w:tl2br w:val="nil"/>
                    <w:tr2bl w:val="nil"/>
                  </w:tcBorders>
                  <w:noWrap w:val="0"/>
                  <w:vAlign w:val="center"/>
                </w:tcPr>
                <w:p>
                  <w:pPr>
                    <w:jc w:val="center"/>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sz w:val="21"/>
                      <w:szCs w:val="21"/>
                    </w:rPr>
                    <w:t>0.007858</w:t>
                  </w:r>
                </w:p>
              </w:tc>
              <w:tc>
                <w:tcPr>
                  <w:tcW w:w="1321" w:type="dxa"/>
                  <w:tcBorders>
                    <w:tl2br w:val="nil"/>
                    <w:tr2bl w:val="nil"/>
                  </w:tcBorders>
                  <w:noWrap w:val="0"/>
                  <w:vAlign w:val="center"/>
                </w:tcPr>
                <w:p>
                  <w:pPr>
                    <w:jc w:val="center"/>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sz w:val="21"/>
                      <w:szCs w:val="21"/>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highlight w:val="none"/>
                    </w:rPr>
                    <w:t>100</w:t>
                  </w:r>
                </w:p>
              </w:tc>
              <w:tc>
                <w:tcPr>
                  <w:tcW w:w="15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0.008631</w:t>
                  </w:r>
                </w:p>
              </w:tc>
              <w:tc>
                <w:tcPr>
                  <w:tcW w:w="130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1.92</w:t>
                  </w:r>
                </w:p>
              </w:tc>
              <w:tc>
                <w:tcPr>
                  <w:tcW w:w="148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100</w:t>
                  </w:r>
                </w:p>
              </w:tc>
              <w:tc>
                <w:tcPr>
                  <w:tcW w:w="1456"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0.00737</w:t>
                  </w:r>
                </w:p>
              </w:tc>
              <w:tc>
                <w:tcPr>
                  <w:tcW w:w="132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sz w:val="21"/>
                      <w:szCs w:val="21"/>
                      <w:highlight w:val="none"/>
                    </w:rPr>
                    <w:t>108</w:t>
                  </w:r>
                </w:p>
              </w:tc>
              <w:tc>
                <w:tcPr>
                  <w:tcW w:w="158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highlight w:val="none"/>
                    </w:rPr>
                    <w:t>0.008728</w:t>
                  </w:r>
                </w:p>
              </w:tc>
              <w:tc>
                <w:tcPr>
                  <w:tcW w:w="130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highlight w:val="none"/>
                    </w:rPr>
                    <w:t>1.94</w:t>
                  </w:r>
                </w:p>
              </w:tc>
              <w:tc>
                <w:tcPr>
                  <w:tcW w:w="148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100</w:t>
                  </w:r>
                </w:p>
              </w:tc>
              <w:tc>
                <w:tcPr>
                  <w:tcW w:w="1456"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0.00737</w:t>
                  </w:r>
                </w:p>
              </w:tc>
              <w:tc>
                <w:tcPr>
                  <w:tcW w:w="132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sz w:val="21"/>
                      <w:szCs w:val="21"/>
                      <w:highlight w:val="none"/>
                    </w:rPr>
                    <w:t>200</w:t>
                  </w:r>
                </w:p>
              </w:tc>
              <w:tc>
                <w:tcPr>
                  <w:tcW w:w="158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highlight w:val="none"/>
                    </w:rPr>
                    <w:t>0.00822</w:t>
                  </w:r>
                </w:p>
              </w:tc>
              <w:tc>
                <w:tcPr>
                  <w:tcW w:w="130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highlight w:val="none"/>
                    </w:rPr>
                    <w:t>1.83</w:t>
                  </w:r>
                </w:p>
              </w:tc>
              <w:tc>
                <w:tcPr>
                  <w:tcW w:w="148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200</w:t>
                  </w:r>
                </w:p>
              </w:tc>
              <w:tc>
                <w:tcPr>
                  <w:tcW w:w="1456"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0.006457</w:t>
                  </w:r>
                </w:p>
              </w:tc>
              <w:tc>
                <w:tcPr>
                  <w:tcW w:w="132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sz w:val="21"/>
                      <w:szCs w:val="21"/>
                      <w:highlight w:val="none"/>
                    </w:rPr>
                    <w:t>300</w:t>
                  </w:r>
                </w:p>
              </w:tc>
              <w:tc>
                <w:tcPr>
                  <w:tcW w:w="1584"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sz w:val="21"/>
                      <w:szCs w:val="21"/>
                      <w:highlight w:val="none"/>
                    </w:rPr>
                    <w:t>0.007812</w:t>
                  </w:r>
                </w:p>
              </w:tc>
              <w:tc>
                <w:tcPr>
                  <w:tcW w:w="1306"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sz w:val="21"/>
                      <w:szCs w:val="21"/>
                      <w:highlight w:val="none"/>
                    </w:rPr>
                    <w:t>1.74</w:t>
                  </w:r>
                </w:p>
              </w:tc>
              <w:tc>
                <w:tcPr>
                  <w:tcW w:w="148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300</w:t>
                  </w:r>
                </w:p>
              </w:tc>
              <w:tc>
                <w:tcPr>
                  <w:tcW w:w="1456"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0.006404</w:t>
                  </w:r>
                </w:p>
              </w:tc>
              <w:tc>
                <w:tcPr>
                  <w:tcW w:w="132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highlight w:val="none"/>
                    </w:rPr>
                    <w:t>400</w:t>
                  </w:r>
                </w:p>
              </w:tc>
              <w:tc>
                <w:tcPr>
                  <w:tcW w:w="15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0.007579</w:t>
                  </w:r>
                </w:p>
              </w:tc>
              <w:tc>
                <w:tcPr>
                  <w:tcW w:w="130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1.68</w:t>
                  </w:r>
                </w:p>
              </w:tc>
              <w:tc>
                <w:tcPr>
                  <w:tcW w:w="148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400</w:t>
                  </w:r>
                </w:p>
              </w:tc>
              <w:tc>
                <w:tcPr>
                  <w:tcW w:w="1456"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0.00521</w:t>
                  </w:r>
                </w:p>
              </w:tc>
              <w:tc>
                <w:tcPr>
                  <w:tcW w:w="132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highlight w:val="none"/>
                    </w:rPr>
                    <w:t>500</w:t>
                  </w:r>
                </w:p>
              </w:tc>
              <w:tc>
                <w:tcPr>
                  <w:tcW w:w="15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0.007356</w:t>
                  </w:r>
                </w:p>
              </w:tc>
              <w:tc>
                <w:tcPr>
                  <w:tcW w:w="130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1.63</w:t>
                  </w:r>
                </w:p>
              </w:tc>
              <w:tc>
                <w:tcPr>
                  <w:tcW w:w="148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500</w:t>
                  </w:r>
                </w:p>
              </w:tc>
              <w:tc>
                <w:tcPr>
                  <w:tcW w:w="1456"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0.004125</w:t>
                  </w:r>
                </w:p>
              </w:tc>
              <w:tc>
                <w:tcPr>
                  <w:tcW w:w="132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highlight w:val="none"/>
                    </w:rPr>
                    <w:t>600</w:t>
                  </w:r>
                </w:p>
              </w:tc>
              <w:tc>
                <w:tcPr>
                  <w:tcW w:w="15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0.006639</w:t>
                  </w:r>
                </w:p>
              </w:tc>
              <w:tc>
                <w:tcPr>
                  <w:tcW w:w="130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1.48</w:t>
                  </w:r>
                </w:p>
              </w:tc>
              <w:tc>
                <w:tcPr>
                  <w:tcW w:w="148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600</w:t>
                  </w:r>
                </w:p>
              </w:tc>
              <w:tc>
                <w:tcPr>
                  <w:tcW w:w="1456"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0.0033</w:t>
                  </w:r>
                </w:p>
              </w:tc>
              <w:tc>
                <w:tcPr>
                  <w:tcW w:w="132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highlight w:val="none"/>
                    </w:rPr>
                    <w:t>700</w:t>
                  </w:r>
                </w:p>
              </w:tc>
              <w:tc>
                <w:tcPr>
                  <w:tcW w:w="15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0.005843</w:t>
                  </w:r>
                </w:p>
              </w:tc>
              <w:tc>
                <w:tcPr>
                  <w:tcW w:w="130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rPr>
                    <w:t>1.30</w:t>
                  </w:r>
                </w:p>
              </w:tc>
              <w:tc>
                <w:tcPr>
                  <w:tcW w:w="148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700</w:t>
                  </w:r>
                </w:p>
              </w:tc>
              <w:tc>
                <w:tcPr>
                  <w:tcW w:w="1456"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0.002687</w:t>
                  </w:r>
                </w:p>
              </w:tc>
              <w:tc>
                <w:tcPr>
                  <w:tcW w:w="132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sz w:val="21"/>
                      <w:szCs w:val="21"/>
                      <w:highlight w:val="none"/>
                    </w:rPr>
                    <w:t>800</w:t>
                  </w:r>
                </w:p>
              </w:tc>
              <w:tc>
                <w:tcPr>
                  <w:tcW w:w="158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highlight w:val="none"/>
                    </w:rPr>
                    <w:t>0.005124</w:t>
                  </w:r>
                </w:p>
              </w:tc>
              <w:tc>
                <w:tcPr>
                  <w:tcW w:w="130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highlight w:val="none"/>
                    </w:rPr>
                    <w:t>1.14</w:t>
                  </w:r>
                </w:p>
              </w:tc>
              <w:tc>
                <w:tcPr>
                  <w:tcW w:w="148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800</w:t>
                  </w:r>
                </w:p>
              </w:tc>
              <w:tc>
                <w:tcPr>
                  <w:tcW w:w="1456"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0.002247</w:t>
                  </w:r>
                </w:p>
              </w:tc>
              <w:tc>
                <w:tcPr>
                  <w:tcW w:w="132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最大值</w:t>
                  </w:r>
                </w:p>
              </w:tc>
              <w:tc>
                <w:tcPr>
                  <w:tcW w:w="1584"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highlight w:val="none"/>
                    </w:rPr>
                    <w:t>0.008728</w:t>
                  </w:r>
                </w:p>
              </w:tc>
              <w:tc>
                <w:tcPr>
                  <w:tcW w:w="1306" w:type="dxa"/>
                  <w:tcBorders>
                    <w:tl2br w:val="nil"/>
                    <w:tr2bl w:val="nil"/>
                  </w:tcBorders>
                  <w:noWrap w:val="0"/>
                  <w:vAlign w:val="center"/>
                </w:tcPr>
                <w:p>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highlight w:val="none"/>
                    </w:rPr>
                    <w:t>1.94</w:t>
                  </w:r>
                </w:p>
              </w:tc>
              <w:tc>
                <w:tcPr>
                  <w:tcW w:w="1481" w:type="dxa"/>
                  <w:tcBorders>
                    <w:tl2br w:val="nil"/>
                    <w:tr2bl w:val="nil"/>
                  </w:tcBorders>
                  <w:noWrap w:val="0"/>
                  <w:vAlign w:val="center"/>
                </w:tcPr>
                <w:p>
                  <w:pPr>
                    <w:jc w:val="center"/>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sz w:val="21"/>
                      <w:szCs w:val="21"/>
                      <w:highlight w:val="none"/>
                    </w:rPr>
                    <w:t>最大值</w:t>
                  </w:r>
                </w:p>
              </w:tc>
              <w:tc>
                <w:tcPr>
                  <w:tcW w:w="1456" w:type="dxa"/>
                  <w:tcBorders>
                    <w:tl2br w:val="nil"/>
                    <w:tr2bl w:val="nil"/>
                  </w:tcBorders>
                  <w:noWrap w:val="0"/>
                  <w:vAlign w:val="center"/>
                </w:tcPr>
                <w:p>
                  <w:pPr>
                    <w:jc w:val="center"/>
                    <w:rPr>
                      <w:rFonts w:hint="default" w:ascii="Times New Roman" w:hAnsi="Times New Roman" w:eastAsia="宋体" w:cs="Times New Roman"/>
                      <w:b w:val="0"/>
                      <w:bCs w:val="0"/>
                      <w:i w:val="0"/>
                      <w:iCs w:val="0"/>
                      <w:color w:val="FF0000"/>
                      <w:sz w:val="21"/>
                      <w:szCs w:val="21"/>
                      <w:highlight w:val="none"/>
                    </w:rPr>
                  </w:pPr>
                  <w:r>
                    <w:rPr>
                      <w:rFonts w:hint="default" w:ascii="Times New Roman" w:hAnsi="Times New Roman" w:eastAsia="宋体" w:cs="Times New Roman"/>
                      <w:sz w:val="21"/>
                      <w:szCs w:val="21"/>
                    </w:rPr>
                    <w:t>0.007858</w:t>
                  </w:r>
                </w:p>
              </w:tc>
              <w:tc>
                <w:tcPr>
                  <w:tcW w:w="1321" w:type="dxa"/>
                  <w:tcBorders>
                    <w:tl2br w:val="nil"/>
                    <w:tr2bl w:val="nil"/>
                  </w:tcBorders>
                  <w:noWrap w:val="0"/>
                  <w:vAlign w:val="center"/>
                </w:tcPr>
                <w:p>
                  <w:pPr>
                    <w:jc w:val="center"/>
                    <w:rPr>
                      <w:rFonts w:hint="default" w:ascii="Times New Roman" w:hAnsi="Times New Roman" w:eastAsia="宋体" w:cs="Times New Roman"/>
                      <w:b w:val="0"/>
                      <w:bCs w:val="0"/>
                      <w:i w:val="0"/>
                      <w:iCs w:val="0"/>
                      <w:color w:val="FF0000"/>
                      <w:sz w:val="21"/>
                      <w:szCs w:val="21"/>
                      <w:highlight w:val="none"/>
                    </w:rPr>
                  </w:pPr>
                  <w:r>
                    <w:rPr>
                      <w:rFonts w:hint="default" w:ascii="Times New Roman" w:hAnsi="Times New Roman" w:eastAsia="宋体" w:cs="Times New Roman"/>
                      <w:sz w:val="21"/>
                      <w:szCs w:val="21"/>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629" w:type="dxa"/>
                  <w:tcBorders>
                    <w:tl2br w:val="nil"/>
                    <w:tr2bl w:val="nil"/>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最大值出现距离（m）</w:t>
                  </w:r>
                </w:p>
              </w:tc>
              <w:tc>
                <w:tcPr>
                  <w:tcW w:w="2890" w:type="dxa"/>
                  <w:gridSpan w:val="2"/>
                  <w:tcBorders>
                    <w:tl2br w:val="nil"/>
                    <w:tr2bl w:val="nil"/>
                  </w:tcBorders>
                  <w:noWrap w:val="0"/>
                  <w:vAlign w:val="center"/>
                </w:tcPr>
                <w:p>
                  <w:pPr>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w:t>
                  </w:r>
                </w:p>
              </w:tc>
              <w:tc>
                <w:tcPr>
                  <w:tcW w:w="4258" w:type="dxa"/>
                  <w:gridSpan w:val="3"/>
                  <w:tcBorders>
                    <w:tl2br w:val="nil"/>
                    <w:tr2bl w:val="nil"/>
                  </w:tcBorders>
                  <w:noWrap w:val="0"/>
                  <w:vAlign w:val="center"/>
                </w:tcPr>
                <w:p>
                  <w:pPr>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w:t>
                  </w:r>
                </w:p>
              </w:tc>
            </w:tr>
          </w:tbl>
          <w:tbl>
            <w:tblPr>
              <w:tblStyle w:val="22"/>
              <w:tblpPr w:leftFromText="180" w:rightFromText="180" w:vertAnchor="text" w:horzAnchor="page" w:tblpX="52" w:tblpY="758"/>
              <w:tblOverlap w:val="never"/>
              <w:tblW w:w="87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517"/>
              <w:gridCol w:w="1679"/>
              <w:gridCol w:w="1599"/>
              <w:gridCol w:w="1490"/>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06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1517"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污染源名称</w:t>
                  </w:r>
                </w:p>
              </w:tc>
              <w:tc>
                <w:tcPr>
                  <w:tcW w:w="16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159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最大地面浓度(mg/m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c>
                <w:tcPr>
                  <w:tcW w:w="149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环境质量标准(mg/m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c>
                <w:tcPr>
                  <w:tcW w:w="140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占标率Pi(%)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106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点源</w:t>
                  </w:r>
                </w:p>
              </w:tc>
              <w:tc>
                <w:tcPr>
                  <w:tcW w:w="1517"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排气筒(</w:t>
                  </w:r>
                  <w:r>
                    <w:rPr>
                      <w:rFonts w:hint="default" w:ascii="Times New Roman" w:hAnsi="Times New Roman" w:eastAsia="宋体" w:cs="Times New Roman"/>
                      <w:b w:val="0"/>
                      <w:bCs w:val="0"/>
                      <w:color w:val="auto"/>
                      <w:szCs w:val="21"/>
                      <w:highlight w:val="none"/>
                      <w:lang w:eastAsia="zh-CN"/>
                    </w:rPr>
                    <w:t>PQ1</w:t>
                  </w:r>
                  <w:r>
                    <w:rPr>
                      <w:rFonts w:hint="default" w:ascii="Times New Roman" w:hAnsi="Times New Roman" w:eastAsia="宋体" w:cs="Times New Roman"/>
                      <w:b w:val="0"/>
                      <w:bCs w:val="0"/>
                      <w:color w:val="auto"/>
                      <w:szCs w:val="21"/>
                      <w:highlight w:val="none"/>
                    </w:rPr>
                    <w:t>)</w:t>
                  </w:r>
                </w:p>
              </w:tc>
              <w:tc>
                <w:tcPr>
                  <w:tcW w:w="16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非甲烷总烃</w:t>
                  </w:r>
                </w:p>
              </w:tc>
              <w:tc>
                <w:tcPr>
                  <w:tcW w:w="1599" w:type="dxa"/>
                  <w:tcBorders>
                    <w:tl2br w:val="nil"/>
                    <w:tr2bl w:val="nil"/>
                  </w:tcBorders>
                  <w:vAlign w:val="center"/>
                </w:tcPr>
                <w:p>
                  <w:pPr>
                    <w:widowControl/>
                    <w:spacing w:line="240" w:lineRule="auto"/>
                    <w:jc w:val="center"/>
                    <w:textAlignment w:val="bottom"/>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sz w:val="21"/>
                      <w:szCs w:val="21"/>
                    </w:rPr>
                    <w:t>0.0002919</w:t>
                  </w:r>
                </w:p>
              </w:tc>
              <w:tc>
                <w:tcPr>
                  <w:tcW w:w="149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kern w:val="44"/>
                      <w:sz w:val="21"/>
                      <w:szCs w:val="21"/>
                      <w:highlight w:val="none"/>
                    </w:rPr>
                    <w:t>2.0</w:t>
                  </w:r>
                </w:p>
              </w:tc>
              <w:tc>
                <w:tcPr>
                  <w:tcW w:w="1409" w:type="dxa"/>
                  <w:tcBorders>
                    <w:tl2br w:val="nil"/>
                    <w:tr2bl w:val="nil"/>
                  </w:tcBorders>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sz w:val="21"/>
                      <w:szCs w:val="21"/>
                    </w:rPr>
                    <w:t>0.01</w:t>
                  </w:r>
                  <w:r>
                    <w:rPr>
                      <w:rFonts w:hint="default" w:ascii="Times New Roman" w:hAnsi="Times New Roman" w:eastAsia="宋体"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rPr>
              <w:tc>
                <w:tcPr>
                  <w:tcW w:w="106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点源</w:t>
                  </w:r>
                </w:p>
              </w:tc>
              <w:tc>
                <w:tcPr>
                  <w:tcW w:w="1517"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排气筒(</w:t>
                  </w:r>
                  <w:r>
                    <w:rPr>
                      <w:rFonts w:hint="default" w:ascii="Times New Roman" w:hAnsi="Times New Roman" w:eastAsia="宋体" w:cs="Times New Roman"/>
                      <w:b w:val="0"/>
                      <w:bCs w:val="0"/>
                      <w:color w:val="auto"/>
                      <w:szCs w:val="21"/>
                      <w:highlight w:val="none"/>
                      <w:lang w:eastAsia="zh-CN"/>
                    </w:rPr>
                    <w:t>PQ1</w:t>
                  </w:r>
                  <w:r>
                    <w:rPr>
                      <w:rFonts w:hint="default" w:ascii="Times New Roman" w:hAnsi="Times New Roman" w:eastAsia="宋体" w:cs="Times New Roman"/>
                      <w:b w:val="0"/>
                      <w:bCs w:val="0"/>
                      <w:color w:val="auto"/>
                      <w:szCs w:val="21"/>
                      <w:highlight w:val="none"/>
                    </w:rPr>
                    <w:t>)</w:t>
                  </w:r>
                </w:p>
              </w:tc>
              <w:tc>
                <w:tcPr>
                  <w:tcW w:w="16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颗粒物</w:t>
                  </w:r>
                </w:p>
              </w:tc>
              <w:tc>
                <w:tcPr>
                  <w:tcW w:w="1599" w:type="dxa"/>
                  <w:tcBorders>
                    <w:tl2br w:val="nil"/>
                    <w:tr2bl w:val="nil"/>
                  </w:tcBorders>
                  <w:vAlign w:val="center"/>
                </w:tcPr>
                <w:p>
                  <w:pPr>
                    <w:widowControl/>
                    <w:spacing w:line="240" w:lineRule="auto"/>
                    <w:jc w:val="center"/>
                    <w:textAlignment w:val="bottom"/>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sz w:val="21"/>
                      <w:szCs w:val="21"/>
                    </w:rPr>
                    <w:t>0.001123</w:t>
                  </w:r>
                </w:p>
              </w:tc>
              <w:tc>
                <w:tcPr>
                  <w:tcW w:w="149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kern w:val="44"/>
                      <w:sz w:val="21"/>
                      <w:szCs w:val="21"/>
                      <w:highlight w:val="none"/>
                      <w:lang w:val="en-US" w:eastAsia="zh-CN"/>
                    </w:rPr>
                    <w:t>0.45</w:t>
                  </w:r>
                </w:p>
              </w:tc>
              <w:tc>
                <w:tcPr>
                  <w:tcW w:w="1409" w:type="dxa"/>
                  <w:tcBorders>
                    <w:tl2br w:val="nil"/>
                    <w:tr2bl w:val="nil"/>
                  </w:tcBorders>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sz w:val="21"/>
                      <w:szCs w:val="21"/>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rPr>
              <w:tc>
                <w:tcPr>
                  <w:tcW w:w="106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面源</w:t>
                  </w:r>
                </w:p>
              </w:tc>
              <w:tc>
                <w:tcPr>
                  <w:tcW w:w="1517"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生产区</w:t>
                  </w:r>
                </w:p>
              </w:tc>
              <w:tc>
                <w:tcPr>
                  <w:tcW w:w="16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非甲烷总烃</w:t>
                  </w:r>
                </w:p>
              </w:tc>
              <w:tc>
                <w:tcPr>
                  <w:tcW w:w="1599" w:type="dxa"/>
                  <w:tcBorders>
                    <w:tl2br w:val="nil"/>
                    <w:tr2bl w:val="nil"/>
                  </w:tcBorders>
                  <w:vAlign w:val="center"/>
                </w:tcPr>
                <w:p>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sz w:val="21"/>
                      <w:szCs w:val="21"/>
                    </w:rPr>
                    <w:t>0.007858</w:t>
                  </w:r>
                </w:p>
              </w:tc>
              <w:tc>
                <w:tcPr>
                  <w:tcW w:w="149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kern w:val="44"/>
                      <w:sz w:val="21"/>
                      <w:szCs w:val="21"/>
                      <w:highlight w:val="none"/>
                    </w:rPr>
                    <w:t>2.0</w:t>
                  </w:r>
                </w:p>
              </w:tc>
              <w:tc>
                <w:tcPr>
                  <w:tcW w:w="1409" w:type="dxa"/>
                  <w:tcBorders>
                    <w:tl2br w:val="nil"/>
                    <w:tr2bl w:val="nil"/>
                  </w:tcBorders>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sz w:val="21"/>
                      <w:szCs w:val="21"/>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rPr>
              <w:tc>
                <w:tcPr>
                  <w:tcW w:w="106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面源</w:t>
                  </w:r>
                </w:p>
              </w:tc>
              <w:tc>
                <w:tcPr>
                  <w:tcW w:w="1517"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生产区</w:t>
                  </w:r>
                </w:p>
              </w:tc>
              <w:tc>
                <w:tcPr>
                  <w:tcW w:w="16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颗粒物</w:t>
                  </w:r>
                </w:p>
              </w:tc>
              <w:tc>
                <w:tcPr>
                  <w:tcW w:w="1599" w:type="dxa"/>
                  <w:tcBorders>
                    <w:tl2br w:val="nil"/>
                    <w:tr2bl w:val="nil"/>
                  </w:tcBorders>
                  <w:vAlign w:val="center"/>
                </w:tcPr>
                <w:p>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sz w:val="21"/>
                      <w:szCs w:val="21"/>
                      <w:highlight w:val="none"/>
                    </w:rPr>
                    <w:t>0.008728</w:t>
                  </w:r>
                </w:p>
              </w:tc>
              <w:tc>
                <w:tcPr>
                  <w:tcW w:w="149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kern w:val="44"/>
                      <w:sz w:val="21"/>
                      <w:szCs w:val="21"/>
                      <w:highlight w:val="none"/>
                      <w:lang w:val="en-US" w:eastAsia="zh-CN"/>
                    </w:rPr>
                    <w:t>0.45</w:t>
                  </w:r>
                </w:p>
              </w:tc>
              <w:tc>
                <w:tcPr>
                  <w:tcW w:w="1409" w:type="dxa"/>
                  <w:tcBorders>
                    <w:tl2br w:val="nil"/>
                    <w:tr2bl w:val="nil"/>
                  </w:tcBorders>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sz w:val="21"/>
                      <w:szCs w:val="21"/>
                      <w:highlight w:val="none"/>
                    </w:rPr>
                    <w:t>1.94</w:t>
                  </w:r>
                </w:p>
              </w:tc>
            </w:tr>
          </w:tbl>
          <w:p>
            <w:pPr>
              <w:pStyle w:val="18"/>
              <w:spacing w:before="0" w:beforeAutospacing="0" w:after="0" w:afterAutospacing="0"/>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本项目各污染源的估算结果统计见表7-</w:t>
            </w:r>
            <w:r>
              <w:rPr>
                <w:rFonts w:hint="eastAsia" w:ascii="Times New Roman" w:hAnsi="Times New Roman" w:eastAsia="宋体" w:cs="Times New Roman"/>
                <w:color w:val="auto"/>
                <w:highlight w:val="none"/>
                <w:lang w:val="en-US" w:eastAsia="zh-CN"/>
              </w:rPr>
              <w:t>8</w:t>
            </w:r>
            <w:r>
              <w:rPr>
                <w:rFonts w:ascii="Times New Roman" w:hAnsi="Times New Roman" w:eastAsia="宋体" w:cs="Times New Roman"/>
                <w:color w:val="auto"/>
                <w:highlight w:val="none"/>
              </w:rPr>
              <w:t>：</w:t>
            </w:r>
          </w:p>
          <w:p>
            <w:pPr>
              <w:pStyle w:val="18"/>
              <w:spacing w:before="0" w:beforeAutospacing="0" w:after="0" w:afterAutospacing="0"/>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表7-</w:t>
            </w:r>
            <w:r>
              <w:rPr>
                <w:rFonts w:hint="eastAsia" w:ascii="Times New Roman" w:hAnsi="Times New Roman" w:eastAsia="宋体" w:cs="Times New Roman"/>
                <w:b/>
                <w:bCs/>
                <w:color w:val="auto"/>
                <w:sz w:val="21"/>
                <w:szCs w:val="21"/>
                <w:highlight w:val="none"/>
                <w:lang w:val="en-US" w:eastAsia="zh-CN"/>
              </w:rPr>
              <w:t xml:space="preserve">8  </w:t>
            </w:r>
            <w:r>
              <w:rPr>
                <w:rFonts w:ascii="Times New Roman" w:hAnsi="Times New Roman" w:eastAsia="宋体" w:cs="Times New Roman"/>
                <w:b/>
                <w:bCs/>
                <w:color w:val="auto"/>
                <w:sz w:val="21"/>
                <w:szCs w:val="21"/>
                <w:highlight w:val="none"/>
              </w:rPr>
              <w:t>估算模式计算结果统计表</w:t>
            </w:r>
          </w:p>
          <w:p>
            <w:pPr>
              <w:numPr>
                <w:ilvl w:val="0"/>
                <w:numId w:val="1"/>
              </w:numPr>
              <w:spacing w:line="360" w:lineRule="auto"/>
              <w:ind w:left="0" w:leftChars="0" w:firstLine="482" w:firstLineChars="200"/>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评价等级判定</w:t>
            </w:r>
          </w:p>
          <w:p>
            <w:pPr>
              <w:spacing w:line="460" w:lineRule="exact"/>
              <w:ind w:firstLine="435"/>
              <w:jc w:val="left"/>
              <w:rPr>
                <w:rFonts w:ascii="宋体" w:hAnsi="宋体" w:cs="宋体"/>
                <w:color w:val="auto"/>
                <w:sz w:val="24"/>
                <w:szCs w:val="24"/>
              </w:rPr>
            </w:pPr>
            <w:r>
              <w:rPr>
                <w:rFonts w:hint="eastAsia" w:ascii="宋体" w:hAnsi="宋体" w:cs="宋体"/>
                <w:color w:val="auto"/>
                <w:sz w:val="24"/>
                <w:szCs w:val="24"/>
              </w:rPr>
              <w:t>根据《环境影响评价技术导则 大气环境》（HJ/T2.2-2018）的要求，大气环境评价工作等级根据表7-7的分级判据进行划分。污染物最大地面浓度占标率计算公式如下：</w:t>
            </w:r>
          </w:p>
          <w:p>
            <w:pPr>
              <w:ind w:firstLine="480" w:firstLineChars="200"/>
              <w:jc w:val="center"/>
              <w:rPr>
                <w:rFonts w:ascii="宋体" w:hAnsi="宋体" w:cs="宋体"/>
                <w:color w:val="auto"/>
                <w:sz w:val="24"/>
                <w:szCs w:val="24"/>
              </w:rPr>
            </w:pPr>
            <w:r>
              <w:rPr>
                <w:rFonts w:hint="eastAsia" w:ascii="宋体" w:hAnsi="宋体" w:cs="宋体"/>
                <w:color w:val="auto"/>
                <w:sz w:val="24"/>
                <w:szCs w:val="24"/>
              </w:rPr>
              <w:drawing>
                <wp:inline distT="0" distB="0" distL="114300" distR="114300">
                  <wp:extent cx="1036320" cy="419100"/>
                  <wp:effectExtent l="0" t="0" r="0" b="825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3"/>
                          <a:stretch>
                            <a:fillRect/>
                          </a:stretch>
                        </pic:blipFill>
                        <pic:spPr>
                          <a:xfrm>
                            <a:off x="0" y="0"/>
                            <a:ext cx="1036320" cy="419100"/>
                          </a:xfrm>
                          <a:prstGeom prst="rect">
                            <a:avLst/>
                          </a:prstGeom>
                          <a:noFill/>
                          <a:ln>
                            <a:noFill/>
                          </a:ln>
                        </pic:spPr>
                      </pic:pic>
                    </a:graphicData>
                  </a:graphic>
                </wp:inline>
              </w:drawing>
            </w:r>
          </w:p>
          <w:p>
            <w:pPr>
              <w:spacing w:line="460" w:lineRule="exact"/>
              <w:jc w:val="left"/>
              <w:rPr>
                <w:rFonts w:ascii="宋体" w:hAnsi="宋体" w:cs="宋体"/>
                <w:color w:val="auto"/>
                <w:sz w:val="24"/>
                <w:szCs w:val="24"/>
              </w:rPr>
            </w:pPr>
            <w:r>
              <w:rPr>
                <w:rFonts w:hint="eastAsia" w:ascii="宋体" w:hAnsi="宋体" w:cs="宋体"/>
                <w:color w:val="auto"/>
                <w:sz w:val="24"/>
                <w:szCs w:val="24"/>
              </w:rPr>
              <w:t>式中：Pi为第i个污染物地面最大空气质量浓度占标率，%；</w:t>
            </w:r>
          </w:p>
          <w:p>
            <w:pPr>
              <w:spacing w:line="460" w:lineRule="exact"/>
              <w:ind w:firstLine="720" w:firstLineChars="300"/>
              <w:jc w:val="left"/>
              <w:rPr>
                <w:rFonts w:ascii="宋体" w:hAnsi="宋体" w:cs="宋体"/>
                <w:color w:val="auto"/>
                <w:sz w:val="24"/>
                <w:szCs w:val="24"/>
              </w:rPr>
            </w:pPr>
            <w:r>
              <w:rPr>
                <w:rFonts w:hint="eastAsia" w:ascii="宋体" w:hAnsi="宋体" w:cs="宋体"/>
                <w:color w:val="auto"/>
                <w:sz w:val="24"/>
                <w:szCs w:val="24"/>
              </w:rPr>
              <w:t>Ci为采用估算模式计算出第i个污染物的最大1h地面空气质量浓度，μg/m</w:t>
            </w:r>
            <w:r>
              <w:rPr>
                <w:rFonts w:hint="eastAsia" w:ascii="宋体" w:hAnsi="宋体" w:cs="宋体"/>
                <w:color w:val="auto"/>
                <w:sz w:val="24"/>
                <w:szCs w:val="24"/>
                <w:vertAlign w:val="superscript"/>
              </w:rPr>
              <w:t>3</w:t>
            </w:r>
            <w:r>
              <w:rPr>
                <w:rFonts w:hint="eastAsia" w:ascii="宋体" w:hAnsi="宋体" w:cs="宋体"/>
                <w:color w:val="auto"/>
                <w:sz w:val="24"/>
                <w:szCs w:val="24"/>
              </w:rPr>
              <w:t>；</w:t>
            </w:r>
          </w:p>
          <w:p>
            <w:pPr>
              <w:spacing w:line="460" w:lineRule="exact"/>
              <w:ind w:firstLine="720" w:firstLineChars="300"/>
              <w:jc w:val="left"/>
              <w:rPr>
                <w:rFonts w:ascii="宋体" w:hAnsi="宋体" w:cs="宋体"/>
                <w:color w:val="auto"/>
                <w:sz w:val="24"/>
                <w:szCs w:val="24"/>
              </w:rPr>
            </w:pPr>
            <w:r>
              <w:rPr>
                <w:rFonts w:hint="eastAsia" w:ascii="宋体" w:hAnsi="宋体" w:cs="宋体"/>
                <w:color w:val="auto"/>
                <w:sz w:val="24"/>
                <w:szCs w:val="24"/>
              </w:rPr>
              <w:t>Coi为第i个污染物的环境空气质量标准，μg/m</w:t>
            </w:r>
            <w:r>
              <w:rPr>
                <w:rFonts w:hint="eastAsia" w:ascii="宋体" w:hAnsi="宋体" w:cs="宋体"/>
                <w:color w:val="auto"/>
                <w:sz w:val="24"/>
                <w:szCs w:val="24"/>
                <w:vertAlign w:val="superscript"/>
              </w:rPr>
              <w:t>3</w:t>
            </w:r>
            <w:r>
              <w:rPr>
                <w:rFonts w:hint="eastAsia" w:ascii="宋体" w:hAnsi="宋体" w:cs="宋体"/>
                <w:color w:val="auto"/>
                <w:sz w:val="24"/>
                <w:szCs w:val="24"/>
              </w:rPr>
              <w:t>，选用（GB3095-2018）中1小时平均取样时间的二级标准的浓度限值；对该标准中未包含的污染物，使用（GB3095-2018）5.2确定的各评价因子1h评价质量浓度限值。对仅有8 h平均质量浓度限值、日平均质量浓度限值或年平均质量浓度限值的，可分别按2倍、3倍、6倍折算为1h平均质量浓度限值。</w:t>
            </w:r>
          </w:p>
          <w:p>
            <w:pPr>
              <w:spacing w:line="360" w:lineRule="auto"/>
              <w:ind w:firstLine="480"/>
              <w:jc w:val="left"/>
              <w:rPr>
                <w:rFonts w:ascii="宋体" w:hAnsi="宋体" w:cs="宋体"/>
                <w:color w:val="auto"/>
                <w:sz w:val="24"/>
                <w:szCs w:val="24"/>
              </w:rPr>
            </w:pPr>
            <w:r>
              <w:rPr>
                <w:rFonts w:hint="eastAsia" w:ascii="宋体" w:hAnsi="宋体" w:cs="宋体"/>
                <w:color w:val="auto"/>
                <w:sz w:val="24"/>
                <w:szCs w:val="24"/>
              </w:rPr>
              <w:t>大气环境影响评价等级按下表的分级判据进行划分，详见表7-</w:t>
            </w:r>
            <w:r>
              <w:rPr>
                <w:rFonts w:hint="eastAsia" w:ascii="宋体" w:hAnsi="宋体" w:cs="宋体"/>
                <w:color w:val="auto"/>
                <w:sz w:val="24"/>
                <w:szCs w:val="24"/>
                <w:lang w:val="en-US" w:eastAsia="zh-CN"/>
              </w:rPr>
              <w:t>9</w:t>
            </w:r>
            <w:r>
              <w:rPr>
                <w:rFonts w:hint="eastAsia" w:ascii="宋体" w:hAnsi="宋体" w:cs="宋体"/>
                <w:color w:val="auto"/>
                <w:sz w:val="24"/>
                <w:szCs w:val="24"/>
              </w:rPr>
              <w:t>。</w:t>
            </w:r>
          </w:p>
          <w:p>
            <w:pPr>
              <w:pStyle w:val="40"/>
              <w:ind w:firstLine="420"/>
              <w:rPr>
                <w:rFonts w:ascii="Times New Roman" w:eastAsia="宋体"/>
                <w:b/>
                <w:bCs/>
                <w:color w:val="auto"/>
                <w:sz w:val="21"/>
                <w:szCs w:val="21"/>
              </w:rPr>
            </w:pPr>
            <w:r>
              <w:rPr>
                <w:rFonts w:ascii="Times New Roman" w:eastAsia="宋体"/>
                <w:b/>
                <w:bCs/>
                <w:color w:val="auto"/>
                <w:sz w:val="21"/>
                <w:szCs w:val="21"/>
              </w:rPr>
              <w:t>表7-</w:t>
            </w:r>
            <w:r>
              <w:rPr>
                <w:rFonts w:hint="eastAsia" w:ascii="Times New Roman" w:eastAsia="宋体"/>
                <w:b/>
                <w:bCs/>
                <w:color w:val="auto"/>
                <w:sz w:val="21"/>
                <w:szCs w:val="21"/>
                <w:lang w:val="en-US" w:eastAsia="zh-CN"/>
              </w:rPr>
              <w:t xml:space="preserve">9  </w:t>
            </w:r>
            <w:r>
              <w:rPr>
                <w:rFonts w:ascii="Times New Roman" w:eastAsia="宋体"/>
                <w:b/>
                <w:bCs/>
                <w:color w:val="auto"/>
                <w:sz w:val="21"/>
                <w:szCs w:val="21"/>
              </w:rPr>
              <w:t>大气环境影响评价等级</w:t>
            </w:r>
          </w:p>
          <w:tbl>
            <w:tblPr>
              <w:tblStyle w:val="22"/>
              <w:tblW w:w="8767" w:type="dxa"/>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35"/>
              <w:gridCol w:w="43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443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szCs w:val="21"/>
                    </w:rPr>
                  </w:pPr>
                  <w:r>
                    <w:rPr>
                      <w:rFonts w:ascii="Times New Roman" w:hAnsi="Times New Roman"/>
                      <w:b/>
                      <w:bCs/>
                      <w:color w:val="auto"/>
                      <w:szCs w:val="21"/>
                    </w:rPr>
                    <w:t>评价工作等级</w:t>
                  </w:r>
                </w:p>
              </w:tc>
              <w:tc>
                <w:tcPr>
                  <w:tcW w:w="4332"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szCs w:val="21"/>
                    </w:rPr>
                  </w:pPr>
                  <w:r>
                    <w:rPr>
                      <w:rFonts w:ascii="Times New Roman" w:hAnsi="Times New Roman"/>
                      <w:b/>
                      <w:bCs/>
                      <w:color w:val="auto"/>
                      <w:szCs w:val="21"/>
                    </w:rPr>
                    <w:t>分级判据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443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szCs w:val="21"/>
                    </w:rPr>
                  </w:pPr>
                  <w:r>
                    <w:rPr>
                      <w:rFonts w:ascii="Times New Roman" w:hAnsi="Times New Roman"/>
                      <w:color w:val="auto"/>
                      <w:szCs w:val="21"/>
                    </w:rPr>
                    <w:t>一级评价</w:t>
                  </w:r>
                </w:p>
              </w:tc>
              <w:tc>
                <w:tcPr>
                  <w:tcW w:w="4332"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szCs w:val="21"/>
                    </w:rPr>
                  </w:pPr>
                  <w:r>
                    <w:rPr>
                      <w:rFonts w:ascii="Times New Roman" w:hAnsi="Times New Roman"/>
                      <w:color w:val="auto"/>
                      <w:szCs w:val="21"/>
                    </w:rPr>
                    <w:t>Pmax≥10%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04" w:hRule="atLeast"/>
              </w:trPr>
              <w:tc>
                <w:tcPr>
                  <w:tcW w:w="443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szCs w:val="21"/>
                    </w:rPr>
                  </w:pPr>
                  <w:r>
                    <w:rPr>
                      <w:rFonts w:ascii="Times New Roman" w:hAnsi="Times New Roman"/>
                      <w:color w:val="auto"/>
                      <w:szCs w:val="21"/>
                    </w:rPr>
                    <w:t>二级评价</w:t>
                  </w:r>
                </w:p>
              </w:tc>
              <w:tc>
                <w:tcPr>
                  <w:tcW w:w="4332"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szCs w:val="21"/>
                    </w:rPr>
                  </w:pPr>
                  <w:r>
                    <w:rPr>
                      <w:rFonts w:ascii="Times New Roman" w:hAnsi="Times New Roman"/>
                      <w:color w:val="auto"/>
                      <w:szCs w:val="21"/>
                    </w:rPr>
                    <w:t>1%≤Pmax</w:t>
                  </w:r>
                  <w:r>
                    <w:rPr>
                      <w:rFonts w:hint="eastAsia" w:ascii="Times New Roman" w:hAnsi="Times New Roman"/>
                      <w:color w:val="auto"/>
                      <w:szCs w:val="21"/>
                    </w:rPr>
                    <w:t>＜</w:t>
                  </w:r>
                  <w:r>
                    <w:rPr>
                      <w:rFonts w:ascii="Times New Roman" w:hAnsi="Times New Roman"/>
                      <w:color w:val="auto"/>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443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szCs w:val="21"/>
                    </w:rPr>
                  </w:pPr>
                  <w:r>
                    <w:rPr>
                      <w:rFonts w:ascii="Times New Roman" w:hAnsi="Times New Roman"/>
                      <w:color w:val="auto"/>
                      <w:szCs w:val="21"/>
                    </w:rPr>
                    <w:t>三级评价</w:t>
                  </w:r>
                </w:p>
              </w:tc>
              <w:tc>
                <w:tcPr>
                  <w:tcW w:w="4332"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szCs w:val="21"/>
                    </w:rPr>
                  </w:pPr>
                  <w:r>
                    <w:rPr>
                      <w:rFonts w:ascii="Times New Roman" w:hAnsi="Times New Roman"/>
                      <w:color w:val="auto"/>
                      <w:szCs w:val="21"/>
                    </w:rPr>
                    <w:t>Pmax</w:t>
                  </w:r>
                  <w:r>
                    <w:rPr>
                      <w:rFonts w:hint="eastAsia" w:ascii="Times New Roman" w:hAnsi="Times New Roman"/>
                      <w:color w:val="auto"/>
                      <w:szCs w:val="21"/>
                    </w:rPr>
                    <w:t>＜</w:t>
                  </w:r>
                  <w:r>
                    <w:rPr>
                      <w:rFonts w:ascii="Times New Roman" w:hAnsi="Times New Roman"/>
                      <w:color w:val="auto"/>
                      <w:szCs w:val="21"/>
                    </w:rPr>
                    <w:t>1%</w:t>
                  </w:r>
                </w:p>
              </w:tc>
            </w:tr>
          </w:tbl>
          <w:p>
            <w:pPr>
              <w:spacing w:line="360" w:lineRule="auto"/>
              <w:ind w:firstLine="480"/>
              <w:jc w:val="left"/>
              <w:rPr>
                <w:rFonts w:ascii="宋体" w:hAnsi="宋体" w:cs="宋体"/>
                <w:color w:val="auto"/>
                <w:sz w:val="24"/>
                <w:szCs w:val="24"/>
                <w:highlight w:val="none"/>
              </w:rPr>
            </w:pPr>
            <w:r>
              <w:rPr>
                <w:rFonts w:ascii="宋体" w:hAnsi="宋体" w:cs="宋体"/>
                <w:color w:val="auto"/>
                <w:sz w:val="24"/>
                <w:szCs w:val="24"/>
                <w:highlight w:val="none"/>
              </w:rPr>
              <w:t>根据预</w:t>
            </w:r>
            <w:r>
              <w:rPr>
                <w:rFonts w:ascii="宋体" w:hAnsi="宋体" w:cs="宋体"/>
                <w:b w:val="0"/>
                <w:bCs w:val="0"/>
                <w:color w:val="auto"/>
                <w:sz w:val="24"/>
                <w:szCs w:val="24"/>
                <w:highlight w:val="none"/>
              </w:rPr>
              <w:t>测，非甲烷总烃</w:t>
            </w:r>
            <w:r>
              <w:rPr>
                <w:rFonts w:ascii="Times New Roman" w:hAnsi="Times New Roman"/>
                <w:color w:val="auto"/>
                <w:szCs w:val="21"/>
              </w:rPr>
              <w:t>P</w:t>
            </w:r>
            <w:r>
              <w:rPr>
                <w:rFonts w:hint="eastAsia" w:ascii="Times New Roman" w:hAnsi="Times New Roman"/>
                <w:color w:val="auto"/>
                <w:szCs w:val="21"/>
                <w:lang w:val="en-US" w:eastAsia="zh-CN"/>
              </w:rPr>
              <w:t>=0.39%</w:t>
            </w:r>
            <w:r>
              <w:rPr>
                <w:rFonts w:hint="eastAsia" w:ascii="Times New Roman" w:hAnsi="Times New Roman"/>
                <w:color w:val="auto"/>
                <w:szCs w:val="21"/>
              </w:rPr>
              <w:t>＜</w:t>
            </w:r>
            <w:r>
              <w:rPr>
                <w:rFonts w:ascii="Times New Roman" w:hAnsi="Times New Roman"/>
                <w:color w:val="auto"/>
                <w:szCs w:val="21"/>
              </w:rPr>
              <w:t>1%</w:t>
            </w:r>
            <w:r>
              <w:rPr>
                <w:rFonts w:ascii="宋体" w:hAnsi="宋体" w:cs="宋体"/>
                <w:b w:val="0"/>
                <w:bCs w:val="0"/>
                <w:color w:val="auto"/>
                <w:sz w:val="24"/>
                <w:szCs w:val="24"/>
                <w:highlight w:val="none"/>
              </w:rPr>
              <w:t>，</w:t>
            </w:r>
            <w:r>
              <w:rPr>
                <w:rFonts w:ascii="宋体" w:hAnsi="宋体" w:cs="宋体"/>
                <w:color w:val="auto"/>
                <w:sz w:val="24"/>
                <w:szCs w:val="24"/>
                <w:highlight w:val="none"/>
              </w:rPr>
              <w:t>根据《环境影响评价导则 大气环境》（HJ2.2-2018）的要求，本项目非甲烷总烃大气评价等级定位为</w:t>
            </w:r>
            <w:r>
              <w:rPr>
                <w:rFonts w:hint="eastAsia" w:ascii="宋体" w:hAnsi="宋体" w:cs="宋体"/>
                <w:color w:val="auto"/>
                <w:sz w:val="24"/>
                <w:szCs w:val="24"/>
                <w:highlight w:val="none"/>
                <w:lang w:val="en-US" w:eastAsia="zh-CN"/>
              </w:rPr>
              <w:t>三</w:t>
            </w:r>
            <w:r>
              <w:rPr>
                <w:rFonts w:ascii="宋体" w:hAnsi="宋体" w:cs="宋体"/>
                <w:color w:val="auto"/>
                <w:sz w:val="24"/>
                <w:szCs w:val="24"/>
                <w:highlight w:val="none"/>
              </w:rPr>
              <w:t>级评价</w:t>
            </w:r>
            <w:r>
              <w:rPr>
                <w:rFonts w:hint="eastAsia" w:ascii="宋体" w:hAnsi="宋体" w:cs="宋体"/>
                <w:color w:val="auto"/>
                <w:sz w:val="24"/>
                <w:szCs w:val="24"/>
                <w:highlight w:val="none"/>
              </w:rPr>
              <w:t>，</w:t>
            </w:r>
            <w:r>
              <w:rPr>
                <w:rFonts w:ascii="宋体" w:hAnsi="宋体" w:cs="宋体"/>
                <w:color w:val="auto"/>
                <w:sz w:val="24"/>
                <w:szCs w:val="24"/>
                <w:highlight w:val="none"/>
              </w:rPr>
              <w:t>不需要进一步预测</w:t>
            </w:r>
            <w:r>
              <w:rPr>
                <w:rFonts w:hint="eastAsia" w:ascii="宋体" w:hAnsi="宋体" w:cs="宋体"/>
                <w:color w:val="auto"/>
                <w:sz w:val="24"/>
                <w:szCs w:val="24"/>
                <w:highlight w:val="none"/>
                <w:lang w:eastAsia="zh-CN"/>
              </w:rPr>
              <w:t>；</w:t>
            </w:r>
            <w:r>
              <w:rPr>
                <w:rFonts w:hint="eastAsia" w:ascii="宋体" w:hAnsi="宋体" w:cs="宋体"/>
                <w:b w:val="0"/>
                <w:bCs w:val="0"/>
                <w:color w:val="auto"/>
                <w:sz w:val="24"/>
                <w:szCs w:val="24"/>
                <w:highlight w:val="none"/>
                <w:lang w:val="en-US" w:eastAsia="zh-CN"/>
              </w:rPr>
              <w:t>颗粒物</w:t>
            </w:r>
            <w:r>
              <w:rPr>
                <w:rFonts w:ascii="Times New Roman" w:hAnsi="Times New Roman"/>
                <w:b w:val="0"/>
                <w:bCs w:val="0"/>
                <w:color w:val="auto"/>
                <w:szCs w:val="21"/>
                <w:highlight w:val="none"/>
              </w:rPr>
              <w:t>1%≤P</w:t>
            </w:r>
            <w:r>
              <w:rPr>
                <w:rFonts w:hint="eastAsia" w:ascii="Times New Roman" w:hAnsi="Times New Roman"/>
                <w:b w:val="0"/>
                <w:bCs w:val="0"/>
                <w:color w:val="auto"/>
                <w:szCs w:val="21"/>
                <w:highlight w:val="none"/>
                <w:lang w:val="en-US" w:eastAsia="zh-CN"/>
              </w:rPr>
              <w:t>=1.94%</w:t>
            </w:r>
            <w:r>
              <w:rPr>
                <w:rFonts w:hint="eastAsia" w:ascii="Times New Roman" w:hAnsi="Times New Roman"/>
                <w:b w:val="0"/>
                <w:bCs w:val="0"/>
                <w:color w:val="auto"/>
                <w:szCs w:val="21"/>
                <w:highlight w:val="none"/>
              </w:rPr>
              <w:t>＜</w:t>
            </w:r>
            <w:r>
              <w:rPr>
                <w:rFonts w:ascii="Times New Roman" w:hAnsi="Times New Roman"/>
                <w:b w:val="0"/>
                <w:bCs w:val="0"/>
                <w:color w:val="auto"/>
                <w:szCs w:val="21"/>
                <w:highlight w:val="none"/>
              </w:rPr>
              <w:t>10%</w:t>
            </w:r>
            <w:r>
              <w:rPr>
                <w:rFonts w:ascii="宋体" w:hAnsi="宋体" w:cs="宋体"/>
                <w:b w:val="0"/>
                <w:bCs w:val="0"/>
                <w:color w:val="auto"/>
                <w:sz w:val="24"/>
                <w:szCs w:val="24"/>
                <w:highlight w:val="none"/>
              </w:rPr>
              <w:t>，</w:t>
            </w:r>
            <w:r>
              <w:rPr>
                <w:rFonts w:ascii="宋体" w:hAnsi="宋体" w:cs="宋体"/>
                <w:color w:val="auto"/>
                <w:sz w:val="24"/>
                <w:szCs w:val="24"/>
                <w:highlight w:val="none"/>
              </w:rPr>
              <w:t>根据《环境影响评价导则 大气环境》（HJ2.2-2018）的要求，本项目</w:t>
            </w:r>
            <w:r>
              <w:rPr>
                <w:rFonts w:hint="eastAsia" w:ascii="宋体" w:hAnsi="宋体" w:cs="宋体"/>
                <w:color w:val="auto"/>
                <w:sz w:val="24"/>
                <w:szCs w:val="24"/>
                <w:highlight w:val="none"/>
                <w:lang w:val="en-US" w:eastAsia="zh-CN"/>
              </w:rPr>
              <w:t>颗粒物</w:t>
            </w:r>
            <w:r>
              <w:rPr>
                <w:rFonts w:ascii="宋体" w:hAnsi="宋体" w:cs="宋体"/>
                <w:color w:val="auto"/>
                <w:sz w:val="24"/>
                <w:szCs w:val="24"/>
                <w:highlight w:val="none"/>
              </w:rPr>
              <w:t>大气评价等级定位为</w:t>
            </w:r>
            <w:r>
              <w:rPr>
                <w:rFonts w:hint="eastAsia" w:ascii="宋体" w:hAnsi="宋体" w:cs="宋体"/>
                <w:color w:val="auto"/>
                <w:sz w:val="24"/>
                <w:szCs w:val="24"/>
                <w:highlight w:val="none"/>
                <w:lang w:val="en-US" w:eastAsia="zh-CN"/>
              </w:rPr>
              <w:t>二</w:t>
            </w:r>
            <w:r>
              <w:rPr>
                <w:rFonts w:ascii="宋体" w:hAnsi="宋体" w:cs="宋体"/>
                <w:color w:val="auto"/>
                <w:sz w:val="24"/>
                <w:szCs w:val="24"/>
                <w:highlight w:val="none"/>
              </w:rPr>
              <w:t>级评价</w:t>
            </w:r>
            <w:r>
              <w:rPr>
                <w:rFonts w:hint="eastAsia" w:ascii="宋体" w:hAnsi="宋体" w:cs="宋体"/>
                <w:color w:val="auto"/>
                <w:sz w:val="24"/>
                <w:szCs w:val="24"/>
                <w:highlight w:val="none"/>
              </w:rPr>
              <w:t>，</w:t>
            </w:r>
            <w:r>
              <w:rPr>
                <w:rFonts w:ascii="宋体" w:hAnsi="宋体" w:cs="宋体"/>
                <w:color w:val="auto"/>
                <w:sz w:val="24"/>
                <w:szCs w:val="24"/>
                <w:highlight w:val="none"/>
              </w:rPr>
              <w:t>不需要进一步预测。</w:t>
            </w:r>
          </w:p>
          <w:p>
            <w:pPr>
              <w:spacing w:line="360" w:lineRule="auto"/>
              <w:ind w:firstLine="480"/>
              <w:jc w:val="left"/>
              <w:rPr>
                <w:rFonts w:ascii="Times New Roman" w:hAnsi="Times New Roman"/>
                <w:color w:val="auto"/>
                <w:sz w:val="24"/>
                <w:szCs w:val="24"/>
                <w:highlight w:val="none"/>
              </w:rPr>
            </w:pPr>
            <w:r>
              <w:rPr>
                <w:rFonts w:ascii="Times New Roman" w:hAnsi="Times New Roman"/>
                <w:color w:val="auto"/>
                <w:sz w:val="24"/>
                <w:szCs w:val="24"/>
                <w:highlight w:val="none"/>
              </w:rPr>
              <w:t>本项目正常情况排放的大气污染物对大气环境影响可接受，项目大气污染物排放方案可行。</w:t>
            </w:r>
          </w:p>
          <w:p>
            <w:pPr>
              <w:numPr>
                <w:ilvl w:val="0"/>
                <w:numId w:val="1"/>
              </w:numPr>
              <w:spacing w:line="360" w:lineRule="auto"/>
              <w:ind w:left="0" w:leftChars="0" w:firstLine="482" w:firstLineChars="200"/>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污染物排放量核算</w:t>
            </w:r>
          </w:p>
          <w:p>
            <w:pPr>
              <w:spacing w:line="360" w:lineRule="auto"/>
              <w:ind w:firstLine="480"/>
              <w:jc w:val="left"/>
              <w:rPr>
                <w:rFonts w:ascii="Times New Roman" w:hAnsi="Times New Roman"/>
                <w:color w:val="auto"/>
                <w:sz w:val="24"/>
                <w:szCs w:val="24"/>
              </w:rPr>
            </w:pPr>
            <w:r>
              <w:rPr>
                <w:rFonts w:ascii="Times New Roman" w:hAnsi="Times New Roman"/>
                <w:color w:val="auto"/>
                <w:sz w:val="24"/>
                <w:szCs w:val="24"/>
              </w:rPr>
              <w:t>①有组织排放量核算</w:t>
            </w:r>
          </w:p>
          <w:p>
            <w:pPr>
              <w:pStyle w:val="40"/>
              <w:ind w:firstLine="420"/>
              <w:rPr>
                <w:rFonts w:ascii="Times New Roman" w:eastAsia="宋体"/>
                <w:b/>
                <w:bCs/>
                <w:color w:val="auto"/>
                <w:sz w:val="21"/>
                <w:szCs w:val="21"/>
              </w:rPr>
            </w:pPr>
            <w:r>
              <w:rPr>
                <w:rFonts w:ascii="Times New Roman" w:eastAsia="宋体"/>
                <w:b/>
                <w:bCs/>
                <w:color w:val="auto"/>
                <w:sz w:val="21"/>
                <w:szCs w:val="21"/>
              </w:rPr>
              <w:t>表7-1</w:t>
            </w:r>
            <w:r>
              <w:rPr>
                <w:rFonts w:hint="eastAsia" w:ascii="Times New Roman" w:eastAsia="宋体"/>
                <w:b/>
                <w:bCs/>
                <w:color w:val="auto"/>
                <w:sz w:val="21"/>
                <w:szCs w:val="21"/>
                <w:lang w:val="en-US" w:eastAsia="zh-CN"/>
              </w:rPr>
              <w:t xml:space="preserve">0  </w:t>
            </w:r>
            <w:r>
              <w:rPr>
                <w:rFonts w:ascii="Times New Roman" w:eastAsia="宋体"/>
                <w:b/>
                <w:bCs/>
                <w:color w:val="auto"/>
                <w:sz w:val="21"/>
                <w:szCs w:val="21"/>
              </w:rPr>
              <w:t>大气污染物有组织排放量核算表</w:t>
            </w:r>
          </w:p>
          <w:tbl>
            <w:tblPr>
              <w:tblStyle w:val="22"/>
              <w:tblW w:w="8777"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03"/>
              <w:gridCol w:w="1293"/>
              <w:gridCol w:w="2220"/>
              <w:gridCol w:w="1723"/>
              <w:gridCol w:w="1411"/>
              <w:gridCol w:w="15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03" w:type="dxa"/>
                  <w:tcBorders>
                    <w:tl2br w:val="nil"/>
                    <w:tr2bl w:val="nil"/>
                  </w:tcBorders>
                  <w:vAlign w:val="center"/>
                </w:tcPr>
                <w:p>
                  <w:pPr>
                    <w:spacing w:line="320" w:lineRule="exact"/>
                    <w:jc w:val="center"/>
                    <w:rPr>
                      <w:rFonts w:ascii="Times New Roman" w:hAnsi="Times New Roman"/>
                      <w:b/>
                      <w:bCs/>
                      <w:color w:val="auto"/>
                      <w:szCs w:val="21"/>
                    </w:rPr>
                  </w:pPr>
                  <w:r>
                    <w:rPr>
                      <w:rFonts w:ascii="Times New Roman" w:hAnsi="Times New Roman"/>
                      <w:b/>
                      <w:bCs/>
                      <w:color w:val="auto"/>
                      <w:szCs w:val="21"/>
                    </w:rPr>
                    <w:t>序号</w:t>
                  </w:r>
                </w:p>
              </w:tc>
              <w:tc>
                <w:tcPr>
                  <w:tcW w:w="1293" w:type="dxa"/>
                  <w:tcBorders>
                    <w:tl2br w:val="nil"/>
                    <w:tr2bl w:val="nil"/>
                  </w:tcBorders>
                  <w:vAlign w:val="center"/>
                </w:tcPr>
                <w:p>
                  <w:pPr>
                    <w:spacing w:line="320" w:lineRule="exact"/>
                    <w:jc w:val="center"/>
                    <w:rPr>
                      <w:rFonts w:ascii="Times New Roman" w:hAnsi="Times New Roman"/>
                      <w:b/>
                      <w:bCs/>
                      <w:color w:val="auto"/>
                      <w:szCs w:val="21"/>
                    </w:rPr>
                  </w:pPr>
                  <w:r>
                    <w:rPr>
                      <w:rFonts w:ascii="Times New Roman" w:hAnsi="Times New Roman"/>
                      <w:b/>
                      <w:bCs/>
                      <w:color w:val="auto"/>
                      <w:szCs w:val="21"/>
                    </w:rPr>
                    <w:t>排放口编号</w:t>
                  </w:r>
                </w:p>
              </w:tc>
              <w:tc>
                <w:tcPr>
                  <w:tcW w:w="2220" w:type="dxa"/>
                  <w:tcBorders>
                    <w:tl2br w:val="nil"/>
                    <w:tr2bl w:val="nil"/>
                  </w:tcBorders>
                  <w:vAlign w:val="center"/>
                </w:tcPr>
                <w:p>
                  <w:pPr>
                    <w:spacing w:line="320" w:lineRule="exact"/>
                    <w:jc w:val="center"/>
                    <w:rPr>
                      <w:rFonts w:ascii="Times New Roman" w:hAnsi="Times New Roman"/>
                      <w:b/>
                      <w:bCs/>
                      <w:color w:val="auto"/>
                      <w:szCs w:val="21"/>
                    </w:rPr>
                  </w:pPr>
                  <w:r>
                    <w:rPr>
                      <w:rFonts w:ascii="Times New Roman" w:hAnsi="Times New Roman"/>
                      <w:b/>
                      <w:bCs/>
                      <w:color w:val="auto"/>
                      <w:szCs w:val="21"/>
                    </w:rPr>
                    <w:t>污染物</w:t>
                  </w:r>
                </w:p>
              </w:tc>
              <w:tc>
                <w:tcPr>
                  <w:tcW w:w="1723" w:type="dxa"/>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核算排放浓度</w:t>
                  </w:r>
                </w:p>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(mg/ m</w:t>
                  </w:r>
                  <w:r>
                    <w:rPr>
                      <w:rFonts w:ascii="Times New Roman" w:hAnsi="Times New Roman"/>
                      <w:b/>
                      <w:bCs/>
                      <w:color w:val="auto"/>
                      <w:szCs w:val="21"/>
                      <w:vertAlign w:val="superscript"/>
                    </w:rPr>
                    <w:t>3</w:t>
                  </w:r>
                  <w:r>
                    <w:rPr>
                      <w:rFonts w:ascii="Times New Roman" w:hAnsi="Times New Roman"/>
                      <w:b/>
                      <w:bCs/>
                      <w:color w:val="auto"/>
                      <w:szCs w:val="21"/>
                    </w:rPr>
                    <w:t>)</w:t>
                  </w:r>
                </w:p>
              </w:tc>
              <w:tc>
                <w:tcPr>
                  <w:tcW w:w="1411" w:type="dxa"/>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核算排放速率(kg/h)</w:t>
                  </w:r>
                </w:p>
              </w:tc>
              <w:tc>
                <w:tcPr>
                  <w:tcW w:w="1527" w:type="dxa"/>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rPr>
                  </w:pPr>
                  <w:r>
                    <w:rPr>
                      <w:rFonts w:ascii="Times New Roman" w:hAnsi="Times New Roman"/>
                      <w:b/>
                      <w:bCs/>
                      <w:color w:val="auto"/>
                      <w:szCs w:val="21"/>
                    </w:rPr>
                    <w:t>核算年排放量（t/a）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777" w:type="dxa"/>
                  <w:gridSpan w:val="6"/>
                  <w:tcBorders>
                    <w:tl2br w:val="nil"/>
                    <w:tr2bl w:val="nil"/>
                  </w:tcBorders>
                  <w:vAlign w:val="center"/>
                </w:tcPr>
                <w:p>
                  <w:pPr>
                    <w:spacing w:line="320" w:lineRule="exact"/>
                    <w:jc w:val="center"/>
                    <w:rPr>
                      <w:rFonts w:ascii="Times New Roman" w:hAnsi="Times New Roman"/>
                      <w:color w:val="auto"/>
                      <w:highlight w:val="none"/>
                    </w:rPr>
                  </w:pPr>
                  <w:r>
                    <w:rPr>
                      <w:rFonts w:ascii="Times New Roman" w:hAnsi="Times New Roman"/>
                      <w:color w:val="auto"/>
                      <w:highlight w:val="none"/>
                    </w:rPr>
                    <w:t>一般排放口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03" w:type="dxa"/>
                  <w:tcBorders>
                    <w:tl2br w:val="nil"/>
                    <w:tr2bl w:val="nil"/>
                  </w:tcBorders>
                  <w:vAlign w:val="center"/>
                </w:tcPr>
                <w:p>
                  <w:pPr>
                    <w:spacing w:line="320" w:lineRule="exact"/>
                    <w:jc w:val="center"/>
                    <w:rPr>
                      <w:rFonts w:ascii="Times New Roman" w:hAnsi="Times New Roman"/>
                      <w:color w:val="auto"/>
                      <w:highlight w:val="none"/>
                    </w:rPr>
                  </w:pPr>
                  <w:r>
                    <w:rPr>
                      <w:rFonts w:ascii="Times New Roman" w:hAnsi="Times New Roman"/>
                      <w:color w:val="auto"/>
                      <w:highlight w:val="none"/>
                    </w:rPr>
                    <w:t>1</w:t>
                  </w:r>
                </w:p>
              </w:tc>
              <w:tc>
                <w:tcPr>
                  <w:tcW w:w="1293" w:type="dxa"/>
                  <w:vMerge w:val="restart"/>
                  <w:tcBorders>
                    <w:tl2br w:val="nil"/>
                    <w:tr2bl w:val="nil"/>
                  </w:tcBorders>
                  <w:vAlign w:val="center"/>
                </w:tcPr>
                <w:p>
                  <w:pPr>
                    <w:widowControl/>
                    <w:spacing w:line="320" w:lineRule="exact"/>
                    <w:jc w:val="center"/>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PQ1</w:t>
                  </w:r>
                </w:p>
              </w:tc>
              <w:tc>
                <w:tcPr>
                  <w:tcW w:w="2220" w:type="dxa"/>
                  <w:tcBorders>
                    <w:tl2br w:val="nil"/>
                    <w:tr2bl w:val="nil"/>
                  </w:tcBorders>
                  <w:vAlign w:val="center"/>
                </w:tcPr>
                <w:p>
                  <w:pPr>
                    <w:widowControl/>
                    <w:spacing w:line="320" w:lineRule="exact"/>
                    <w:jc w:val="center"/>
                    <w:rPr>
                      <w:rFonts w:ascii="Times New Roman" w:hAnsi="Times New Roman"/>
                      <w:color w:val="auto"/>
                      <w:highlight w:val="none"/>
                    </w:rPr>
                  </w:pPr>
                  <w:r>
                    <w:rPr>
                      <w:rFonts w:ascii="Times New Roman" w:hAnsi="Times New Roman"/>
                      <w:color w:val="auto"/>
                      <w:highlight w:val="none"/>
                    </w:rPr>
                    <w:t>非甲烷总烃</w:t>
                  </w:r>
                </w:p>
              </w:tc>
              <w:tc>
                <w:tcPr>
                  <w:tcW w:w="1723" w:type="dxa"/>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0.6333</w:t>
                  </w:r>
                </w:p>
              </w:tc>
              <w:tc>
                <w:tcPr>
                  <w:tcW w:w="1411" w:type="dxa"/>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0.019</w:t>
                  </w:r>
                </w:p>
              </w:tc>
              <w:tc>
                <w:tcPr>
                  <w:tcW w:w="1527" w:type="dxa"/>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0.0114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603" w:type="dxa"/>
                  <w:tcBorders>
                    <w:tl2br w:val="nil"/>
                    <w:tr2bl w:val="nil"/>
                  </w:tcBorders>
                  <w:vAlign w:val="center"/>
                </w:tcPr>
                <w:p>
                  <w:pPr>
                    <w:spacing w:line="320" w:lineRule="exact"/>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w:t>
                  </w:r>
                </w:p>
              </w:tc>
              <w:tc>
                <w:tcPr>
                  <w:tcW w:w="1293" w:type="dxa"/>
                  <w:vMerge w:val="continue"/>
                  <w:tcBorders>
                    <w:tl2br w:val="nil"/>
                    <w:tr2bl w:val="nil"/>
                  </w:tcBorders>
                  <w:vAlign w:val="center"/>
                </w:tcPr>
                <w:p>
                  <w:pPr>
                    <w:widowControl/>
                    <w:spacing w:line="320" w:lineRule="exact"/>
                    <w:jc w:val="center"/>
                    <w:rPr>
                      <w:rFonts w:hint="eastAsia" w:ascii="Times New Roman" w:hAnsi="Times New Roman" w:eastAsia="宋体"/>
                      <w:color w:val="auto"/>
                      <w:highlight w:val="none"/>
                      <w:lang w:eastAsia="zh-CN"/>
                    </w:rPr>
                  </w:pPr>
                </w:p>
              </w:tc>
              <w:tc>
                <w:tcPr>
                  <w:tcW w:w="2220" w:type="dxa"/>
                  <w:tcBorders>
                    <w:tl2br w:val="nil"/>
                    <w:tr2bl w:val="nil"/>
                  </w:tcBorders>
                  <w:vAlign w:val="center"/>
                </w:tcPr>
                <w:p>
                  <w:pPr>
                    <w:widowControl/>
                    <w:spacing w:line="320" w:lineRule="exact"/>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颗粒物</w:t>
                  </w:r>
                </w:p>
              </w:tc>
              <w:tc>
                <w:tcPr>
                  <w:tcW w:w="1723" w:type="dxa"/>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2.436</w:t>
                  </w:r>
                </w:p>
              </w:tc>
              <w:tc>
                <w:tcPr>
                  <w:tcW w:w="1411" w:type="dxa"/>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0.0731</w:t>
                  </w:r>
                </w:p>
              </w:tc>
              <w:tc>
                <w:tcPr>
                  <w:tcW w:w="1527" w:type="dxa"/>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0.095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896" w:type="dxa"/>
                  <w:gridSpan w:val="2"/>
                  <w:vMerge w:val="restart"/>
                  <w:tcBorders>
                    <w:tl2br w:val="nil"/>
                    <w:tr2bl w:val="nil"/>
                  </w:tcBorders>
                  <w:vAlign w:val="center"/>
                </w:tcPr>
                <w:p>
                  <w:pPr>
                    <w:spacing w:line="320" w:lineRule="exact"/>
                    <w:jc w:val="center"/>
                    <w:rPr>
                      <w:rFonts w:ascii="Times New Roman" w:hAnsi="Times New Roman"/>
                      <w:color w:val="auto"/>
                      <w:highlight w:val="none"/>
                    </w:rPr>
                  </w:pPr>
                  <w:r>
                    <w:rPr>
                      <w:rFonts w:ascii="Times New Roman" w:hAnsi="Times New Roman"/>
                      <w:color w:val="auto"/>
                      <w:highlight w:val="none"/>
                    </w:rPr>
                    <w:t>一般排放口合计</w:t>
                  </w:r>
                </w:p>
              </w:tc>
              <w:tc>
                <w:tcPr>
                  <w:tcW w:w="5354" w:type="dxa"/>
                  <w:gridSpan w:val="3"/>
                  <w:tcBorders>
                    <w:tl2br w:val="nil"/>
                    <w:tr2bl w:val="nil"/>
                  </w:tcBorders>
                  <w:vAlign w:val="center"/>
                </w:tcPr>
                <w:p>
                  <w:pPr>
                    <w:widowControl/>
                    <w:spacing w:line="320" w:lineRule="exact"/>
                    <w:jc w:val="center"/>
                    <w:rPr>
                      <w:rFonts w:ascii="Times New Roman" w:hAnsi="Times New Roman"/>
                      <w:color w:val="auto"/>
                      <w:highlight w:val="none"/>
                    </w:rPr>
                  </w:pPr>
                  <w:r>
                    <w:rPr>
                      <w:rFonts w:ascii="Times New Roman" w:hAnsi="Times New Roman"/>
                      <w:color w:val="auto"/>
                      <w:highlight w:val="none"/>
                    </w:rPr>
                    <w:t>非甲烷总烃</w:t>
                  </w:r>
                </w:p>
              </w:tc>
              <w:tc>
                <w:tcPr>
                  <w:tcW w:w="1527" w:type="dxa"/>
                  <w:tcBorders>
                    <w:tl2br w:val="nil"/>
                    <w:tr2bl w:val="nil"/>
                  </w:tcBorders>
                  <w:vAlign w:val="center"/>
                </w:tcPr>
                <w:p>
                  <w:pPr>
                    <w:widowControl/>
                    <w:spacing w:line="320" w:lineRule="exact"/>
                    <w:jc w:val="center"/>
                    <w:rPr>
                      <w:rFonts w:ascii="Times New Roman" w:hAnsi="Times New Roman"/>
                      <w:color w:val="auto"/>
                      <w:highlight w:val="none"/>
                    </w:rPr>
                  </w:pPr>
                  <w:r>
                    <w:rPr>
                      <w:rFonts w:hint="eastAsia" w:ascii="Times New Roman" w:hAnsi="Times New Roman"/>
                      <w:color w:val="auto"/>
                      <w:highlight w:val="none"/>
                      <w:lang w:val="en-US" w:eastAsia="zh-CN"/>
                    </w:rPr>
                    <w:t>0.0114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896" w:type="dxa"/>
                  <w:gridSpan w:val="2"/>
                  <w:vMerge w:val="continue"/>
                  <w:tcBorders>
                    <w:tl2br w:val="nil"/>
                    <w:tr2bl w:val="nil"/>
                  </w:tcBorders>
                  <w:vAlign w:val="center"/>
                </w:tcPr>
                <w:p>
                  <w:pPr>
                    <w:spacing w:line="320" w:lineRule="exact"/>
                    <w:jc w:val="center"/>
                    <w:rPr>
                      <w:rFonts w:ascii="Times New Roman" w:hAnsi="Times New Roman"/>
                      <w:color w:val="auto"/>
                      <w:highlight w:val="none"/>
                    </w:rPr>
                  </w:pPr>
                </w:p>
              </w:tc>
              <w:tc>
                <w:tcPr>
                  <w:tcW w:w="5354" w:type="dxa"/>
                  <w:gridSpan w:val="3"/>
                  <w:tcBorders>
                    <w:tl2br w:val="nil"/>
                    <w:tr2bl w:val="nil"/>
                  </w:tcBorders>
                  <w:vAlign w:val="center"/>
                </w:tcPr>
                <w:p>
                  <w:pPr>
                    <w:widowControl/>
                    <w:spacing w:line="320" w:lineRule="exact"/>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颗粒物</w:t>
                  </w:r>
                </w:p>
              </w:tc>
              <w:tc>
                <w:tcPr>
                  <w:tcW w:w="1527" w:type="dxa"/>
                  <w:tcBorders>
                    <w:tl2br w:val="nil"/>
                    <w:tr2bl w:val="nil"/>
                  </w:tcBorders>
                  <w:vAlign w:val="center"/>
                </w:tcPr>
                <w:p>
                  <w:pPr>
                    <w:widowControl/>
                    <w:spacing w:line="320" w:lineRule="exact"/>
                    <w:jc w:val="center"/>
                    <w:rPr>
                      <w:rFonts w:hint="eastAsia" w:ascii="Times New Roman" w:hAnsi="Times New Roman"/>
                      <w:color w:val="auto"/>
                      <w:highlight w:val="none"/>
                    </w:rPr>
                  </w:pPr>
                  <w:r>
                    <w:rPr>
                      <w:rFonts w:hint="eastAsia" w:ascii="Times New Roman" w:hAnsi="Times New Roman"/>
                      <w:color w:val="auto"/>
                      <w:highlight w:val="none"/>
                      <w:lang w:val="en-US" w:eastAsia="zh-CN"/>
                    </w:rPr>
                    <w:t>0.095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8777" w:type="dxa"/>
                  <w:gridSpan w:val="6"/>
                  <w:tcBorders>
                    <w:tl2br w:val="nil"/>
                    <w:tr2bl w:val="nil"/>
                  </w:tcBorders>
                  <w:vAlign w:val="center"/>
                </w:tcPr>
                <w:p>
                  <w:pPr>
                    <w:spacing w:line="320" w:lineRule="exact"/>
                    <w:jc w:val="center"/>
                    <w:rPr>
                      <w:rFonts w:ascii="Times New Roman" w:hAnsi="Times New Roman"/>
                      <w:color w:val="auto"/>
                      <w:highlight w:val="none"/>
                    </w:rPr>
                  </w:pPr>
                  <w:r>
                    <w:rPr>
                      <w:rFonts w:ascii="Times New Roman" w:hAnsi="Times New Roman"/>
                      <w:color w:val="auto"/>
                      <w:highlight w:val="none"/>
                    </w:rPr>
                    <w:t>有组织排放总计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896" w:type="dxa"/>
                  <w:gridSpan w:val="2"/>
                  <w:vMerge w:val="restart"/>
                  <w:tcBorders>
                    <w:tl2br w:val="nil"/>
                    <w:tr2bl w:val="nil"/>
                  </w:tcBorders>
                  <w:vAlign w:val="center"/>
                </w:tcPr>
                <w:p>
                  <w:pPr>
                    <w:spacing w:line="320" w:lineRule="exact"/>
                    <w:jc w:val="center"/>
                    <w:rPr>
                      <w:rFonts w:ascii="Times New Roman" w:hAnsi="Times New Roman"/>
                      <w:color w:val="auto"/>
                      <w:highlight w:val="none"/>
                    </w:rPr>
                  </w:pPr>
                  <w:r>
                    <w:rPr>
                      <w:rFonts w:ascii="Times New Roman" w:hAnsi="Times New Roman"/>
                      <w:color w:val="auto"/>
                      <w:highlight w:val="none"/>
                    </w:rPr>
                    <w:t>有组织排放总计</w:t>
                  </w:r>
                </w:p>
              </w:tc>
              <w:tc>
                <w:tcPr>
                  <w:tcW w:w="5354" w:type="dxa"/>
                  <w:gridSpan w:val="3"/>
                  <w:tcBorders>
                    <w:tl2br w:val="nil"/>
                    <w:tr2bl w:val="nil"/>
                  </w:tcBorders>
                  <w:vAlign w:val="center"/>
                </w:tcPr>
                <w:p>
                  <w:pPr>
                    <w:widowControl/>
                    <w:spacing w:line="320" w:lineRule="exact"/>
                    <w:jc w:val="center"/>
                    <w:rPr>
                      <w:rFonts w:ascii="Times New Roman" w:hAnsi="Times New Roman"/>
                      <w:color w:val="auto"/>
                      <w:highlight w:val="none"/>
                    </w:rPr>
                  </w:pPr>
                  <w:r>
                    <w:rPr>
                      <w:rFonts w:ascii="Times New Roman" w:hAnsi="Times New Roman"/>
                      <w:color w:val="auto"/>
                      <w:highlight w:val="none"/>
                    </w:rPr>
                    <w:t>非甲烷总烃</w:t>
                  </w:r>
                </w:p>
              </w:tc>
              <w:tc>
                <w:tcPr>
                  <w:tcW w:w="1527" w:type="dxa"/>
                  <w:tcBorders>
                    <w:tl2br w:val="nil"/>
                    <w:tr2bl w:val="nil"/>
                  </w:tcBorders>
                  <w:vAlign w:val="center"/>
                </w:tcPr>
                <w:p>
                  <w:pPr>
                    <w:widowControl/>
                    <w:spacing w:line="320" w:lineRule="exact"/>
                    <w:jc w:val="center"/>
                    <w:rPr>
                      <w:rFonts w:ascii="Times New Roman" w:hAnsi="Times New Roman"/>
                      <w:color w:val="auto"/>
                      <w:highlight w:val="none"/>
                    </w:rPr>
                  </w:pPr>
                  <w:r>
                    <w:rPr>
                      <w:rFonts w:hint="eastAsia" w:ascii="Times New Roman" w:hAnsi="Times New Roman"/>
                      <w:color w:val="auto"/>
                      <w:highlight w:val="none"/>
                      <w:lang w:val="en-US" w:eastAsia="zh-CN"/>
                    </w:rPr>
                    <w:t>0.0114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896" w:type="dxa"/>
                  <w:gridSpan w:val="2"/>
                  <w:vMerge w:val="continue"/>
                  <w:tcBorders>
                    <w:tl2br w:val="nil"/>
                    <w:tr2bl w:val="nil"/>
                  </w:tcBorders>
                  <w:vAlign w:val="center"/>
                </w:tcPr>
                <w:p>
                  <w:pPr>
                    <w:spacing w:line="320" w:lineRule="exact"/>
                    <w:jc w:val="center"/>
                    <w:rPr>
                      <w:rFonts w:ascii="Times New Roman" w:hAnsi="Times New Roman"/>
                      <w:color w:val="auto"/>
                      <w:highlight w:val="none"/>
                    </w:rPr>
                  </w:pPr>
                </w:p>
              </w:tc>
              <w:tc>
                <w:tcPr>
                  <w:tcW w:w="5354" w:type="dxa"/>
                  <w:gridSpan w:val="3"/>
                  <w:tcBorders>
                    <w:tl2br w:val="nil"/>
                    <w:tr2bl w:val="nil"/>
                  </w:tcBorders>
                  <w:vAlign w:val="center"/>
                </w:tcPr>
                <w:p>
                  <w:pPr>
                    <w:widowControl/>
                    <w:spacing w:line="320" w:lineRule="exact"/>
                    <w:jc w:val="center"/>
                    <w:rPr>
                      <w:rFonts w:ascii="Times New Roman" w:hAnsi="Times New Roman"/>
                      <w:color w:val="auto"/>
                      <w:highlight w:val="none"/>
                    </w:rPr>
                  </w:pPr>
                  <w:r>
                    <w:rPr>
                      <w:rFonts w:hint="eastAsia" w:ascii="Times New Roman" w:hAnsi="Times New Roman"/>
                      <w:color w:val="auto"/>
                      <w:highlight w:val="none"/>
                      <w:lang w:val="en-US" w:eastAsia="zh-CN"/>
                    </w:rPr>
                    <w:t>颗粒物</w:t>
                  </w:r>
                </w:p>
              </w:tc>
              <w:tc>
                <w:tcPr>
                  <w:tcW w:w="1527" w:type="dxa"/>
                  <w:tcBorders>
                    <w:tl2br w:val="nil"/>
                    <w:tr2bl w:val="nil"/>
                  </w:tcBorders>
                  <w:vAlign w:val="center"/>
                </w:tcPr>
                <w:p>
                  <w:pPr>
                    <w:widowControl/>
                    <w:spacing w:line="320" w:lineRule="exact"/>
                    <w:jc w:val="center"/>
                    <w:rPr>
                      <w:rFonts w:hint="eastAsia" w:ascii="Times New Roman" w:hAnsi="Times New Roman"/>
                      <w:color w:val="auto"/>
                      <w:highlight w:val="none"/>
                    </w:rPr>
                  </w:pPr>
                  <w:r>
                    <w:rPr>
                      <w:rFonts w:hint="eastAsia" w:ascii="Times New Roman" w:hAnsi="Times New Roman"/>
                      <w:color w:val="auto"/>
                      <w:highlight w:val="none"/>
                      <w:lang w:val="en-US" w:eastAsia="zh-CN"/>
                    </w:rPr>
                    <w:t>0.095</w:t>
                  </w:r>
                </w:p>
              </w:tc>
            </w:tr>
          </w:tbl>
          <w:p>
            <w:pPr>
              <w:spacing w:line="360" w:lineRule="auto"/>
              <w:ind w:firstLine="480"/>
              <w:jc w:val="left"/>
              <w:rPr>
                <w:rFonts w:ascii="Times New Roman" w:hAnsi="Times New Roman"/>
                <w:color w:val="auto"/>
                <w:sz w:val="24"/>
                <w:szCs w:val="24"/>
                <w:highlight w:val="none"/>
              </w:rPr>
            </w:pPr>
            <w:r>
              <w:rPr>
                <w:rFonts w:ascii="Times New Roman" w:hAnsi="Times New Roman"/>
                <w:color w:val="auto"/>
                <w:sz w:val="24"/>
                <w:szCs w:val="24"/>
                <w:highlight w:val="none"/>
              </w:rPr>
              <w:t>②无组织排放量核算</w:t>
            </w:r>
          </w:p>
          <w:p>
            <w:pPr>
              <w:pStyle w:val="40"/>
              <w:ind w:firstLine="420"/>
              <w:rPr>
                <w:rFonts w:ascii="Times New Roman" w:eastAsia="宋体"/>
                <w:b/>
                <w:bCs/>
                <w:color w:val="auto"/>
                <w:sz w:val="21"/>
                <w:szCs w:val="21"/>
                <w:highlight w:val="none"/>
              </w:rPr>
            </w:pPr>
            <w:r>
              <w:rPr>
                <w:rFonts w:ascii="Times New Roman" w:eastAsia="宋体"/>
                <w:b/>
                <w:bCs/>
                <w:color w:val="auto"/>
                <w:sz w:val="21"/>
                <w:szCs w:val="21"/>
                <w:highlight w:val="none"/>
              </w:rPr>
              <w:t>表7-1</w:t>
            </w:r>
            <w:r>
              <w:rPr>
                <w:rFonts w:hint="eastAsia" w:ascii="Times New Roman" w:eastAsia="宋体"/>
                <w:b/>
                <w:bCs/>
                <w:color w:val="auto"/>
                <w:sz w:val="21"/>
                <w:szCs w:val="21"/>
                <w:highlight w:val="none"/>
                <w:lang w:val="en-US" w:eastAsia="zh-CN"/>
              </w:rPr>
              <w:t xml:space="preserve">1  </w:t>
            </w:r>
            <w:r>
              <w:rPr>
                <w:rFonts w:ascii="Times New Roman" w:eastAsia="宋体"/>
                <w:b/>
                <w:bCs/>
                <w:color w:val="auto"/>
                <w:sz w:val="21"/>
                <w:szCs w:val="21"/>
                <w:highlight w:val="none"/>
              </w:rPr>
              <w:t>大气污染物无组织排放量核算表</w:t>
            </w:r>
          </w:p>
          <w:tbl>
            <w:tblPr>
              <w:tblStyle w:val="22"/>
              <w:tblW w:w="8777"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87"/>
              <w:gridCol w:w="1313"/>
              <w:gridCol w:w="1318"/>
              <w:gridCol w:w="3112"/>
              <w:gridCol w:w="1409"/>
              <w:gridCol w:w="113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87" w:type="dxa"/>
                  <w:vMerge w:val="restart"/>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序号</w:t>
                  </w:r>
                </w:p>
              </w:tc>
              <w:tc>
                <w:tcPr>
                  <w:tcW w:w="1313" w:type="dxa"/>
                  <w:vMerge w:val="restart"/>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产污环节</w:t>
                  </w:r>
                </w:p>
              </w:tc>
              <w:tc>
                <w:tcPr>
                  <w:tcW w:w="1318" w:type="dxa"/>
                  <w:vMerge w:val="restart"/>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污染物</w:t>
                  </w:r>
                </w:p>
              </w:tc>
              <w:tc>
                <w:tcPr>
                  <w:tcW w:w="4521" w:type="dxa"/>
                  <w:gridSpan w:val="2"/>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国家或地方污染物排放标准</w:t>
                  </w:r>
                </w:p>
              </w:tc>
              <w:tc>
                <w:tcPr>
                  <w:tcW w:w="1138" w:type="dxa"/>
                  <w:vMerge w:val="restart"/>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87" w:type="dxa"/>
                  <w:vMerge w:val="continue"/>
                  <w:tcBorders>
                    <w:tl2br w:val="nil"/>
                    <w:tr2bl w:val="nil"/>
                  </w:tcBorders>
                  <w:vAlign w:val="center"/>
                </w:tcPr>
                <w:p>
                  <w:pPr>
                    <w:widowControl/>
                    <w:spacing w:line="320" w:lineRule="exact"/>
                    <w:jc w:val="center"/>
                    <w:rPr>
                      <w:rFonts w:ascii="Times New Roman" w:hAnsi="Times New Roman"/>
                      <w:b/>
                      <w:bCs/>
                      <w:color w:val="auto"/>
                      <w:szCs w:val="21"/>
                      <w:highlight w:val="none"/>
                    </w:rPr>
                  </w:pPr>
                </w:p>
              </w:tc>
              <w:tc>
                <w:tcPr>
                  <w:tcW w:w="1313" w:type="dxa"/>
                  <w:vMerge w:val="continue"/>
                  <w:tcBorders>
                    <w:tl2br w:val="nil"/>
                    <w:tr2bl w:val="nil"/>
                  </w:tcBorders>
                  <w:vAlign w:val="center"/>
                </w:tcPr>
                <w:p>
                  <w:pPr>
                    <w:widowControl/>
                    <w:spacing w:line="320" w:lineRule="exact"/>
                    <w:jc w:val="center"/>
                    <w:rPr>
                      <w:rFonts w:ascii="Times New Roman" w:hAnsi="Times New Roman"/>
                      <w:b/>
                      <w:bCs/>
                      <w:color w:val="auto"/>
                      <w:szCs w:val="21"/>
                      <w:highlight w:val="none"/>
                    </w:rPr>
                  </w:pPr>
                </w:p>
              </w:tc>
              <w:tc>
                <w:tcPr>
                  <w:tcW w:w="1318" w:type="dxa"/>
                  <w:vMerge w:val="continue"/>
                  <w:tcBorders>
                    <w:tl2br w:val="nil"/>
                    <w:tr2bl w:val="nil"/>
                  </w:tcBorders>
                  <w:vAlign w:val="center"/>
                </w:tcPr>
                <w:p>
                  <w:pPr>
                    <w:widowControl/>
                    <w:spacing w:line="320" w:lineRule="exact"/>
                    <w:jc w:val="center"/>
                    <w:rPr>
                      <w:rFonts w:ascii="Times New Roman" w:hAnsi="Times New Roman"/>
                      <w:b/>
                      <w:bCs/>
                      <w:color w:val="auto"/>
                      <w:szCs w:val="21"/>
                      <w:highlight w:val="none"/>
                    </w:rPr>
                  </w:pPr>
                </w:p>
              </w:tc>
              <w:tc>
                <w:tcPr>
                  <w:tcW w:w="3112" w:type="dxa"/>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标准名称</w:t>
                  </w:r>
                </w:p>
              </w:tc>
              <w:tc>
                <w:tcPr>
                  <w:tcW w:w="1409" w:type="dxa"/>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b/>
                      <w:bCs/>
                      <w:color w:val="auto"/>
                      <w:szCs w:val="21"/>
                      <w:highlight w:val="none"/>
                    </w:rPr>
                  </w:pPr>
                  <w:r>
                    <w:rPr>
                      <w:rFonts w:ascii="Times New Roman" w:hAnsi="Times New Roman"/>
                      <w:b/>
                      <w:bCs/>
                      <w:color w:val="auto"/>
                      <w:szCs w:val="21"/>
                      <w:highlight w:val="none"/>
                    </w:rPr>
                    <w:t>浓度(mg/m</w:t>
                  </w:r>
                  <w:r>
                    <w:rPr>
                      <w:rFonts w:ascii="Times New Roman" w:hAnsi="Times New Roman"/>
                      <w:b/>
                      <w:bCs/>
                      <w:color w:val="auto"/>
                      <w:szCs w:val="21"/>
                      <w:highlight w:val="none"/>
                      <w:vertAlign w:val="superscript"/>
                    </w:rPr>
                    <w:t>3</w:t>
                  </w:r>
                  <w:r>
                    <w:rPr>
                      <w:rFonts w:ascii="Times New Roman" w:hAnsi="Times New Roman"/>
                      <w:b/>
                      <w:bCs/>
                      <w:color w:val="auto"/>
                      <w:szCs w:val="21"/>
                      <w:highlight w:val="none"/>
                    </w:rPr>
                    <w:t>)</w:t>
                  </w:r>
                </w:p>
              </w:tc>
              <w:tc>
                <w:tcPr>
                  <w:tcW w:w="1138" w:type="dxa"/>
                  <w:vMerge w:val="continue"/>
                  <w:tcBorders>
                    <w:tl2br w:val="nil"/>
                    <w:tr2bl w:val="nil"/>
                  </w:tcBorders>
                  <w:vAlign w:val="center"/>
                </w:tcPr>
                <w:p>
                  <w:pPr>
                    <w:widowControl/>
                    <w:spacing w:line="320" w:lineRule="exact"/>
                    <w:jc w:val="center"/>
                    <w:rPr>
                      <w:rFonts w:ascii="Times New Roman" w:hAnsi="Times New Roman"/>
                      <w:b/>
                      <w:bCs/>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87" w:type="dxa"/>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color w:val="auto"/>
                      <w:highlight w:val="none"/>
                    </w:rPr>
                  </w:pPr>
                  <w:r>
                    <w:rPr>
                      <w:rFonts w:ascii="Times New Roman" w:hAnsi="Times New Roman"/>
                      <w:color w:val="auto"/>
                      <w:highlight w:val="none"/>
                    </w:rPr>
                    <w:t>1</w:t>
                  </w:r>
                </w:p>
              </w:tc>
              <w:tc>
                <w:tcPr>
                  <w:tcW w:w="1313" w:type="dxa"/>
                  <w:tcBorders>
                    <w:tl2br w:val="nil"/>
                    <w:tr2bl w:val="nil"/>
                  </w:tcBorders>
                  <w:vAlign w:val="center"/>
                </w:tcPr>
                <w:p>
                  <w:pPr>
                    <w:widowControl/>
                    <w:spacing w:line="320" w:lineRule="exact"/>
                    <w:jc w:val="center"/>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烘房</w:t>
                  </w:r>
                </w:p>
              </w:tc>
              <w:tc>
                <w:tcPr>
                  <w:tcW w:w="1318" w:type="dxa"/>
                  <w:tcBorders>
                    <w:tl2br w:val="nil"/>
                    <w:tr2bl w:val="nil"/>
                  </w:tcBorders>
                  <w:vAlign w:val="center"/>
                </w:tcPr>
                <w:p>
                  <w:pPr>
                    <w:widowControl/>
                    <w:spacing w:line="320" w:lineRule="exact"/>
                    <w:jc w:val="center"/>
                    <w:rPr>
                      <w:rFonts w:ascii="Times New Roman" w:hAnsi="Times New Roman"/>
                      <w:color w:val="auto"/>
                      <w:highlight w:val="none"/>
                    </w:rPr>
                  </w:pPr>
                  <w:r>
                    <w:rPr>
                      <w:rFonts w:ascii="Times New Roman" w:hAnsi="Times New Roman"/>
                      <w:color w:val="auto"/>
                      <w:highlight w:val="none"/>
                    </w:rPr>
                    <w:t>非甲烷总烃</w:t>
                  </w:r>
                </w:p>
              </w:tc>
              <w:tc>
                <w:tcPr>
                  <w:tcW w:w="3112" w:type="dxa"/>
                  <w:vMerge w:val="restart"/>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color w:val="auto"/>
                      <w:highlight w:val="none"/>
                    </w:rPr>
                  </w:pPr>
                  <w:r>
                    <w:rPr>
                      <w:rFonts w:ascii="Times New Roman" w:hAnsi="Times New Roman"/>
                      <w:color w:val="auto"/>
                      <w:highlight w:val="none"/>
                    </w:rPr>
                    <w:t>《大气污染物综合排放标准》(GB16297-1996)</w:t>
                  </w:r>
                </w:p>
              </w:tc>
              <w:tc>
                <w:tcPr>
                  <w:tcW w:w="1409" w:type="dxa"/>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color w:val="auto"/>
                      <w:highlight w:val="none"/>
                    </w:rPr>
                  </w:pPr>
                  <w:r>
                    <w:rPr>
                      <w:rFonts w:ascii="Times New Roman" w:hAnsi="Times New Roman"/>
                      <w:color w:val="auto"/>
                      <w:highlight w:val="none"/>
                    </w:rPr>
                    <w:t>4.0</w:t>
                  </w:r>
                </w:p>
              </w:tc>
              <w:tc>
                <w:tcPr>
                  <w:tcW w:w="1138" w:type="dxa"/>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487" w:type="dxa"/>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w:t>
                  </w:r>
                </w:p>
              </w:tc>
              <w:tc>
                <w:tcPr>
                  <w:tcW w:w="1313" w:type="dxa"/>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生产车间</w:t>
                  </w:r>
                </w:p>
              </w:tc>
              <w:tc>
                <w:tcPr>
                  <w:tcW w:w="1318" w:type="dxa"/>
                  <w:tcBorders>
                    <w:tl2br w:val="nil"/>
                    <w:tr2bl w:val="nil"/>
                  </w:tcBorders>
                  <w:vAlign w:val="center"/>
                </w:tcPr>
                <w:p>
                  <w:pPr>
                    <w:widowControl/>
                    <w:spacing w:line="320" w:lineRule="exact"/>
                    <w:jc w:val="center"/>
                    <w:rPr>
                      <w:rFonts w:ascii="Times New Roman" w:hAnsi="Times New Roman"/>
                      <w:color w:val="auto"/>
                      <w:highlight w:val="none"/>
                    </w:rPr>
                  </w:pPr>
                  <w:r>
                    <w:rPr>
                      <w:rFonts w:hint="eastAsia" w:ascii="Times New Roman" w:hAnsi="Times New Roman"/>
                      <w:color w:val="auto"/>
                      <w:highlight w:val="none"/>
                      <w:lang w:val="en-US" w:eastAsia="zh-CN"/>
                    </w:rPr>
                    <w:t>颗粒物</w:t>
                  </w:r>
                </w:p>
              </w:tc>
              <w:tc>
                <w:tcPr>
                  <w:tcW w:w="3112" w:type="dxa"/>
                  <w:vMerge w:val="continue"/>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color w:val="auto"/>
                      <w:highlight w:val="none"/>
                    </w:rPr>
                  </w:pPr>
                </w:p>
              </w:tc>
              <w:tc>
                <w:tcPr>
                  <w:tcW w:w="1409" w:type="dxa"/>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1.0</w:t>
                  </w:r>
                </w:p>
              </w:tc>
              <w:tc>
                <w:tcPr>
                  <w:tcW w:w="1138" w:type="dxa"/>
                  <w:tcBorders>
                    <w:tl2br w:val="nil"/>
                    <w:tr2bl w:val="nil"/>
                  </w:tcBorders>
                  <w:vAlign w:val="center"/>
                </w:tcPr>
                <w:p>
                  <w:pPr>
                    <w:widowControl/>
                    <w:spacing w:line="320" w:lineRule="exact"/>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800" w:type="dxa"/>
                  <w:gridSpan w:val="2"/>
                  <w:tcBorders>
                    <w:tl2br w:val="nil"/>
                    <w:tr2bl w:val="nil"/>
                  </w:tcBorders>
                  <w:vAlign w:val="center"/>
                </w:tcPr>
                <w:p>
                  <w:pPr>
                    <w:widowControl/>
                    <w:spacing w:line="320" w:lineRule="exact"/>
                    <w:jc w:val="center"/>
                    <w:rPr>
                      <w:rFonts w:ascii="Times New Roman" w:hAnsi="Times New Roman"/>
                      <w:color w:val="auto"/>
                      <w:highlight w:val="none"/>
                    </w:rPr>
                  </w:pPr>
                  <w:r>
                    <w:rPr>
                      <w:rFonts w:ascii="Times New Roman" w:hAnsi="Times New Roman"/>
                      <w:color w:val="auto"/>
                      <w:highlight w:val="none"/>
                    </w:rPr>
                    <w:t>无组织排放总计（t/a）</w:t>
                  </w:r>
                </w:p>
              </w:tc>
              <w:tc>
                <w:tcPr>
                  <w:tcW w:w="6977" w:type="dxa"/>
                  <w:gridSpan w:val="4"/>
                  <w:tcBorders>
                    <w:tl2br w:val="nil"/>
                    <w:tr2bl w:val="nil"/>
                  </w:tcBorders>
                  <w:vAlign w:val="center"/>
                </w:tcPr>
                <w:p>
                  <w:pPr>
                    <w:tabs>
                      <w:tab w:val="left" w:pos="277"/>
                      <w:tab w:val="left" w:pos="600"/>
                      <w:tab w:val="left" w:pos="780"/>
                      <w:tab w:val="left" w:pos="2517"/>
                    </w:tabs>
                    <w:adjustRightInd w:val="0"/>
                    <w:snapToGrid w:val="0"/>
                    <w:spacing w:line="320" w:lineRule="exact"/>
                    <w:jc w:val="center"/>
                    <w:rPr>
                      <w:rFonts w:ascii="Times New Roman" w:hAnsi="Times New Roman"/>
                      <w:color w:val="auto"/>
                      <w:highlight w:val="none"/>
                    </w:rPr>
                  </w:pPr>
                </w:p>
              </w:tc>
            </w:tr>
          </w:tbl>
          <w:p>
            <w:pPr>
              <w:spacing w:line="360" w:lineRule="auto"/>
              <w:ind w:firstLine="480"/>
              <w:jc w:val="left"/>
              <w:rPr>
                <w:rFonts w:ascii="Times New Roman" w:hAnsi="Times New Roman"/>
                <w:b/>
                <w:bCs/>
                <w:snapToGrid w:val="0"/>
                <w:color w:val="auto"/>
                <w:spacing w:val="4"/>
                <w:kern w:val="0"/>
                <w:szCs w:val="21"/>
                <w:highlight w:val="none"/>
              </w:rPr>
            </w:pPr>
            <w:r>
              <w:rPr>
                <w:rFonts w:ascii="Times New Roman" w:hAnsi="Times New Roman"/>
                <w:color w:val="auto"/>
                <w:sz w:val="24"/>
                <w:szCs w:val="24"/>
                <w:highlight w:val="none"/>
              </w:rPr>
              <w:t>③项目大气污染物年排放量核算</w:t>
            </w:r>
          </w:p>
          <w:p>
            <w:pPr>
              <w:jc w:val="center"/>
              <w:rPr>
                <w:rFonts w:ascii="Times New Roman" w:hAnsi="Times New Roman"/>
                <w:b/>
                <w:bCs/>
                <w:snapToGrid w:val="0"/>
                <w:color w:val="auto"/>
                <w:spacing w:val="4"/>
                <w:kern w:val="0"/>
                <w:szCs w:val="21"/>
                <w:highlight w:val="none"/>
              </w:rPr>
            </w:pPr>
            <w:r>
              <w:rPr>
                <w:rFonts w:ascii="Times New Roman" w:hAnsi="Times New Roman"/>
                <w:b/>
                <w:bCs/>
                <w:snapToGrid w:val="0"/>
                <w:color w:val="auto"/>
                <w:spacing w:val="4"/>
                <w:kern w:val="0"/>
                <w:szCs w:val="21"/>
                <w:highlight w:val="none"/>
              </w:rPr>
              <w:t>表7-1</w:t>
            </w:r>
            <w:r>
              <w:rPr>
                <w:rFonts w:hint="eastAsia" w:ascii="Times New Roman" w:hAnsi="Times New Roman"/>
                <w:b/>
                <w:bCs/>
                <w:snapToGrid w:val="0"/>
                <w:color w:val="auto"/>
                <w:spacing w:val="4"/>
                <w:kern w:val="0"/>
                <w:szCs w:val="21"/>
                <w:highlight w:val="none"/>
                <w:lang w:val="en-US" w:eastAsia="zh-CN"/>
              </w:rPr>
              <w:t xml:space="preserve">2  </w:t>
            </w:r>
            <w:r>
              <w:rPr>
                <w:rFonts w:ascii="Times New Roman" w:hAnsi="Times New Roman"/>
                <w:b/>
                <w:bCs/>
                <w:snapToGrid w:val="0"/>
                <w:color w:val="auto"/>
                <w:spacing w:val="4"/>
                <w:kern w:val="0"/>
                <w:szCs w:val="21"/>
                <w:highlight w:val="none"/>
              </w:rPr>
              <w:t>大气污染物年排放量核算表</w:t>
            </w:r>
          </w:p>
          <w:tbl>
            <w:tblPr>
              <w:tblStyle w:val="22"/>
              <w:tblW w:w="8787"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3312"/>
              <w:gridCol w:w="40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1458" w:type="dxa"/>
                  <w:vMerge w:val="restart"/>
                  <w:tcBorders>
                    <w:tl2br w:val="nil"/>
                    <w:tr2bl w:val="nil"/>
                  </w:tcBorders>
                  <w:vAlign w:val="center"/>
                </w:tcPr>
                <w:p>
                  <w:pPr>
                    <w:tabs>
                      <w:tab w:val="left" w:pos="277"/>
                      <w:tab w:val="left" w:pos="600"/>
                      <w:tab w:val="left" w:pos="780"/>
                      <w:tab w:val="left" w:pos="2517"/>
                    </w:tabs>
                    <w:adjustRightInd w:val="0"/>
                    <w:snapToGrid w:val="0"/>
                    <w:spacing w:line="240" w:lineRule="auto"/>
                    <w:jc w:val="center"/>
                    <w:rPr>
                      <w:rFonts w:ascii="Times New Roman" w:hAnsi="Times New Roman"/>
                      <w:b/>
                      <w:bCs/>
                      <w:color w:val="auto"/>
                      <w:highlight w:val="none"/>
                    </w:rPr>
                  </w:pPr>
                  <w:r>
                    <w:rPr>
                      <w:rFonts w:ascii="Times New Roman" w:hAnsi="Times New Roman"/>
                      <w:b/>
                      <w:bCs/>
                      <w:color w:val="auto"/>
                      <w:highlight w:val="none"/>
                    </w:rPr>
                    <w:t>序号</w:t>
                  </w:r>
                </w:p>
              </w:tc>
              <w:tc>
                <w:tcPr>
                  <w:tcW w:w="3312" w:type="dxa"/>
                  <w:vMerge w:val="restart"/>
                  <w:tcBorders>
                    <w:tl2br w:val="nil"/>
                    <w:tr2bl w:val="nil"/>
                  </w:tcBorders>
                  <w:vAlign w:val="center"/>
                </w:tcPr>
                <w:p>
                  <w:pPr>
                    <w:tabs>
                      <w:tab w:val="left" w:pos="277"/>
                      <w:tab w:val="left" w:pos="600"/>
                      <w:tab w:val="left" w:pos="780"/>
                      <w:tab w:val="left" w:pos="2517"/>
                    </w:tabs>
                    <w:adjustRightInd w:val="0"/>
                    <w:snapToGrid w:val="0"/>
                    <w:spacing w:line="240" w:lineRule="auto"/>
                    <w:jc w:val="center"/>
                    <w:rPr>
                      <w:rFonts w:ascii="Times New Roman" w:hAnsi="Times New Roman"/>
                      <w:b/>
                      <w:bCs/>
                      <w:color w:val="auto"/>
                      <w:highlight w:val="none"/>
                    </w:rPr>
                  </w:pPr>
                  <w:r>
                    <w:rPr>
                      <w:rFonts w:ascii="Times New Roman" w:hAnsi="Times New Roman"/>
                      <w:b/>
                      <w:bCs/>
                      <w:color w:val="auto"/>
                      <w:highlight w:val="none"/>
                    </w:rPr>
                    <w:t>污染物</w:t>
                  </w:r>
                </w:p>
              </w:tc>
              <w:tc>
                <w:tcPr>
                  <w:tcW w:w="4017" w:type="dxa"/>
                  <w:vMerge w:val="restart"/>
                  <w:tcBorders>
                    <w:tl2br w:val="nil"/>
                    <w:tr2bl w:val="nil"/>
                  </w:tcBorders>
                  <w:vAlign w:val="center"/>
                </w:tcPr>
                <w:p>
                  <w:pPr>
                    <w:tabs>
                      <w:tab w:val="left" w:pos="277"/>
                      <w:tab w:val="left" w:pos="600"/>
                      <w:tab w:val="left" w:pos="780"/>
                      <w:tab w:val="left" w:pos="2517"/>
                    </w:tabs>
                    <w:adjustRightInd w:val="0"/>
                    <w:snapToGrid w:val="0"/>
                    <w:spacing w:line="240" w:lineRule="auto"/>
                    <w:jc w:val="center"/>
                    <w:rPr>
                      <w:rFonts w:ascii="Times New Roman" w:hAnsi="Times New Roman"/>
                      <w:b/>
                      <w:bCs/>
                      <w:color w:val="auto"/>
                      <w:highlight w:val="none"/>
                    </w:rPr>
                  </w:pPr>
                  <w:r>
                    <w:rPr>
                      <w:rFonts w:ascii="Times New Roman" w:hAnsi="Times New Roman"/>
                      <w:b/>
                      <w:bCs/>
                      <w:color w:val="auto"/>
                      <w:highlight w:val="none"/>
                    </w:rPr>
                    <w:t>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1458" w:type="dxa"/>
                  <w:vMerge w:val="continue"/>
                  <w:tcBorders>
                    <w:tl2br w:val="nil"/>
                    <w:tr2bl w:val="nil"/>
                  </w:tcBorders>
                  <w:vAlign w:val="center"/>
                </w:tcPr>
                <w:p>
                  <w:pPr>
                    <w:widowControl/>
                    <w:spacing w:line="240" w:lineRule="auto"/>
                    <w:jc w:val="center"/>
                    <w:rPr>
                      <w:rFonts w:ascii="Times New Roman" w:hAnsi="Times New Roman"/>
                      <w:color w:val="auto"/>
                      <w:highlight w:val="none"/>
                    </w:rPr>
                  </w:pPr>
                </w:p>
              </w:tc>
              <w:tc>
                <w:tcPr>
                  <w:tcW w:w="3312" w:type="dxa"/>
                  <w:vMerge w:val="continue"/>
                  <w:tcBorders>
                    <w:tl2br w:val="nil"/>
                    <w:tr2bl w:val="nil"/>
                  </w:tcBorders>
                  <w:vAlign w:val="center"/>
                </w:tcPr>
                <w:p>
                  <w:pPr>
                    <w:widowControl/>
                    <w:spacing w:line="240" w:lineRule="auto"/>
                    <w:jc w:val="center"/>
                    <w:rPr>
                      <w:rFonts w:ascii="Times New Roman" w:hAnsi="Times New Roman"/>
                      <w:color w:val="auto"/>
                      <w:highlight w:val="none"/>
                    </w:rPr>
                  </w:pPr>
                </w:p>
              </w:tc>
              <w:tc>
                <w:tcPr>
                  <w:tcW w:w="4017" w:type="dxa"/>
                  <w:vMerge w:val="continue"/>
                  <w:tcBorders>
                    <w:tl2br w:val="nil"/>
                    <w:tr2bl w:val="nil"/>
                  </w:tcBorders>
                  <w:vAlign w:val="center"/>
                </w:tcPr>
                <w:p>
                  <w:pPr>
                    <w:widowControl/>
                    <w:spacing w:line="240" w:lineRule="auto"/>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1458" w:type="dxa"/>
                  <w:tcBorders>
                    <w:tl2br w:val="nil"/>
                    <w:tr2bl w:val="nil"/>
                  </w:tcBorders>
                  <w:vAlign w:val="center"/>
                </w:tcPr>
                <w:p>
                  <w:pPr>
                    <w:tabs>
                      <w:tab w:val="left" w:pos="277"/>
                      <w:tab w:val="left" w:pos="600"/>
                      <w:tab w:val="left" w:pos="780"/>
                      <w:tab w:val="left" w:pos="2517"/>
                    </w:tabs>
                    <w:adjustRightInd w:val="0"/>
                    <w:snapToGrid w:val="0"/>
                    <w:spacing w:line="240" w:lineRule="auto"/>
                    <w:jc w:val="center"/>
                    <w:rPr>
                      <w:rFonts w:ascii="Times New Roman" w:hAnsi="Times New Roman"/>
                      <w:color w:val="auto"/>
                      <w:highlight w:val="none"/>
                    </w:rPr>
                  </w:pPr>
                  <w:r>
                    <w:rPr>
                      <w:rFonts w:ascii="Times New Roman" w:hAnsi="Times New Roman"/>
                      <w:color w:val="auto"/>
                      <w:highlight w:val="none"/>
                    </w:rPr>
                    <w:t>1</w:t>
                  </w:r>
                </w:p>
              </w:tc>
              <w:tc>
                <w:tcPr>
                  <w:tcW w:w="3312" w:type="dxa"/>
                  <w:tcBorders>
                    <w:tl2br w:val="nil"/>
                    <w:tr2bl w:val="nil"/>
                  </w:tcBorders>
                  <w:vAlign w:val="center"/>
                </w:tcPr>
                <w:p>
                  <w:pPr>
                    <w:tabs>
                      <w:tab w:val="left" w:pos="277"/>
                      <w:tab w:val="left" w:pos="600"/>
                      <w:tab w:val="left" w:pos="780"/>
                      <w:tab w:val="left" w:pos="2517"/>
                    </w:tabs>
                    <w:adjustRightInd w:val="0"/>
                    <w:snapToGrid w:val="0"/>
                    <w:spacing w:line="240" w:lineRule="auto"/>
                    <w:jc w:val="center"/>
                    <w:rPr>
                      <w:rFonts w:ascii="Times New Roman" w:hAnsi="Times New Roman"/>
                      <w:color w:val="auto"/>
                      <w:highlight w:val="none"/>
                    </w:rPr>
                  </w:pPr>
                  <w:r>
                    <w:rPr>
                      <w:rFonts w:ascii="Times New Roman" w:hAnsi="Times New Roman"/>
                      <w:color w:val="auto"/>
                      <w:highlight w:val="none"/>
                    </w:rPr>
                    <w:t>非甲烷总烃</w:t>
                  </w:r>
                </w:p>
              </w:tc>
              <w:tc>
                <w:tcPr>
                  <w:tcW w:w="4017" w:type="dxa"/>
                  <w:tcBorders>
                    <w:tl2br w:val="nil"/>
                    <w:tr2bl w:val="nil"/>
                  </w:tcBorders>
                  <w:vAlign w:val="center"/>
                </w:tcPr>
                <w:p>
                  <w:pPr>
                    <w:tabs>
                      <w:tab w:val="left" w:pos="277"/>
                      <w:tab w:val="left" w:pos="600"/>
                      <w:tab w:val="left" w:pos="780"/>
                      <w:tab w:val="left" w:pos="2517"/>
                    </w:tabs>
                    <w:adjustRightInd w:val="0"/>
                    <w:snapToGrid w:val="0"/>
                    <w:spacing w:line="240" w:lineRule="auto"/>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0.0174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1458" w:type="dxa"/>
                  <w:tcBorders>
                    <w:tl2br w:val="nil"/>
                    <w:tr2bl w:val="nil"/>
                  </w:tcBorders>
                  <w:vAlign w:val="center"/>
                </w:tcPr>
                <w:p>
                  <w:pPr>
                    <w:tabs>
                      <w:tab w:val="left" w:pos="277"/>
                      <w:tab w:val="left" w:pos="600"/>
                      <w:tab w:val="left" w:pos="780"/>
                      <w:tab w:val="left" w:pos="2517"/>
                    </w:tabs>
                    <w:adjustRightInd w:val="0"/>
                    <w:snapToGrid w:val="0"/>
                    <w:spacing w:line="240" w:lineRule="auto"/>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2</w:t>
                  </w:r>
                </w:p>
              </w:tc>
              <w:tc>
                <w:tcPr>
                  <w:tcW w:w="3312" w:type="dxa"/>
                  <w:tcBorders>
                    <w:tl2br w:val="nil"/>
                    <w:tr2bl w:val="nil"/>
                  </w:tcBorders>
                  <w:vAlign w:val="center"/>
                </w:tcPr>
                <w:p>
                  <w:pPr>
                    <w:tabs>
                      <w:tab w:val="left" w:pos="277"/>
                      <w:tab w:val="left" w:pos="600"/>
                      <w:tab w:val="left" w:pos="780"/>
                      <w:tab w:val="left" w:pos="2517"/>
                    </w:tabs>
                    <w:adjustRightInd w:val="0"/>
                    <w:snapToGrid w:val="0"/>
                    <w:spacing w:line="240" w:lineRule="auto"/>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颗粒物</w:t>
                  </w:r>
                </w:p>
              </w:tc>
              <w:tc>
                <w:tcPr>
                  <w:tcW w:w="4017" w:type="dxa"/>
                  <w:tcBorders>
                    <w:tl2br w:val="nil"/>
                    <w:tr2bl w:val="nil"/>
                  </w:tcBorders>
                  <w:vAlign w:val="center"/>
                </w:tcPr>
                <w:p>
                  <w:pPr>
                    <w:tabs>
                      <w:tab w:val="left" w:pos="277"/>
                      <w:tab w:val="left" w:pos="600"/>
                      <w:tab w:val="left" w:pos="780"/>
                      <w:tab w:val="left" w:pos="2517"/>
                    </w:tabs>
                    <w:adjustRightInd w:val="0"/>
                    <w:snapToGrid w:val="0"/>
                    <w:spacing w:line="240" w:lineRule="auto"/>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0.345</w:t>
                  </w:r>
                </w:p>
              </w:tc>
            </w:tr>
          </w:tbl>
          <w:p>
            <w:pPr>
              <w:numPr>
                <w:ilvl w:val="0"/>
                <w:numId w:val="1"/>
              </w:numPr>
              <w:spacing w:line="360" w:lineRule="auto"/>
              <w:ind w:left="0" w:leftChars="0" w:firstLine="482" w:firstLineChars="200"/>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大气环境影响预测结果</w:t>
            </w:r>
          </w:p>
          <w:p>
            <w:pPr>
              <w:spacing w:line="360" w:lineRule="auto"/>
              <w:ind w:firstLine="480"/>
              <w:jc w:val="left"/>
              <w:rPr>
                <w:rFonts w:ascii="Times New Roman" w:hAnsi="Times New Roman"/>
                <w:color w:val="auto"/>
                <w:sz w:val="24"/>
                <w:szCs w:val="24"/>
                <w:highlight w:val="none"/>
              </w:rPr>
            </w:pPr>
            <w:r>
              <w:rPr>
                <w:rFonts w:ascii="Times New Roman" w:hAnsi="Times New Roman"/>
                <w:color w:val="auto"/>
                <w:sz w:val="24"/>
                <w:szCs w:val="24"/>
                <w:highlight w:val="none"/>
              </w:rPr>
              <w:t>预测结果表明，正常排放情况下非甲烷总烃的最大占标率为0.</w:t>
            </w:r>
            <w:r>
              <w:rPr>
                <w:rFonts w:hint="eastAsia" w:ascii="Times New Roman" w:hAnsi="Times New Roman"/>
                <w:color w:val="auto"/>
                <w:sz w:val="24"/>
                <w:szCs w:val="24"/>
                <w:highlight w:val="none"/>
                <w:lang w:val="en-US" w:eastAsia="zh-CN"/>
              </w:rPr>
              <w:t>39</w:t>
            </w:r>
            <w:r>
              <w:rPr>
                <w:rFonts w:ascii="Times New Roman" w:hAnsi="Times New Roman"/>
                <w:color w:val="auto"/>
                <w:sz w:val="24"/>
                <w:szCs w:val="24"/>
                <w:highlight w:val="none"/>
              </w:rPr>
              <w:t>%，最大落地浓度出现距离为</w:t>
            </w:r>
            <w:r>
              <w:rPr>
                <w:rFonts w:hint="eastAsia" w:ascii="Times New Roman" w:hAnsi="Times New Roman"/>
                <w:color w:val="auto"/>
                <w:sz w:val="24"/>
                <w:szCs w:val="24"/>
                <w:highlight w:val="none"/>
              </w:rPr>
              <w:t>64</w:t>
            </w:r>
            <w:r>
              <w:rPr>
                <w:rFonts w:ascii="Times New Roman" w:hAnsi="Times New Roman"/>
                <w:color w:val="auto"/>
                <w:sz w:val="24"/>
                <w:szCs w:val="24"/>
                <w:highlight w:val="none"/>
              </w:rPr>
              <w:t>m</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正常排放情况下</w:t>
            </w:r>
            <w:r>
              <w:rPr>
                <w:rFonts w:hint="eastAsia" w:ascii="Times New Roman" w:hAnsi="Times New Roman"/>
                <w:color w:val="auto"/>
                <w:sz w:val="24"/>
                <w:szCs w:val="24"/>
                <w:highlight w:val="none"/>
                <w:lang w:val="en-US" w:eastAsia="zh-CN"/>
              </w:rPr>
              <w:t>颗粒物</w:t>
            </w:r>
            <w:r>
              <w:rPr>
                <w:rFonts w:ascii="Times New Roman" w:hAnsi="Times New Roman"/>
                <w:color w:val="auto"/>
                <w:sz w:val="24"/>
                <w:szCs w:val="24"/>
                <w:highlight w:val="none"/>
              </w:rPr>
              <w:t>的最大占标率为</w:t>
            </w:r>
            <w:r>
              <w:rPr>
                <w:rFonts w:hint="eastAsia" w:ascii="Times New Roman" w:hAnsi="Times New Roman"/>
                <w:color w:val="auto"/>
                <w:sz w:val="24"/>
                <w:szCs w:val="24"/>
                <w:highlight w:val="none"/>
                <w:lang w:val="en-US" w:eastAsia="zh-CN"/>
              </w:rPr>
              <w:t>1.94</w:t>
            </w:r>
            <w:r>
              <w:rPr>
                <w:rFonts w:ascii="Times New Roman" w:hAnsi="Times New Roman"/>
                <w:color w:val="auto"/>
                <w:sz w:val="24"/>
                <w:szCs w:val="24"/>
                <w:highlight w:val="none"/>
              </w:rPr>
              <w:t>%，最大落地浓度出现距离为</w:t>
            </w:r>
            <w:r>
              <w:rPr>
                <w:rFonts w:hint="eastAsia" w:ascii="Times New Roman" w:hAnsi="Times New Roman"/>
                <w:color w:val="auto"/>
                <w:sz w:val="24"/>
                <w:szCs w:val="24"/>
                <w:highlight w:val="none"/>
                <w:lang w:val="en-US" w:eastAsia="zh-CN"/>
              </w:rPr>
              <w:t>108</w:t>
            </w:r>
            <w:r>
              <w:rPr>
                <w:rFonts w:ascii="Times New Roman" w:hAnsi="Times New Roman"/>
                <w:color w:val="auto"/>
                <w:sz w:val="24"/>
                <w:szCs w:val="24"/>
                <w:highlight w:val="none"/>
              </w:rPr>
              <w:t>m</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说明本项目废气排放对周围环境空气质量影响不大，预计叠加环境本底后，符合相关环境空气质量评价标准，不会降低当地环境空气质量功能。</w:t>
            </w:r>
          </w:p>
          <w:p>
            <w:pPr>
              <w:numPr>
                <w:ilvl w:val="0"/>
                <w:numId w:val="1"/>
              </w:numPr>
              <w:spacing w:line="360" w:lineRule="auto"/>
              <w:ind w:left="0" w:leftChars="0" w:firstLine="482" w:firstLineChars="200"/>
              <w:jc w:val="left"/>
              <w:rPr>
                <w:rFonts w:ascii="Times New Roman" w:hAnsi="Times New Roman"/>
                <w:b/>
                <w:bCs/>
                <w:color w:val="auto"/>
                <w:sz w:val="24"/>
                <w:szCs w:val="24"/>
                <w:highlight w:val="none"/>
              </w:rPr>
            </w:pPr>
            <w:r>
              <w:rPr>
                <w:rFonts w:ascii="Times New Roman" w:hAnsi="Times New Roman"/>
                <w:b/>
                <w:bCs/>
                <w:color w:val="auto"/>
                <w:sz w:val="24"/>
                <w:szCs w:val="24"/>
                <w:highlight w:val="none"/>
              </w:rPr>
              <w:t>大气环境防护距离的计算</w:t>
            </w:r>
          </w:p>
          <w:p>
            <w:pPr>
              <w:spacing w:line="460" w:lineRule="exact"/>
              <w:ind w:firstLine="480" w:firstLineChars="200"/>
              <w:jc w:val="left"/>
              <w:rPr>
                <w:rFonts w:ascii="Times New Roman" w:hAnsi="Times New Roman"/>
                <w:color w:val="auto"/>
                <w:sz w:val="24"/>
                <w:szCs w:val="24"/>
              </w:rPr>
            </w:pPr>
            <w:r>
              <w:rPr>
                <w:rFonts w:ascii="Times New Roman" w:hAnsi="Times New Roman"/>
                <w:color w:val="auto"/>
                <w:sz w:val="24"/>
                <w:szCs w:val="24"/>
                <w:highlight w:val="none"/>
              </w:rPr>
              <w:t>依据《环境影响评价技术导则大气环境》（HJ2.2—2018），本项目大气污染物排放厂界浓度满足厂界浓度限值，同时厂界外大气污染物短</w:t>
            </w:r>
            <w:r>
              <w:rPr>
                <w:rFonts w:ascii="Times New Roman" w:hAnsi="Times New Roman"/>
                <w:color w:val="auto"/>
                <w:sz w:val="24"/>
                <w:szCs w:val="24"/>
              </w:rPr>
              <w:t>期贡献浓度未超过环境质量浓度限值，因此本项目不需要设置大气环境防护距离。</w:t>
            </w:r>
          </w:p>
          <w:p>
            <w:pPr>
              <w:spacing w:line="360" w:lineRule="auto"/>
              <w:ind w:firstLine="480"/>
              <w:jc w:val="left"/>
              <w:rPr>
                <w:rFonts w:ascii="Times New Roman" w:hAnsi="Times New Roman"/>
                <w:color w:val="auto"/>
                <w:sz w:val="24"/>
                <w:szCs w:val="24"/>
              </w:rPr>
            </w:pPr>
            <w:r>
              <w:rPr>
                <w:rFonts w:ascii="Times New Roman" w:hAnsi="Times New Roman"/>
                <w:color w:val="auto"/>
                <w:sz w:val="24"/>
                <w:szCs w:val="24"/>
              </w:rPr>
              <w:t>建设项目计算的大气环境防护距离是以污染源中心为起点的控制距离，超出厂界以外的范围，即为建设项目的大气环境防护区域，具体计算结果如表7-1</w:t>
            </w:r>
            <w:r>
              <w:rPr>
                <w:rFonts w:hint="eastAsia" w:ascii="Times New Roman" w:hAnsi="Times New Roman"/>
                <w:color w:val="auto"/>
                <w:sz w:val="24"/>
                <w:szCs w:val="24"/>
                <w:lang w:val="en-US" w:eastAsia="zh-CN"/>
              </w:rPr>
              <w:t>3</w:t>
            </w:r>
            <w:r>
              <w:rPr>
                <w:rFonts w:ascii="Times New Roman" w:hAnsi="Times New Roman"/>
                <w:color w:val="auto"/>
                <w:sz w:val="24"/>
                <w:szCs w:val="24"/>
              </w:rPr>
              <w:t>所示。</w:t>
            </w:r>
          </w:p>
          <w:p>
            <w:pPr>
              <w:jc w:val="center"/>
              <w:rPr>
                <w:rFonts w:ascii="Times New Roman" w:hAnsi="Times New Roman"/>
                <w:b/>
                <w:bCs/>
                <w:snapToGrid w:val="0"/>
                <w:color w:val="auto"/>
                <w:spacing w:val="4"/>
                <w:kern w:val="0"/>
                <w:szCs w:val="21"/>
              </w:rPr>
            </w:pPr>
            <w:r>
              <w:rPr>
                <w:rFonts w:ascii="Times New Roman" w:hAnsi="Times New Roman"/>
                <w:b/>
                <w:bCs/>
                <w:snapToGrid w:val="0"/>
                <w:color w:val="auto"/>
                <w:spacing w:val="4"/>
                <w:kern w:val="0"/>
                <w:szCs w:val="21"/>
              </w:rPr>
              <w:t>表7-1</w:t>
            </w:r>
            <w:r>
              <w:rPr>
                <w:rFonts w:hint="eastAsia" w:ascii="Times New Roman" w:hAnsi="Times New Roman"/>
                <w:b/>
                <w:bCs/>
                <w:snapToGrid w:val="0"/>
                <w:color w:val="auto"/>
                <w:spacing w:val="4"/>
                <w:kern w:val="0"/>
                <w:szCs w:val="21"/>
                <w:lang w:val="en-US" w:eastAsia="zh-CN"/>
              </w:rPr>
              <w:t xml:space="preserve">3  </w:t>
            </w:r>
            <w:r>
              <w:rPr>
                <w:rFonts w:ascii="Times New Roman" w:hAnsi="Times New Roman"/>
                <w:b/>
                <w:bCs/>
                <w:snapToGrid w:val="0"/>
                <w:color w:val="auto"/>
                <w:spacing w:val="4"/>
                <w:kern w:val="0"/>
                <w:szCs w:val="21"/>
              </w:rPr>
              <w:t>大气环境防护距离一览表</w:t>
            </w:r>
          </w:p>
          <w:tbl>
            <w:tblPr>
              <w:tblStyle w:val="22"/>
              <w:tblW w:w="87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82"/>
              <w:gridCol w:w="1536"/>
              <w:gridCol w:w="973"/>
              <w:gridCol w:w="974"/>
              <w:gridCol w:w="973"/>
              <w:gridCol w:w="973"/>
              <w:gridCol w:w="973"/>
              <w:gridCol w:w="9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382" w:type="dxa"/>
                  <w:vMerge w:val="restart"/>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污染源位置</w:t>
                  </w:r>
                </w:p>
              </w:tc>
              <w:tc>
                <w:tcPr>
                  <w:tcW w:w="1536" w:type="dxa"/>
                  <w:vMerge w:val="restart"/>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污染物名称</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宋体" w:hAnsi="宋体" w:cs="宋体"/>
                      <w:b/>
                      <w:color w:val="auto"/>
                      <w:szCs w:val="21"/>
                    </w:rPr>
                  </w:pPr>
                  <w:r>
                    <w:rPr>
                      <w:rFonts w:ascii="Times New Roman" w:hAnsi="Times New Roman" w:eastAsia="Tahoma"/>
                      <w:b/>
                      <w:color w:val="auto"/>
                      <w:kern w:val="0"/>
                      <w:szCs w:val="21"/>
                      <w:lang w:bidi="ar"/>
                    </w:rPr>
                    <w:t>排放速率</w:t>
                  </w:r>
                </w:p>
              </w:tc>
              <w:tc>
                <w:tcPr>
                  <w:tcW w:w="974"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kern w:val="0"/>
                      <w:szCs w:val="21"/>
                      <w:lang w:bidi="ar"/>
                    </w:rPr>
                  </w:pPr>
                  <w:r>
                    <w:rPr>
                      <w:rFonts w:ascii="Times New Roman" w:hAnsi="Times New Roman" w:eastAsia="Tahoma"/>
                      <w:b/>
                      <w:color w:val="auto"/>
                      <w:kern w:val="0"/>
                      <w:szCs w:val="21"/>
                      <w:lang w:bidi="ar"/>
                    </w:rPr>
                    <w:t>面源</w:t>
                  </w:r>
                  <w:r>
                    <w:rPr>
                      <w:rFonts w:hint="eastAsia" w:ascii="Times New Roman" w:hAnsi="Times New Roman" w:eastAsia="宋体"/>
                      <w:b/>
                      <w:color w:val="auto"/>
                      <w:kern w:val="0"/>
                      <w:szCs w:val="21"/>
                      <w:lang w:val="en-US" w:eastAsia="zh-CN" w:bidi="ar"/>
                    </w:rPr>
                    <w:t>长</w:t>
                  </w:r>
                  <w:r>
                    <w:rPr>
                      <w:rFonts w:ascii="Times New Roman" w:hAnsi="Times New Roman" w:eastAsia="Tahoma"/>
                      <w:b/>
                      <w:color w:val="auto"/>
                      <w:kern w:val="0"/>
                      <w:szCs w:val="21"/>
                      <w:lang w:bidi="ar"/>
                    </w:rPr>
                    <w:t>度</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面源宽度</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面源高度</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评价标准</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计算结果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382"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eastAsia="Tahoma"/>
                      <w:b/>
                      <w:color w:val="auto"/>
                      <w:szCs w:val="21"/>
                    </w:rPr>
                  </w:pPr>
                </w:p>
              </w:tc>
              <w:tc>
                <w:tcPr>
                  <w:tcW w:w="1536"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eastAsia="Tahoma"/>
                      <w:b/>
                      <w:color w:val="auto"/>
                      <w:szCs w:val="21"/>
                    </w:rPr>
                  </w:pP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（kg/h</w:t>
                  </w:r>
                  <w:r>
                    <w:rPr>
                      <w:rFonts w:hint="eastAsia" w:ascii="宋体" w:hAnsi="宋体" w:cs="宋体"/>
                      <w:b/>
                      <w:color w:val="auto"/>
                      <w:kern w:val="0"/>
                      <w:szCs w:val="21"/>
                      <w:lang w:bidi="ar"/>
                    </w:rPr>
                    <w:t>）</w:t>
                  </w:r>
                </w:p>
              </w:tc>
              <w:tc>
                <w:tcPr>
                  <w:tcW w:w="974"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kern w:val="0"/>
                      <w:szCs w:val="21"/>
                      <w:lang w:bidi="ar"/>
                    </w:rPr>
                  </w:pPr>
                  <w:r>
                    <w:rPr>
                      <w:rFonts w:ascii="Times New Roman" w:hAnsi="Times New Roman" w:eastAsia="Tahoma"/>
                      <w:b/>
                      <w:color w:val="auto"/>
                      <w:kern w:val="0"/>
                      <w:szCs w:val="21"/>
                      <w:lang w:bidi="ar"/>
                    </w:rPr>
                    <w:t>（m</w:t>
                  </w:r>
                  <w:r>
                    <w:rPr>
                      <w:rFonts w:hint="eastAsia" w:ascii="宋体" w:hAnsi="宋体" w:cs="宋体"/>
                      <w:b/>
                      <w:color w:val="auto"/>
                      <w:kern w:val="0"/>
                      <w:szCs w:val="21"/>
                      <w:lang w:bidi="ar"/>
                    </w:rPr>
                    <w:t>）</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（m</w:t>
                  </w:r>
                  <w:r>
                    <w:rPr>
                      <w:rFonts w:hint="eastAsia" w:ascii="宋体" w:hAnsi="宋体" w:cs="宋体"/>
                      <w:b/>
                      <w:color w:val="auto"/>
                      <w:kern w:val="0"/>
                      <w:szCs w:val="21"/>
                      <w:lang w:bidi="ar"/>
                    </w:rPr>
                    <w:t>）</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（m</w:t>
                  </w:r>
                  <w:r>
                    <w:rPr>
                      <w:rFonts w:hint="eastAsia" w:ascii="宋体" w:hAnsi="宋体" w:cs="宋体"/>
                      <w:b/>
                      <w:color w:val="auto"/>
                      <w:kern w:val="0"/>
                      <w:szCs w:val="21"/>
                      <w:lang w:bidi="ar"/>
                    </w:rPr>
                    <w:t>）</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宋体" w:hAnsi="宋体" w:cs="宋体"/>
                      <w:b/>
                      <w:color w:val="auto"/>
                      <w:szCs w:val="21"/>
                    </w:rPr>
                  </w:pPr>
                  <w:r>
                    <w:rPr>
                      <w:rFonts w:ascii="Times New Roman" w:hAnsi="Times New Roman" w:eastAsia="Tahoma"/>
                      <w:b/>
                      <w:color w:val="auto"/>
                      <w:kern w:val="0"/>
                      <w:szCs w:val="21"/>
                      <w:lang w:bidi="ar"/>
                    </w:rPr>
                    <w:t>（mg/m</w:t>
                  </w:r>
                  <w:r>
                    <w:rPr>
                      <w:rFonts w:ascii="Times New Roman" w:hAnsi="Times New Roman" w:eastAsia="Tahoma"/>
                      <w:b/>
                      <w:color w:val="auto"/>
                      <w:kern w:val="0"/>
                      <w:szCs w:val="21"/>
                      <w:vertAlign w:val="superscript"/>
                      <w:lang w:bidi="ar"/>
                    </w:rPr>
                    <w:t>3</w:t>
                  </w:r>
                  <w:r>
                    <w:rPr>
                      <w:rFonts w:ascii="Times New Roman" w:hAnsi="Times New Roman" w:eastAsia="Tahoma"/>
                      <w:b/>
                      <w:color w:val="auto"/>
                      <w:kern w:val="0"/>
                      <w:szCs w:val="21"/>
                      <w:lang w:bidi="ar"/>
                    </w:rPr>
                    <w:t>）</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b/>
                      <w:color w:val="auto"/>
                      <w:szCs w:val="21"/>
                    </w:rPr>
                  </w:pPr>
                  <w:r>
                    <w:rPr>
                      <w:rFonts w:ascii="Times New Roman" w:hAnsi="Times New Roman" w:eastAsia="Tahoma"/>
                      <w:b/>
                      <w:color w:val="auto"/>
                      <w:kern w:val="0"/>
                      <w:szCs w:val="21"/>
                      <w:lang w:bidi="ar"/>
                    </w:rPr>
                    <w:t>（m</w:t>
                  </w:r>
                  <w:r>
                    <w:rPr>
                      <w:rFonts w:hint="eastAsia" w:ascii="宋体" w:hAnsi="宋体" w:cs="宋体"/>
                      <w:b/>
                      <w:color w:val="auto"/>
                      <w:kern w:val="0"/>
                      <w:szCs w:val="21"/>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382"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color w:val="auto"/>
                      <w:kern w:val="0"/>
                      <w:szCs w:val="21"/>
                      <w:lang w:bidi="ar"/>
                    </w:rPr>
                  </w:pPr>
                  <w:r>
                    <w:rPr>
                      <w:rFonts w:hint="eastAsia" w:ascii="Times New Roman" w:hAnsi="Times New Roman"/>
                      <w:color w:val="auto"/>
                      <w:kern w:val="0"/>
                      <w:szCs w:val="21"/>
                      <w:lang w:val="en-US" w:eastAsia="zh-CN" w:bidi="ar"/>
                    </w:rPr>
                    <w:t>烘房</w:t>
                  </w:r>
                </w:p>
              </w:tc>
              <w:tc>
                <w:tcPr>
                  <w:tcW w:w="1536"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color w:val="auto"/>
                      <w:szCs w:val="21"/>
                      <w:highlight w:val="none"/>
                    </w:rPr>
                  </w:pPr>
                  <w:r>
                    <w:rPr>
                      <w:rFonts w:ascii="Times New Roman" w:hAnsi="Times New Roman" w:eastAsia="Tahoma"/>
                      <w:color w:val="auto"/>
                      <w:kern w:val="0"/>
                      <w:szCs w:val="21"/>
                      <w:highlight w:val="none"/>
                      <w:lang w:bidi="ar"/>
                    </w:rPr>
                    <w:t>非甲烷总烃</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kern w:val="0"/>
                      <w:szCs w:val="21"/>
                      <w:highlight w:val="none"/>
                      <w:lang w:val="en-US" w:eastAsia="zh-CN" w:bidi="ar"/>
                    </w:rPr>
                    <w:t>0.0</w:t>
                  </w:r>
                  <w:r>
                    <w:rPr>
                      <w:rFonts w:hint="eastAsia" w:ascii="Times New Roman" w:hAnsi="Times New Roman"/>
                      <w:color w:val="auto"/>
                      <w:kern w:val="0"/>
                      <w:szCs w:val="21"/>
                      <w:highlight w:val="none"/>
                      <w:lang w:val="en-US" w:eastAsia="zh-CN" w:bidi="ar"/>
                    </w:rPr>
                    <w:t>1</w:t>
                  </w:r>
                </w:p>
              </w:tc>
              <w:tc>
                <w:tcPr>
                  <w:tcW w:w="974"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kern w:val="0"/>
                      <w:szCs w:val="21"/>
                      <w:highlight w:val="none"/>
                      <w:lang w:val="en-US" w:eastAsia="zh-CN" w:bidi="ar"/>
                    </w:rPr>
                  </w:pPr>
                  <w:r>
                    <w:rPr>
                      <w:rFonts w:hint="eastAsia" w:ascii="Times New Roman" w:hAnsi="Times New Roman" w:eastAsia="宋体"/>
                      <w:color w:val="auto"/>
                      <w:kern w:val="0"/>
                      <w:szCs w:val="21"/>
                      <w:highlight w:val="none"/>
                      <w:lang w:val="en-US" w:eastAsia="zh-CN" w:bidi="ar"/>
                    </w:rPr>
                    <w:t>4.5</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4.5</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7</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color w:val="auto"/>
                      <w:szCs w:val="21"/>
                      <w:highlight w:val="none"/>
                    </w:rPr>
                  </w:pPr>
                  <w:r>
                    <w:rPr>
                      <w:rFonts w:ascii="Times New Roman" w:hAnsi="Times New Roman" w:eastAsia="Tahoma"/>
                      <w:color w:val="auto"/>
                      <w:kern w:val="0"/>
                      <w:szCs w:val="21"/>
                      <w:highlight w:val="none"/>
                      <w:lang w:bidi="ar"/>
                    </w:rPr>
                    <w:t>2</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color w:val="auto"/>
                      <w:szCs w:val="21"/>
                      <w:highlight w:val="none"/>
                    </w:rPr>
                  </w:pPr>
                  <w:r>
                    <w:rPr>
                      <w:rFonts w:ascii="Times New Roman" w:hAnsi="Times New Roman" w:eastAsia="Tahoma"/>
                      <w:color w:val="auto"/>
                      <w:kern w:val="0"/>
                      <w:szCs w:val="21"/>
                      <w:highlight w:val="none"/>
                      <w:lang w:bidi="ar"/>
                    </w:rPr>
                    <w:t>无超标点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rPr>
              <w:tc>
                <w:tcPr>
                  <w:tcW w:w="1382"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color w:val="auto"/>
                      <w:kern w:val="0"/>
                      <w:szCs w:val="21"/>
                      <w:lang w:bidi="ar"/>
                    </w:rPr>
                  </w:pPr>
                  <w:r>
                    <w:rPr>
                      <w:rFonts w:ascii="Times New Roman" w:hAnsi="Times New Roman" w:eastAsia="Tahoma"/>
                      <w:color w:val="auto"/>
                      <w:kern w:val="0"/>
                      <w:szCs w:val="21"/>
                      <w:lang w:bidi="ar"/>
                    </w:rPr>
                    <w:t>生产车间</w:t>
                  </w:r>
                </w:p>
              </w:tc>
              <w:tc>
                <w:tcPr>
                  <w:tcW w:w="1536" w:type="dxa"/>
                  <w:tcBorders>
                    <w:tl2br w:val="nil"/>
                    <w:tr2bl w:val="nil"/>
                  </w:tcBorders>
                  <w:shd w:val="clear" w:color="auto" w:fill="auto"/>
                  <w:tcMar>
                    <w:top w:w="11" w:type="dxa"/>
                    <w:left w:w="11" w:type="dxa"/>
                    <w:right w:w="11" w:type="dxa"/>
                  </w:tcMar>
                  <w:vAlign w:val="center"/>
                </w:tcPr>
                <w:p>
                  <w:pPr>
                    <w:widowControl/>
                    <w:jc w:val="center"/>
                    <w:textAlignment w:val="bottom"/>
                    <w:rPr>
                      <w:rFonts w:hint="eastAsia" w:ascii="Times New Roman" w:hAnsi="Times New Roman" w:eastAsia="宋体"/>
                      <w:color w:val="auto"/>
                      <w:kern w:val="0"/>
                      <w:szCs w:val="21"/>
                      <w:highlight w:val="none"/>
                      <w:lang w:val="en-US" w:eastAsia="zh-CN" w:bidi="ar"/>
                    </w:rPr>
                  </w:pPr>
                  <w:r>
                    <w:rPr>
                      <w:rFonts w:hint="eastAsia" w:ascii="Times New Roman" w:hAnsi="Times New Roman" w:eastAsia="宋体"/>
                      <w:color w:val="auto"/>
                      <w:kern w:val="0"/>
                      <w:szCs w:val="21"/>
                      <w:highlight w:val="none"/>
                      <w:lang w:val="en-US" w:eastAsia="zh-CN" w:bidi="ar"/>
                    </w:rPr>
                    <w:t>颗粒物</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kern w:val="0"/>
                      <w:szCs w:val="21"/>
                      <w:highlight w:val="none"/>
                      <w:lang w:val="en-US" w:eastAsia="zh-CN" w:bidi="ar"/>
                    </w:rPr>
                  </w:pPr>
                  <w:r>
                    <w:rPr>
                      <w:rFonts w:hint="eastAsia" w:ascii="Times New Roman" w:hAnsi="Times New Roman" w:eastAsia="宋体"/>
                      <w:color w:val="auto"/>
                      <w:kern w:val="0"/>
                      <w:szCs w:val="21"/>
                      <w:highlight w:val="none"/>
                      <w:lang w:val="en-US" w:eastAsia="zh-CN" w:bidi="ar"/>
                    </w:rPr>
                    <w:t>0.</w:t>
                  </w:r>
                  <w:r>
                    <w:rPr>
                      <w:rFonts w:hint="eastAsia" w:ascii="Times New Roman" w:hAnsi="Times New Roman"/>
                      <w:color w:val="auto"/>
                      <w:kern w:val="0"/>
                      <w:szCs w:val="21"/>
                      <w:highlight w:val="none"/>
                      <w:lang w:val="en-US" w:eastAsia="zh-CN" w:bidi="ar"/>
                    </w:rPr>
                    <w:t>1923</w:t>
                  </w:r>
                </w:p>
              </w:tc>
              <w:tc>
                <w:tcPr>
                  <w:tcW w:w="974"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kern w:val="0"/>
                      <w:szCs w:val="21"/>
                      <w:highlight w:val="none"/>
                      <w:lang w:val="en-US" w:eastAsia="zh-CN" w:bidi="ar"/>
                    </w:rPr>
                  </w:pPr>
                  <w:r>
                    <w:rPr>
                      <w:rFonts w:hint="eastAsia" w:ascii="Times New Roman" w:hAnsi="Times New Roman" w:eastAsia="宋体"/>
                      <w:color w:val="auto"/>
                      <w:kern w:val="0"/>
                      <w:szCs w:val="21"/>
                      <w:highlight w:val="none"/>
                      <w:lang w:val="en-US" w:eastAsia="zh-CN" w:bidi="ar"/>
                    </w:rPr>
                    <w:t>40</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kern w:val="0"/>
                      <w:szCs w:val="21"/>
                      <w:highlight w:val="none"/>
                      <w:lang w:val="en-US" w:eastAsia="zh-CN" w:bidi="ar"/>
                    </w:rPr>
                  </w:pPr>
                  <w:r>
                    <w:rPr>
                      <w:rFonts w:hint="eastAsia" w:ascii="Times New Roman" w:hAnsi="Times New Roman" w:eastAsia="宋体"/>
                      <w:color w:val="auto"/>
                      <w:kern w:val="0"/>
                      <w:szCs w:val="21"/>
                      <w:highlight w:val="none"/>
                      <w:lang w:val="en-US" w:eastAsia="zh-CN" w:bidi="ar"/>
                    </w:rPr>
                    <w:t>30</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hint="eastAsia" w:ascii="Times New Roman" w:hAnsi="Times New Roman" w:eastAsia="宋体"/>
                      <w:color w:val="auto"/>
                      <w:kern w:val="0"/>
                      <w:szCs w:val="21"/>
                      <w:highlight w:val="none"/>
                      <w:lang w:val="en-US" w:eastAsia="zh-CN" w:bidi="ar"/>
                    </w:rPr>
                  </w:pPr>
                  <w:r>
                    <w:rPr>
                      <w:rFonts w:hint="eastAsia" w:ascii="Times New Roman" w:hAnsi="Times New Roman" w:eastAsia="宋体"/>
                      <w:color w:val="auto"/>
                      <w:kern w:val="0"/>
                      <w:szCs w:val="21"/>
                      <w:highlight w:val="none"/>
                      <w:lang w:val="en-US" w:eastAsia="zh-CN" w:bidi="ar"/>
                    </w:rPr>
                    <w:t>7</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hint="default" w:ascii="Times New Roman" w:hAnsi="Times New Roman" w:eastAsia="宋体"/>
                      <w:color w:val="auto"/>
                      <w:kern w:val="0"/>
                      <w:szCs w:val="21"/>
                      <w:highlight w:val="none"/>
                      <w:lang w:val="en-US" w:eastAsia="zh-CN" w:bidi="ar"/>
                    </w:rPr>
                  </w:pPr>
                  <w:r>
                    <w:rPr>
                      <w:rFonts w:hint="eastAsia" w:ascii="Times New Roman" w:hAnsi="Times New Roman" w:eastAsia="宋体"/>
                      <w:color w:val="auto"/>
                      <w:kern w:val="0"/>
                      <w:szCs w:val="21"/>
                      <w:highlight w:val="none"/>
                      <w:lang w:val="en-US" w:eastAsia="zh-CN" w:bidi="ar"/>
                    </w:rPr>
                    <w:t>0.45</w:t>
                  </w:r>
                </w:p>
              </w:tc>
              <w:tc>
                <w:tcPr>
                  <w:tcW w:w="973" w:type="dxa"/>
                  <w:tcBorders>
                    <w:tl2br w:val="nil"/>
                    <w:tr2bl w:val="nil"/>
                  </w:tcBorders>
                  <w:shd w:val="clear" w:color="auto" w:fill="auto"/>
                  <w:tcMar>
                    <w:top w:w="11" w:type="dxa"/>
                    <w:left w:w="11" w:type="dxa"/>
                    <w:right w:w="11" w:type="dxa"/>
                  </w:tcMar>
                  <w:vAlign w:val="center"/>
                </w:tcPr>
                <w:p>
                  <w:pPr>
                    <w:widowControl/>
                    <w:jc w:val="center"/>
                    <w:textAlignment w:val="bottom"/>
                    <w:rPr>
                      <w:rFonts w:ascii="Times New Roman" w:hAnsi="Times New Roman" w:eastAsia="Tahoma"/>
                      <w:color w:val="auto"/>
                      <w:kern w:val="0"/>
                      <w:szCs w:val="21"/>
                      <w:highlight w:val="none"/>
                      <w:lang w:bidi="ar"/>
                    </w:rPr>
                  </w:pPr>
                  <w:r>
                    <w:rPr>
                      <w:rFonts w:ascii="Times New Roman" w:hAnsi="Times New Roman" w:eastAsia="Tahoma"/>
                      <w:color w:val="auto"/>
                      <w:kern w:val="0"/>
                      <w:szCs w:val="21"/>
                      <w:highlight w:val="none"/>
                      <w:lang w:bidi="ar"/>
                    </w:rPr>
                    <w:t>无超标点</w:t>
                  </w:r>
                </w:p>
              </w:tc>
            </w:tr>
          </w:tbl>
          <w:p>
            <w:pPr>
              <w:spacing w:line="360" w:lineRule="auto"/>
              <w:ind w:firstLine="480"/>
              <w:jc w:val="left"/>
              <w:rPr>
                <w:rFonts w:ascii="Times New Roman" w:hAnsi="Times New Roman"/>
                <w:color w:val="auto"/>
                <w:sz w:val="24"/>
                <w:szCs w:val="24"/>
              </w:rPr>
            </w:pPr>
            <w:r>
              <w:rPr>
                <w:rFonts w:ascii="Times New Roman" w:hAnsi="Times New Roman"/>
                <w:color w:val="auto"/>
                <w:sz w:val="24"/>
                <w:szCs w:val="24"/>
              </w:rPr>
              <w:t>根据软件计算结果，建设项目厂界范围内无超标点，即在本项目厂界处，各污染物浓度不仅满足无组织排放厂界浓度要求，同时已达到其质量标准要求。</w:t>
            </w:r>
          </w:p>
          <w:p>
            <w:pPr>
              <w:numPr>
                <w:ilvl w:val="0"/>
                <w:numId w:val="1"/>
              </w:numPr>
              <w:spacing w:line="460" w:lineRule="exact"/>
              <w:ind w:left="0" w:leftChars="0" w:firstLine="482" w:firstLineChars="200"/>
              <w:jc w:val="left"/>
              <w:rPr>
                <w:rFonts w:ascii="Times New Roman" w:hAnsi="Times New Roman"/>
                <w:b/>
                <w:bCs/>
                <w:color w:val="auto"/>
                <w:sz w:val="24"/>
                <w:szCs w:val="24"/>
              </w:rPr>
            </w:pPr>
            <w:r>
              <w:rPr>
                <w:rFonts w:ascii="Times New Roman" w:hAnsi="Times New Roman"/>
                <w:b/>
                <w:bCs/>
                <w:color w:val="auto"/>
                <w:sz w:val="24"/>
                <w:szCs w:val="24"/>
              </w:rPr>
              <w:t>卫生防护距离的计算</w:t>
            </w:r>
          </w:p>
          <w:p>
            <w:pPr>
              <w:spacing w:line="460" w:lineRule="exact"/>
              <w:ind w:firstLine="480" w:firstLineChars="200"/>
              <w:jc w:val="left"/>
              <w:rPr>
                <w:rFonts w:ascii="Times New Roman" w:hAnsi="Times New Roman"/>
                <w:color w:val="auto"/>
                <w:sz w:val="24"/>
                <w:szCs w:val="24"/>
              </w:rPr>
            </w:pPr>
            <w:r>
              <w:rPr>
                <w:rFonts w:ascii="Times New Roman" w:hAnsi="Times New Roman"/>
                <w:color w:val="auto"/>
                <w:sz w:val="24"/>
                <w:szCs w:val="24"/>
              </w:rPr>
              <w:t>依据《</w:t>
            </w:r>
            <w:bookmarkStart w:id="5" w:name="OLE_LINK17"/>
            <w:bookmarkStart w:id="6" w:name="OLE_LINK16"/>
            <w:r>
              <w:rPr>
                <w:rFonts w:ascii="Times New Roman" w:hAnsi="Times New Roman"/>
                <w:color w:val="auto"/>
                <w:sz w:val="24"/>
                <w:szCs w:val="24"/>
              </w:rPr>
              <w:t>制定地方大气污染物排放标准的技术方法</w:t>
            </w:r>
            <w:bookmarkEnd w:id="5"/>
            <w:bookmarkEnd w:id="6"/>
            <w:r>
              <w:rPr>
                <w:rFonts w:ascii="Times New Roman" w:hAnsi="Times New Roman"/>
                <w:color w:val="auto"/>
                <w:sz w:val="24"/>
                <w:szCs w:val="24"/>
              </w:rPr>
              <w:t>》（GB/T 3840-1991）对本项目大气污染物排放卫生防护距离进行了计算。计算公式如下：</w:t>
            </w:r>
          </w:p>
          <w:p>
            <w:pPr>
              <w:ind w:firstLine="480" w:firstLineChars="200"/>
              <w:jc w:val="center"/>
              <w:rPr>
                <w:rFonts w:ascii="Times New Roman" w:hAnsi="Times New Roman"/>
                <w:color w:val="auto"/>
                <w:sz w:val="24"/>
                <w:szCs w:val="24"/>
              </w:rPr>
            </w:pPr>
            <w:r>
              <w:rPr>
                <w:rFonts w:ascii="Times New Roman" w:hAnsi="Times New Roman"/>
                <w:color w:val="auto"/>
                <w:sz w:val="24"/>
                <w:szCs w:val="24"/>
              </w:rPr>
              <w:object>
                <v:shape id="_x0000_i1027" o:spt="75" type="#_x0000_t75" style="height:34.75pt;width:173.8pt;" o:ole="t" filled="f" o:preferrelative="t" stroked="f" coordsize="21600,21600">
                  <v:path/>
                  <v:fill on="f" focussize="0,0"/>
                  <v:stroke on="f" joinstyle="miter"/>
                  <v:imagedata r:id="rId15" o:title=""/>
                  <o:lock v:ext="edit" aspectratio="t"/>
                  <w10:wrap type="none"/>
                  <w10:anchorlock/>
                </v:shape>
                <o:OLEObject Type="Embed" ProgID="Equation.3" ShapeID="_x0000_i1027" DrawAspect="Content" ObjectID="_1468075727" r:id="rId14">
                  <o:LockedField>false</o:LockedField>
                </o:OLEObject>
              </w:object>
            </w:r>
          </w:p>
          <w:p>
            <w:pPr>
              <w:spacing w:line="460" w:lineRule="exact"/>
              <w:ind w:firstLine="480" w:firstLineChars="200"/>
              <w:jc w:val="left"/>
              <w:rPr>
                <w:rFonts w:ascii="Times New Roman" w:hAnsi="Times New Roman"/>
                <w:color w:val="auto"/>
                <w:sz w:val="24"/>
                <w:szCs w:val="24"/>
              </w:rPr>
            </w:pPr>
            <w:r>
              <w:rPr>
                <w:rFonts w:ascii="Times New Roman" w:hAnsi="Times New Roman"/>
                <w:color w:val="auto"/>
                <w:sz w:val="24"/>
                <w:szCs w:val="24"/>
              </w:rPr>
              <w:object>
                <v:shape id="_x0000_i1028" o:spt="75" type="#_x0000_t75" style="height:19.85pt;width:17.4pt;" o:ole="t" filled="f" o:preferrelative="t" stroked="f" coordsize="21600,21600">
                  <v:path/>
                  <v:fill on="f" focussize="0,0"/>
                  <v:stroke on="f" joinstyle="miter"/>
                  <v:imagedata r:id="rId17" o:title=""/>
                  <o:lock v:ext="edit" aspectratio="t"/>
                  <w10:wrap type="none"/>
                  <w10:anchorlock/>
                </v:shape>
                <o:OLEObject Type="Embed" ProgID="Equation.3" ShapeID="_x0000_i1028" DrawAspect="Content" ObjectID="_1468075728" r:id="rId16">
                  <o:LockedField>false</o:LockedField>
                </o:OLEObject>
              </w:object>
            </w:r>
            <w:r>
              <w:rPr>
                <w:rFonts w:ascii="Times New Roman" w:hAnsi="Times New Roman"/>
                <w:color w:val="auto"/>
                <w:sz w:val="24"/>
                <w:szCs w:val="24"/>
              </w:rPr>
              <w:t>—标准浓度限值，mg/Nm</w:t>
            </w:r>
            <w:r>
              <w:rPr>
                <w:rFonts w:ascii="Times New Roman" w:hAnsi="Times New Roman"/>
                <w:color w:val="auto"/>
                <w:sz w:val="24"/>
                <w:szCs w:val="24"/>
                <w:vertAlign w:val="superscript"/>
              </w:rPr>
              <w:t>3</w:t>
            </w:r>
            <w:r>
              <w:rPr>
                <w:rFonts w:ascii="Times New Roman" w:hAnsi="Times New Roman"/>
                <w:color w:val="auto"/>
                <w:sz w:val="24"/>
                <w:szCs w:val="24"/>
              </w:rPr>
              <w:t>；</w:t>
            </w:r>
          </w:p>
          <w:p>
            <w:pPr>
              <w:spacing w:line="460" w:lineRule="exact"/>
              <w:ind w:firstLine="480" w:firstLineChars="200"/>
              <w:jc w:val="left"/>
              <w:rPr>
                <w:rFonts w:ascii="Times New Roman" w:hAnsi="Times New Roman"/>
                <w:color w:val="auto"/>
                <w:sz w:val="24"/>
                <w:szCs w:val="24"/>
              </w:rPr>
            </w:pPr>
            <w:r>
              <w:rPr>
                <w:rFonts w:ascii="Times New Roman" w:hAnsi="Times New Roman"/>
                <w:color w:val="auto"/>
                <w:sz w:val="24"/>
                <w:szCs w:val="24"/>
              </w:rPr>
              <w:object>
                <v:shape id="_x0000_i1029" o:spt="75" type="#_x0000_t75" style="height:14.9pt;width:12.4pt;" o:ole="t" filled="f" o:preferrelative="t" stroked="f" coordsize="21600,21600">
                  <v:path/>
                  <v:fill on="f" focussize="0,0"/>
                  <v:stroke on="f" joinstyle="miter"/>
                  <v:imagedata r:id="rId19" o:title=""/>
                  <o:lock v:ext="edit" aspectratio="t"/>
                  <w10:wrap type="none"/>
                  <w10:anchorlock/>
                </v:shape>
                <o:OLEObject Type="Embed" ProgID="Equation.3" ShapeID="_x0000_i1029" DrawAspect="Content" ObjectID="_1468075729" r:id="rId18">
                  <o:LockedField>false</o:LockedField>
                </o:OLEObject>
              </w:object>
            </w:r>
            <w:r>
              <w:rPr>
                <w:rFonts w:ascii="Times New Roman" w:hAnsi="Times New Roman"/>
                <w:color w:val="auto"/>
                <w:sz w:val="24"/>
                <w:szCs w:val="24"/>
              </w:rPr>
              <w:t>—工业企业所需卫生防护距离，指无组织排放源所在的生产单元(生产区、车间或工段)与居住区之间的距离，m；</w:t>
            </w:r>
          </w:p>
          <w:p>
            <w:pPr>
              <w:spacing w:line="460" w:lineRule="exact"/>
              <w:ind w:firstLine="480" w:firstLineChars="200"/>
              <w:jc w:val="left"/>
              <w:rPr>
                <w:rFonts w:ascii="Times New Roman" w:hAnsi="Times New Roman"/>
                <w:color w:val="auto"/>
                <w:sz w:val="24"/>
                <w:szCs w:val="24"/>
              </w:rPr>
            </w:pPr>
            <w:r>
              <w:rPr>
                <w:rFonts w:ascii="Times New Roman" w:hAnsi="Times New Roman"/>
                <w:color w:val="auto"/>
                <w:sz w:val="24"/>
                <w:szCs w:val="24"/>
              </w:rPr>
              <w:object>
                <v:shape id="_x0000_i1030" o:spt="75" type="#_x0000_t75" style="height:9.95pt;width:9.95pt;" o:ole="t" filled="f" o:preferrelative="t" stroked="f" coordsize="21600,21600">
                  <v:path/>
                  <v:fill on="f" focussize="0,0"/>
                  <v:stroke on="f" joinstyle="miter"/>
                  <v:imagedata r:id="rId21" o:title=""/>
                  <o:lock v:ext="edit" aspectratio="t"/>
                  <w10:wrap type="none"/>
                  <w10:anchorlock/>
                </v:shape>
                <o:OLEObject Type="Embed" ProgID="Equation.3" ShapeID="_x0000_i1030" DrawAspect="Content" ObjectID="_1468075730" r:id="rId20">
                  <o:LockedField>false</o:LockedField>
                </o:OLEObject>
              </w:object>
            </w:r>
            <w:r>
              <w:rPr>
                <w:rFonts w:ascii="Times New Roman" w:hAnsi="Times New Roman"/>
                <w:color w:val="auto"/>
                <w:sz w:val="24"/>
                <w:szCs w:val="24"/>
              </w:rPr>
              <w:t>—有害气体无组织排放源所在生产单元等效半径，m；</w:t>
            </w:r>
          </w:p>
          <w:p>
            <w:pPr>
              <w:spacing w:line="460" w:lineRule="exact"/>
              <w:ind w:firstLine="480" w:firstLineChars="200"/>
              <w:jc w:val="left"/>
              <w:rPr>
                <w:rFonts w:ascii="Times New Roman" w:hAnsi="Times New Roman"/>
                <w:color w:val="auto"/>
                <w:sz w:val="24"/>
                <w:szCs w:val="24"/>
              </w:rPr>
            </w:pPr>
            <w:r>
              <w:rPr>
                <w:rFonts w:ascii="Times New Roman" w:hAnsi="Times New Roman"/>
                <w:color w:val="auto"/>
                <w:sz w:val="24"/>
                <w:szCs w:val="24"/>
              </w:rPr>
              <w:object>
                <v:shape id="_x0000_i1031" o:spt="75" type="#_x0000_t75" style="height:14.9pt;width:34.75pt;" o:ole="t" filled="f" o:preferrelative="t" stroked="f" coordsize="21600,21600">
                  <v:path/>
                  <v:fill on="f" focussize="0,0"/>
                  <v:stroke on="f" joinstyle="miter"/>
                  <v:imagedata r:id="rId23" o:title=""/>
                  <o:lock v:ext="edit" aspectratio="t"/>
                  <w10:wrap type="none"/>
                  <w10:anchorlock/>
                </v:shape>
                <o:OLEObject Type="Embed" ProgID="Equation.3" ShapeID="_x0000_i1031" DrawAspect="Content" ObjectID="_1468075731" r:id="rId22">
                  <o:LockedField>false</o:LockedField>
                </o:OLEObject>
              </w:object>
            </w:r>
            <w:r>
              <w:rPr>
                <w:rFonts w:ascii="Times New Roman" w:hAnsi="Times New Roman"/>
                <w:color w:val="auto"/>
                <w:sz w:val="24"/>
                <w:szCs w:val="24"/>
              </w:rPr>
              <w:t>—卫生防护距离计算系数，根据工业企业所在地区近五年平均风速及工业企业大气污染物构成类别从《制定地方大气污染物排放标准的技术方法》(GB/T 13201-91)表5中查取；</w:t>
            </w:r>
          </w:p>
          <w:p>
            <w:pPr>
              <w:autoSpaceDE w:val="0"/>
              <w:autoSpaceDN w:val="0"/>
              <w:adjustRightInd w:val="0"/>
              <w:spacing w:line="460" w:lineRule="exact"/>
              <w:ind w:firstLine="480" w:firstLineChars="200"/>
              <w:jc w:val="left"/>
              <w:rPr>
                <w:rFonts w:ascii="Times New Roman" w:hAnsi="Times New Roman"/>
                <w:color w:val="auto"/>
                <w:sz w:val="24"/>
                <w:szCs w:val="24"/>
              </w:rPr>
            </w:pPr>
            <w:r>
              <w:rPr>
                <w:rFonts w:ascii="Times New Roman" w:hAnsi="Times New Roman"/>
                <w:color w:val="auto"/>
                <w:sz w:val="24"/>
                <w:szCs w:val="24"/>
              </w:rPr>
              <w:object>
                <v:shape id="_x0000_i1032" o:spt="75" type="#_x0000_t75" style="height:19.85pt;width:17.4pt;" o:ole="t" filled="f" o:preferrelative="t" stroked="f" coordsize="21600,21600">
                  <v:path/>
                  <v:fill on="f" focussize="0,0"/>
                  <v:stroke on="f" joinstyle="miter"/>
                  <v:imagedata r:id="rId25" o:title=""/>
                  <o:lock v:ext="edit" aspectratio="t"/>
                  <w10:wrap type="none"/>
                  <w10:anchorlock/>
                </v:shape>
                <o:OLEObject Type="Embed" ProgID="Equation.3" ShapeID="_x0000_i1032" DrawAspect="Content" ObjectID="_1468075732" r:id="rId24">
                  <o:LockedField>false</o:LockedField>
                </o:OLEObject>
              </w:object>
            </w:r>
            <w:r>
              <w:rPr>
                <w:rFonts w:ascii="Times New Roman" w:hAnsi="Times New Roman"/>
                <w:color w:val="auto"/>
                <w:sz w:val="24"/>
                <w:szCs w:val="24"/>
              </w:rPr>
              <w:t>—无组织排放量可达到的控制水平，kg/h。</w:t>
            </w:r>
          </w:p>
          <w:p>
            <w:pPr>
              <w:spacing w:line="360" w:lineRule="auto"/>
              <w:ind w:firstLine="480"/>
              <w:jc w:val="left"/>
              <w:rPr>
                <w:rFonts w:ascii="Times New Roman" w:hAnsi="Times New Roman"/>
                <w:color w:val="auto"/>
                <w:sz w:val="24"/>
                <w:szCs w:val="24"/>
              </w:rPr>
            </w:pPr>
            <w:r>
              <w:rPr>
                <w:rFonts w:ascii="Times New Roman" w:hAnsi="Times New Roman"/>
                <w:color w:val="auto"/>
                <w:sz w:val="24"/>
                <w:szCs w:val="24"/>
              </w:rPr>
              <w:t>卫生防护距离所用参数和计算结果见表7-1</w:t>
            </w:r>
            <w:r>
              <w:rPr>
                <w:rFonts w:hint="eastAsia" w:ascii="Times New Roman" w:hAnsi="Times New Roman"/>
                <w:color w:val="auto"/>
                <w:sz w:val="24"/>
                <w:szCs w:val="24"/>
                <w:lang w:val="en-US" w:eastAsia="zh-CN"/>
              </w:rPr>
              <w:t>4</w:t>
            </w:r>
            <w:r>
              <w:rPr>
                <w:rFonts w:ascii="Times New Roman" w:hAnsi="Times New Roman"/>
                <w:color w:val="auto"/>
                <w:sz w:val="24"/>
                <w:szCs w:val="24"/>
              </w:rPr>
              <w:t>。</w:t>
            </w:r>
          </w:p>
          <w:p>
            <w:pPr>
              <w:jc w:val="center"/>
              <w:rPr>
                <w:rFonts w:ascii="Times New Roman" w:hAnsi="Times New Roman"/>
                <w:b/>
                <w:bCs/>
                <w:snapToGrid w:val="0"/>
                <w:color w:val="auto"/>
                <w:spacing w:val="4"/>
                <w:kern w:val="0"/>
                <w:szCs w:val="21"/>
              </w:rPr>
            </w:pPr>
            <w:r>
              <w:rPr>
                <w:rFonts w:ascii="Times New Roman" w:hAnsi="Times New Roman"/>
                <w:b/>
                <w:bCs/>
                <w:snapToGrid w:val="0"/>
                <w:color w:val="auto"/>
                <w:spacing w:val="4"/>
                <w:kern w:val="0"/>
                <w:szCs w:val="21"/>
              </w:rPr>
              <w:t>表7-1</w:t>
            </w:r>
            <w:r>
              <w:rPr>
                <w:rFonts w:hint="eastAsia" w:ascii="Times New Roman" w:hAnsi="Times New Roman"/>
                <w:b/>
                <w:bCs/>
                <w:snapToGrid w:val="0"/>
                <w:color w:val="auto"/>
                <w:spacing w:val="4"/>
                <w:kern w:val="0"/>
                <w:szCs w:val="21"/>
                <w:lang w:val="en-US" w:eastAsia="zh-CN"/>
              </w:rPr>
              <w:t xml:space="preserve">4  </w:t>
            </w:r>
            <w:r>
              <w:rPr>
                <w:rFonts w:ascii="Times New Roman" w:hAnsi="Times New Roman"/>
                <w:b/>
                <w:bCs/>
                <w:snapToGrid w:val="0"/>
                <w:color w:val="auto"/>
                <w:spacing w:val="4"/>
                <w:kern w:val="0"/>
                <w:szCs w:val="21"/>
              </w:rPr>
              <w:t>卫生防护距离一览表</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624"/>
              <w:gridCol w:w="1531"/>
              <w:gridCol w:w="1450"/>
              <w:gridCol w:w="1464"/>
              <w:gridCol w:w="12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1" w:type="dxa"/>
                  <w:tcBorders>
                    <w:tl2br w:val="nil"/>
                    <w:tr2bl w:val="nil"/>
                  </w:tcBorders>
                  <w:vAlign w:val="center"/>
                </w:tcPr>
                <w:p>
                  <w:pPr>
                    <w:widowControl/>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p>
                  <w:pPr>
                    <w:widowControl/>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位置</w:t>
                  </w:r>
                </w:p>
              </w:tc>
              <w:tc>
                <w:tcPr>
                  <w:tcW w:w="1624" w:type="dxa"/>
                  <w:tcBorders>
                    <w:tl2br w:val="nil"/>
                    <w:tr2bl w:val="nil"/>
                  </w:tcBorders>
                  <w:vAlign w:val="center"/>
                </w:tcPr>
                <w:p>
                  <w:pPr>
                    <w:widowControl/>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p>
                  <w:pPr>
                    <w:widowControl/>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531" w:type="dxa"/>
                  <w:tcBorders>
                    <w:tl2br w:val="nil"/>
                    <w:tr2bl w:val="nil"/>
                  </w:tcBorders>
                  <w:vAlign w:val="center"/>
                </w:tcPr>
                <w:p>
                  <w:pPr>
                    <w:spacing w:line="36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Cm</w:t>
                  </w:r>
                </w:p>
                <w:p>
                  <w:pPr>
                    <w:spacing w:line="36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450" w:type="dxa"/>
                  <w:tcBorders>
                    <w:tl2br w:val="nil"/>
                    <w:tr2bl w:val="nil"/>
                  </w:tcBorders>
                  <w:vAlign w:val="center"/>
                </w:tcPr>
                <w:p>
                  <w:pPr>
                    <w:spacing w:line="36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Qc</w:t>
                  </w:r>
                </w:p>
                <w:p>
                  <w:pPr>
                    <w:spacing w:line="36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1464" w:type="dxa"/>
                  <w:tcBorders>
                    <w:tl2br w:val="nil"/>
                    <w:tr2bl w:val="nil"/>
                  </w:tcBorders>
                  <w:vAlign w:val="center"/>
                </w:tcPr>
                <w:p>
                  <w:pPr>
                    <w:spacing w:line="36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计算值</w:t>
                  </w:r>
                </w:p>
                <w:p>
                  <w:pPr>
                    <w:spacing w:line="36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w:t>
                  </w:r>
                </w:p>
              </w:tc>
              <w:tc>
                <w:tcPr>
                  <w:tcW w:w="1297" w:type="dxa"/>
                  <w:tcBorders>
                    <w:tl2br w:val="nil"/>
                    <w:tr2bl w:val="nil"/>
                  </w:tcBorders>
                  <w:vAlign w:val="center"/>
                </w:tcPr>
                <w:p>
                  <w:pPr>
                    <w:widowControl/>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卫生防护距离（m）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1" w:type="dxa"/>
                  <w:tcBorders>
                    <w:tl2br w:val="nil"/>
                    <w:tr2bl w:val="nil"/>
                  </w:tcBorders>
                  <w:vAlign w:val="center"/>
                </w:tcPr>
                <w:p>
                  <w:pPr>
                    <w:widowControl/>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烘房</w:t>
                  </w:r>
                </w:p>
              </w:tc>
              <w:tc>
                <w:tcPr>
                  <w:tcW w:w="1624" w:type="dxa"/>
                  <w:tcBorders>
                    <w:tl2br w:val="nil"/>
                    <w:tr2bl w:val="nil"/>
                  </w:tcBorders>
                  <w:vAlign w:val="center"/>
                </w:tcPr>
                <w:p>
                  <w:pPr>
                    <w:widowControl/>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531"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450"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rPr>
                    <w:t>0.007858</w:t>
                  </w:r>
                </w:p>
              </w:tc>
              <w:tc>
                <w:tcPr>
                  <w:tcW w:w="1464"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2.024</w:t>
                  </w:r>
                </w:p>
              </w:tc>
              <w:tc>
                <w:tcPr>
                  <w:tcW w:w="1297" w:type="dxa"/>
                  <w:tcBorders>
                    <w:tl2br w:val="nil"/>
                    <w:tr2bl w:val="nil"/>
                  </w:tcBorders>
                  <w:vAlign w:val="center"/>
                </w:tcPr>
                <w:p>
                  <w:pPr>
                    <w:widowControl/>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1" w:type="dxa"/>
                  <w:tcBorders>
                    <w:tl2br w:val="nil"/>
                    <w:tr2bl w:val="nil"/>
                  </w:tcBorders>
                  <w:vAlign w:val="center"/>
                </w:tcPr>
                <w:p>
                  <w:pPr>
                    <w:widowControl/>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w:t>
                  </w:r>
                </w:p>
              </w:tc>
              <w:tc>
                <w:tcPr>
                  <w:tcW w:w="1624"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531"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0.45</w:t>
                  </w:r>
                </w:p>
              </w:tc>
              <w:tc>
                <w:tcPr>
                  <w:tcW w:w="1450" w:type="dxa"/>
                  <w:tcBorders>
                    <w:tl2br w:val="nil"/>
                    <w:tr2bl w:val="nil"/>
                  </w:tcBorders>
                  <w:vAlign w:val="center"/>
                </w:tcPr>
                <w:p>
                  <w:pPr>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highlight w:val="none"/>
                    </w:rPr>
                    <w:t>0.008728</w:t>
                  </w:r>
                </w:p>
              </w:tc>
              <w:tc>
                <w:tcPr>
                  <w:tcW w:w="1464" w:type="dxa"/>
                  <w:tcBorders>
                    <w:tl2br w:val="nil"/>
                    <w:tr2bl w:val="nil"/>
                  </w:tcBorders>
                  <w:vAlign w:val="center"/>
                </w:tcPr>
                <w:p>
                  <w:pPr>
                    <w:widowControl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3.766</w:t>
                  </w:r>
                </w:p>
              </w:tc>
              <w:tc>
                <w:tcPr>
                  <w:tcW w:w="1297" w:type="dxa"/>
                  <w:tcBorders>
                    <w:tl2br w:val="nil"/>
                    <w:tr2bl w:val="nil"/>
                  </w:tcBorders>
                  <w:vAlign w:val="center"/>
                </w:tcPr>
                <w:p>
                  <w:pPr>
                    <w:widowControl w:val="0"/>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rPr>
                    <w:t>50</w:t>
                  </w:r>
                </w:p>
              </w:tc>
            </w:tr>
          </w:tbl>
          <w:p>
            <w:pPr>
              <w:pStyle w:val="10"/>
              <w:spacing w:line="360" w:lineRule="auto"/>
              <w:ind w:firstLine="567" w:firstLineChars="0"/>
              <w:jc w:val="left"/>
              <w:rPr>
                <w:color w:val="auto"/>
                <w:szCs w:val="24"/>
                <w:highlight w:val="none"/>
              </w:rPr>
            </w:pPr>
            <w:r>
              <w:rPr>
                <w:color w:val="auto"/>
                <w:szCs w:val="24"/>
                <w:highlight w:val="none"/>
              </w:rPr>
              <w:t>由上表可知，各大气污染物单独计算的卫生防护距离均为50米。经现场勘察，</w:t>
            </w:r>
            <w:r>
              <w:rPr>
                <w:rFonts w:hint="eastAsia"/>
                <w:color w:val="auto"/>
                <w:szCs w:val="24"/>
                <w:highlight w:val="none"/>
                <w:lang w:val="en-US" w:eastAsia="zh-CN"/>
              </w:rPr>
              <w:t>生产车间最近</w:t>
            </w:r>
            <w:r>
              <w:rPr>
                <w:color w:val="auto"/>
                <w:szCs w:val="24"/>
                <w:highlight w:val="none"/>
              </w:rPr>
              <w:t>的敏感点为</w:t>
            </w:r>
            <w:r>
              <w:rPr>
                <w:rFonts w:hint="eastAsia"/>
                <w:color w:val="auto"/>
                <w:szCs w:val="24"/>
                <w:highlight w:val="none"/>
                <w:lang w:val="en-US" w:eastAsia="zh-CN"/>
              </w:rPr>
              <w:t>西</w:t>
            </w:r>
            <w:r>
              <w:rPr>
                <w:color w:val="auto"/>
                <w:szCs w:val="24"/>
                <w:highlight w:val="none"/>
              </w:rPr>
              <w:t>侧居民距离生产车间</w:t>
            </w:r>
            <w:r>
              <w:rPr>
                <w:rFonts w:hint="eastAsia"/>
                <w:color w:val="auto"/>
                <w:szCs w:val="24"/>
                <w:highlight w:val="none"/>
                <w:lang w:val="en-US" w:eastAsia="zh-CN"/>
              </w:rPr>
              <w:t>57</w:t>
            </w:r>
            <w:r>
              <w:rPr>
                <w:color w:val="auto"/>
                <w:szCs w:val="24"/>
                <w:highlight w:val="none"/>
              </w:rPr>
              <w:t>m</w:t>
            </w:r>
            <w:r>
              <w:rPr>
                <w:rFonts w:hint="eastAsia"/>
                <w:color w:val="auto"/>
                <w:szCs w:val="24"/>
                <w:highlight w:val="none"/>
                <w:lang w:eastAsia="zh-CN"/>
              </w:rPr>
              <w:t>；</w:t>
            </w:r>
            <w:r>
              <w:rPr>
                <w:rFonts w:hint="eastAsia"/>
                <w:color w:val="auto"/>
                <w:szCs w:val="24"/>
                <w:highlight w:val="none"/>
                <w:lang w:val="en-US" w:eastAsia="zh-CN"/>
              </w:rPr>
              <w:t>烘房</w:t>
            </w:r>
            <w:r>
              <w:rPr>
                <w:color w:val="auto"/>
                <w:szCs w:val="24"/>
                <w:highlight w:val="none"/>
              </w:rPr>
              <w:t>最近的敏感点为</w:t>
            </w:r>
            <w:r>
              <w:rPr>
                <w:rFonts w:hint="eastAsia"/>
                <w:color w:val="auto"/>
                <w:szCs w:val="24"/>
                <w:highlight w:val="none"/>
                <w:lang w:val="en-US" w:eastAsia="zh-CN"/>
              </w:rPr>
              <w:t>西</w:t>
            </w:r>
            <w:r>
              <w:rPr>
                <w:color w:val="auto"/>
                <w:szCs w:val="24"/>
                <w:highlight w:val="none"/>
              </w:rPr>
              <w:t>侧居民距离生产车间</w:t>
            </w:r>
            <w:r>
              <w:rPr>
                <w:rFonts w:hint="eastAsia"/>
                <w:color w:val="auto"/>
                <w:szCs w:val="24"/>
                <w:highlight w:val="none"/>
                <w:lang w:val="en-US" w:eastAsia="zh-CN"/>
              </w:rPr>
              <w:t>83</w:t>
            </w:r>
            <w:r>
              <w:rPr>
                <w:color w:val="auto"/>
                <w:szCs w:val="24"/>
                <w:highlight w:val="none"/>
              </w:rPr>
              <w:t>m。上述卫生防护距离范围内无居民等环境敏感点，能够满足卫生防护距离的要求。今后该防护距离内不再新建学校、医院、居住区等环境敏感项目。在此条件下，对当地的环境空气质量影响较小，可满足环境管理要求。因此，本项目设置的卫生防护距离可以满足环境要求。项目卫生防护距离包络线</w:t>
            </w:r>
            <w:r>
              <w:rPr>
                <w:rFonts w:hint="eastAsia"/>
                <w:color w:val="auto"/>
                <w:szCs w:val="24"/>
                <w:highlight w:val="none"/>
                <w:lang w:eastAsia="zh-CN"/>
              </w:rPr>
              <w:t>，</w:t>
            </w:r>
            <w:r>
              <w:rPr>
                <w:color w:val="auto"/>
                <w:szCs w:val="24"/>
                <w:highlight w:val="none"/>
              </w:rPr>
              <w:t>见附图</w:t>
            </w:r>
            <w:r>
              <w:rPr>
                <w:rFonts w:hint="eastAsia"/>
                <w:color w:val="auto"/>
                <w:szCs w:val="24"/>
                <w:highlight w:val="none"/>
              </w:rPr>
              <w:t>2</w:t>
            </w:r>
            <w:r>
              <w:rPr>
                <w:color w:val="auto"/>
                <w:szCs w:val="24"/>
                <w:highlight w:val="none"/>
              </w:rPr>
              <w:t xml:space="preserve">。 </w:t>
            </w:r>
          </w:p>
          <w:p>
            <w:pPr>
              <w:pStyle w:val="10"/>
              <w:spacing w:line="360" w:lineRule="auto"/>
              <w:ind w:firstLine="567" w:firstLineChars="0"/>
              <w:jc w:val="left"/>
              <w:rPr>
                <w:color w:val="auto"/>
                <w:szCs w:val="24"/>
              </w:rPr>
            </w:pPr>
            <w:r>
              <w:rPr>
                <w:color w:val="auto"/>
                <w:szCs w:val="24"/>
              </w:rPr>
              <w:t>综上，项目废气能够做到排放，不会改变区域的空气环境功能，其对周围环境影响较小。</w:t>
            </w:r>
          </w:p>
          <w:p>
            <w:pPr>
              <w:pStyle w:val="10"/>
              <w:numPr>
                <w:ilvl w:val="0"/>
                <w:numId w:val="1"/>
              </w:numPr>
              <w:spacing w:line="360" w:lineRule="auto"/>
              <w:ind w:left="0" w:leftChars="0" w:firstLine="482" w:firstLineChars="200"/>
              <w:jc w:val="left"/>
              <w:rPr>
                <w:rFonts w:ascii="宋体" w:hAnsi="宋体" w:cs="宋体"/>
                <w:b/>
                <w:bCs/>
                <w:color w:val="auto"/>
              </w:rPr>
            </w:pPr>
            <w:r>
              <w:rPr>
                <w:rFonts w:hint="eastAsia" w:ascii="宋体" w:hAnsi="宋体" w:cs="宋体"/>
                <w:b/>
                <w:bCs/>
                <w:color w:val="auto"/>
              </w:rPr>
              <w:t>挥发性有机物</w:t>
            </w:r>
            <w:r>
              <w:rPr>
                <w:rFonts w:ascii="宋体" w:hAnsi="宋体" w:cs="宋体"/>
                <w:b/>
                <w:bCs/>
                <w:color w:val="auto"/>
              </w:rPr>
              <w:t>无组织排放影响分析</w:t>
            </w:r>
          </w:p>
          <w:p>
            <w:pPr>
              <w:pStyle w:val="10"/>
              <w:spacing w:line="360" w:lineRule="auto"/>
              <w:ind w:firstLine="567" w:firstLineChars="0"/>
              <w:jc w:val="left"/>
              <w:rPr>
                <w:color w:val="auto"/>
                <w:szCs w:val="24"/>
              </w:rPr>
            </w:pPr>
            <w:r>
              <w:rPr>
                <w:color w:val="auto"/>
                <w:szCs w:val="24"/>
              </w:rPr>
              <w:t>根据计算，本项目</w:t>
            </w:r>
            <w:r>
              <w:rPr>
                <w:rFonts w:hint="eastAsia" w:ascii="宋体" w:hAnsi="宋体" w:cs="宋体"/>
                <w:color w:val="auto"/>
              </w:rPr>
              <w:t>挥发性有机物</w:t>
            </w:r>
            <w:r>
              <w:rPr>
                <w:color w:val="auto"/>
                <w:szCs w:val="24"/>
              </w:rPr>
              <w:t>无组织厂界浓度可达标，未超过质量标准要求的10%。根据《挥发性有机物无组织排放控制标准》（GB37822-2019）中要求，本项目使用的</w:t>
            </w:r>
            <w:r>
              <w:rPr>
                <w:rFonts w:hint="eastAsia"/>
                <w:color w:val="auto"/>
                <w:szCs w:val="24"/>
              </w:rPr>
              <w:t>胶水包装桶</w:t>
            </w:r>
            <w:r>
              <w:rPr>
                <w:color w:val="auto"/>
                <w:szCs w:val="24"/>
              </w:rPr>
              <w:t>，</w:t>
            </w:r>
            <w:r>
              <w:rPr>
                <w:rFonts w:hint="eastAsia"/>
                <w:color w:val="auto"/>
                <w:szCs w:val="24"/>
              </w:rPr>
              <w:t>胶水</w:t>
            </w:r>
            <w:r>
              <w:rPr>
                <w:color w:val="auto"/>
                <w:szCs w:val="24"/>
              </w:rPr>
              <w:t>需设置专用仓库，做好防渗防漏措施，基础防渗层为至少1</w:t>
            </w:r>
            <w:r>
              <w:rPr>
                <w:color w:val="auto"/>
                <w:szCs w:val="24"/>
                <w:highlight w:val="none"/>
              </w:rPr>
              <w:t>m厚粘土层（渗透系数≤10</w:t>
            </w:r>
            <w:r>
              <w:rPr>
                <w:color w:val="auto"/>
                <w:szCs w:val="24"/>
                <w:highlight w:val="none"/>
                <w:vertAlign w:val="superscript"/>
              </w:rPr>
              <w:t>-7</w:t>
            </w:r>
            <w:r>
              <w:rPr>
                <w:color w:val="auto"/>
                <w:szCs w:val="24"/>
                <w:highlight w:val="none"/>
              </w:rPr>
              <w:t>cm/s），或2mm厚高密度聚乙烯或至少2mm厚的其他人工材料，渗透系数≤10</w:t>
            </w:r>
            <w:r>
              <w:rPr>
                <w:color w:val="auto"/>
                <w:szCs w:val="24"/>
                <w:highlight w:val="none"/>
                <w:vertAlign w:val="superscript"/>
              </w:rPr>
              <w:t>-10</w:t>
            </w:r>
            <w:r>
              <w:rPr>
                <w:color w:val="auto"/>
                <w:szCs w:val="24"/>
                <w:highlight w:val="none"/>
              </w:rPr>
              <w:t>cm/s，存放容器应设有防漏裙脚或储漏盘。</w:t>
            </w:r>
            <w:r>
              <w:rPr>
                <w:rFonts w:hint="eastAsia"/>
                <w:color w:val="auto"/>
                <w:szCs w:val="24"/>
                <w:highlight w:val="none"/>
              </w:rPr>
              <w:t>在</w:t>
            </w:r>
            <w:r>
              <w:rPr>
                <w:rFonts w:hint="eastAsia"/>
                <w:color w:val="auto"/>
                <w:szCs w:val="24"/>
                <w:highlight w:val="none"/>
                <w:lang w:val="en-US" w:eastAsia="zh-CN"/>
              </w:rPr>
              <w:t>烘房采用负压</w:t>
            </w:r>
            <w:r>
              <w:rPr>
                <w:color w:val="auto"/>
                <w:szCs w:val="24"/>
                <w:highlight w:val="none"/>
              </w:rPr>
              <w:t>收集非甲烷总烃废气，</w:t>
            </w:r>
            <w:r>
              <w:rPr>
                <w:rFonts w:hint="eastAsia"/>
                <w:color w:val="auto"/>
                <w:szCs w:val="24"/>
                <w:highlight w:val="none"/>
                <w:lang w:val="en-US" w:eastAsia="zh-CN"/>
              </w:rPr>
              <w:t>尽量烘房在负压条件下，</w:t>
            </w:r>
            <w:r>
              <w:rPr>
                <w:color w:val="auto"/>
                <w:szCs w:val="24"/>
                <w:highlight w:val="none"/>
              </w:rPr>
              <w:t>使废气的扩散限制在最小的范围内，防止横向气流干扰，集气</w:t>
            </w:r>
            <w:r>
              <w:rPr>
                <w:rFonts w:hint="eastAsia"/>
                <w:color w:val="auto"/>
                <w:szCs w:val="24"/>
                <w:highlight w:val="none"/>
                <w:lang w:val="en-US" w:eastAsia="zh-CN"/>
              </w:rPr>
              <w:t>管</w:t>
            </w:r>
            <w:r>
              <w:rPr>
                <w:color w:val="auto"/>
                <w:szCs w:val="24"/>
                <w:highlight w:val="none"/>
              </w:rPr>
              <w:t>内保持一定的均衡负压，合理设计排风量，连接处软接，使吸气方向与废气气流运动方向一</w:t>
            </w:r>
            <w:r>
              <w:rPr>
                <w:color w:val="auto"/>
                <w:szCs w:val="24"/>
              </w:rPr>
              <w:t>致，保证捕集率，减少无组织废气排放。</w:t>
            </w:r>
          </w:p>
          <w:p>
            <w:pPr>
              <w:pStyle w:val="10"/>
              <w:spacing w:line="360" w:lineRule="auto"/>
              <w:ind w:firstLine="567" w:firstLineChars="0"/>
              <w:jc w:val="left"/>
              <w:rPr>
                <w:color w:val="auto"/>
                <w:szCs w:val="24"/>
              </w:rPr>
            </w:pPr>
            <w:r>
              <w:rPr>
                <w:color w:val="auto"/>
                <w:szCs w:val="24"/>
              </w:rPr>
              <w:t>企业在做好上述措施的情况下，挥发性有机物厂界无组织排放浓度及厂区内排放浓度可满足相应标准，对大气环境影响可以接受。</w:t>
            </w:r>
          </w:p>
          <w:p>
            <w:pPr>
              <w:pStyle w:val="10"/>
              <w:numPr>
                <w:ilvl w:val="0"/>
                <w:numId w:val="1"/>
              </w:numPr>
              <w:spacing w:line="360" w:lineRule="auto"/>
              <w:ind w:left="0" w:leftChars="0" w:firstLine="482" w:firstLineChars="200"/>
              <w:jc w:val="left"/>
              <w:rPr>
                <w:rFonts w:ascii="宋体" w:hAnsi="宋体" w:cs="宋体"/>
                <w:b/>
                <w:bCs/>
                <w:color w:val="auto"/>
              </w:rPr>
            </w:pPr>
            <w:r>
              <w:rPr>
                <w:rFonts w:hint="eastAsia" w:ascii="宋体" w:hAnsi="宋体" w:cs="宋体"/>
                <w:b/>
                <w:bCs/>
                <w:color w:val="auto"/>
              </w:rPr>
              <w:t>大气影响评价自查</w:t>
            </w:r>
          </w:p>
          <w:p>
            <w:pPr>
              <w:jc w:val="center"/>
              <w:rPr>
                <w:rFonts w:ascii="Times New Roman" w:hAnsi="Times New Roman"/>
                <w:b/>
                <w:bCs/>
                <w:snapToGrid w:val="0"/>
                <w:color w:val="auto"/>
                <w:spacing w:val="4"/>
                <w:kern w:val="0"/>
                <w:szCs w:val="21"/>
              </w:rPr>
            </w:pPr>
            <w:r>
              <w:rPr>
                <w:rFonts w:ascii="Times New Roman" w:hAnsi="Times New Roman"/>
                <w:b/>
                <w:bCs/>
                <w:snapToGrid w:val="0"/>
                <w:color w:val="auto"/>
                <w:spacing w:val="4"/>
                <w:kern w:val="0"/>
                <w:szCs w:val="21"/>
              </w:rPr>
              <w:t>表7-1</w:t>
            </w:r>
            <w:r>
              <w:rPr>
                <w:rFonts w:hint="eastAsia" w:ascii="Times New Roman" w:hAnsi="Times New Roman"/>
                <w:b/>
                <w:bCs/>
                <w:snapToGrid w:val="0"/>
                <w:color w:val="auto"/>
                <w:spacing w:val="4"/>
                <w:kern w:val="0"/>
                <w:szCs w:val="21"/>
                <w:lang w:val="en-US" w:eastAsia="zh-CN"/>
              </w:rPr>
              <w:t xml:space="preserve">5  </w:t>
            </w:r>
            <w:r>
              <w:rPr>
                <w:rFonts w:ascii="Times New Roman" w:hAnsi="Times New Roman"/>
                <w:b/>
                <w:bCs/>
                <w:snapToGrid w:val="0"/>
                <w:color w:val="auto"/>
                <w:spacing w:val="4"/>
                <w:kern w:val="0"/>
                <w:szCs w:val="21"/>
              </w:rPr>
              <w:t>建设项目大气环境影响评价自查表</w:t>
            </w:r>
          </w:p>
          <w:tbl>
            <w:tblPr>
              <w:tblStyle w:val="22"/>
              <w:tblW w:w="877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52"/>
              <w:gridCol w:w="1550"/>
              <w:gridCol w:w="1085"/>
              <w:gridCol w:w="342"/>
              <w:gridCol w:w="105"/>
              <w:gridCol w:w="98"/>
              <w:gridCol w:w="253"/>
              <w:gridCol w:w="318"/>
              <w:gridCol w:w="72"/>
              <w:gridCol w:w="698"/>
              <w:gridCol w:w="111"/>
              <w:gridCol w:w="74"/>
              <w:gridCol w:w="730"/>
              <w:gridCol w:w="148"/>
              <w:gridCol w:w="192"/>
              <w:gridCol w:w="136"/>
              <w:gridCol w:w="500"/>
              <w:gridCol w:w="96"/>
              <w:gridCol w:w="171"/>
              <w:gridCol w:w="640"/>
              <w:gridCol w:w="6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2402" w:type="dxa"/>
                  <w:gridSpan w:val="2"/>
                  <w:tcBorders>
                    <w:tl2br w:val="nil"/>
                    <w:tr2bl w:val="nil"/>
                  </w:tcBorders>
                  <w:vAlign w:val="center"/>
                </w:tcPr>
                <w:p>
                  <w:pPr>
                    <w:pStyle w:val="55"/>
                    <w:spacing w:line="320" w:lineRule="exact"/>
                    <w:ind w:firstLine="361"/>
                    <w:rPr>
                      <w:rFonts w:ascii="Times New Roman" w:hAnsi="Times New Roman" w:eastAsia="宋体"/>
                      <w:b/>
                      <w:bCs/>
                      <w:color w:val="auto"/>
                      <w:sz w:val="21"/>
                      <w:szCs w:val="21"/>
                    </w:rPr>
                  </w:pPr>
                  <w:r>
                    <w:rPr>
                      <w:rFonts w:ascii="Times New Roman" w:hAnsi="Times New Roman" w:eastAsia="宋体"/>
                      <w:b/>
                      <w:bCs/>
                      <w:color w:val="auto"/>
                      <w:sz w:val="21"/>
                      <w:szCs w:val="21"/>
                    </w:rPr>
                    <w:t>工作内容</w:t>
                  </w:r>
                </w:p>
              </w:tc>
              <w:tc>
                <w:tcPr>
                  <w:tcW w:w="6375" w:type="dxa"/>
                  <w:gridSpan w:val="19"/>
                  <w:tcBorders>
                    <w:tl2br w:val="nil"/>
                    <w:tr2bl w:val="nil"/>
                  </w:tcBorders>
                  <w:vAlign w:val="center"/>
                </w:tcPr>
                <w:p>
                  <w:pPr>
                    <w:pStyle w:val="55"/>
                    <w:spacing w:line="320" w:lineRule="exact"/>
                    <w:ind w:firstLine="361"/>
                    <w:rPr>
                      <w:rFonts w:ascii="Times New Roman" w:hAnsi="Times New Roman" w:eastAsia="宋体"/>
                      <w:b/>
                      <w:bCs/>
                      <w:color w:val="auto"/>
                      <w:sz w:val="21"/>
                      <w:szCs w:val="21"/>
                    </w:rPr>
                  </w:pPr>
                  <w:r>
                    <w:rPr>
                      <w:rFonts w:hint="eastAsia" w:ascii="Times New Roman" w:hAnsi="Times New Roman" w:eastAsia="宋体"/>
                      <w:b/>
                      <w:bCs/>
                      <w:color w:val="auto"/>
                      <w:sz w:val="21"/>
                      <w:szCs w:val="21"/>
                      <w:lang w:eastAsia="zh-CN"/>
                    </w:rPr>
                    <w:t>年产280吨软木颗粒、300万根软木棒、20万块软木瑜伽砖项目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restart"/>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评价等级与范围</w:t>
                  </w: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评价等级</w:t>
                  </w:r>
                </w:p>
              </w:tc>
              <w:tc>
                <w:tcPr>
                  <w:tcW w:w="2201" w:type="dxa"/>
                  <w:gridSpan w:val="6"/>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一级□</w:t>
                  </w:r>
                </w:p>
              </w:tc>
              <w:tc>
                <w:tcPr>
                  <w:tcW w:w="2661" w:type="dxa"/>
                  <w:gridSpan w:val="9"/>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二级</w:t>
                  </w:r>
                  <w:r>
                    <w:rPr>
                      <w:rFonts w:ascii="Times New Roman" w:hAnsi="Times New Roman" w:eastAsia="宋体"/>
                      <w:color w:val="auto"/>
                      <w:sz w:val="21"/>
                      <w:szCs w:val="21"/>
                    </w:rPr>
                    <w:sym w:font="Wingdings 2" w:char="0052"/>
                  </w:r>
                </w:p>
              </w:tc>
              <w:tc>
                <w:tcPr>
                  <w:tcW w:w="1513" w:type="dxa"/>
                  <w:gridSpan w:val="4"/>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三级</w:t>
                  </w:r>
                  <w:r>
                    <w:rPr>
                      <w:rFonts w:ascii="Times New Roman" w:hAnsi="Times New Roman" w:eastAsia="宋体"/>
                      <w:color w:val="auto"/>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评价范围</w:t>
                  </w:r>
                </w:p>
              </w:tc>
              <w:tc>
                <w:tcPr>
                  <w:tcW w:w="2201" w:type="dxa"/>
                  <w:gridSpan w:val="6"/>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边长=50km□</w:t>
                  </w:r>
                </w:p>
              </w:tc>
              <w:tc>
                <w:tcPr>
                  <w:tcW w:w="2661" w:type="dxa"/>
                  <w:gridSpan w:val="9"/>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边长5～50km</w:t>
                  </w:r>
                  <w:r>
                    <w:rPr>
                      <w:rFonts w:ascii="Times New Roman" w:hAnsi="Times New Roman" w:eastAsia="宋体"/>
                      <w:color w:val="auto"/>
                      <w:sz w:val="21"/>
                      <w:szCs w:val="21"/>
                    </w:rPr>
                    <w:sym w:font="Wingdings 2" w:char="0052"/>
                  </w:r>
                </w:p>
              </w:tc>
              <w:tc>
                <w:tcPr>
                  <w:tcW w:w="1513" w:type="dxa"/>
                  <w:gridSpan w:val="4"/>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边长=5 km</w:t>
                  </w:r>
                  <w:r>
                    <w:rPr>
                      <w:rFonts w:ascii="Times New Roman" w:hAnsi="Times New Roman" w:eastAsia="宋体"/>
                      <w:color w:val="auto"/>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restart"/>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评价因子</w:t>
                  </w: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SO</w:t>
                  </w:r>
                  <w:r>
                    <w:rPr>
                      <w:rFonts w:ascii="Times New Roman" w:hAnsi="Times New Roman" w:eastAsia="宋体"/>
                      <w:color w:val="auto"/>
                      <w:sz w:val="21"/>
                      <w:szCs w:val="21"/>
                      <w:vertAlign w:val="subscript"/>
                    </w:rPr>
                    <w:t xml:space="preserve">2 </w:t>
                  </w:r>
                  <w:r>
                    <w:rPr>
                      <w:rFonts w:ascii="Times New Roman" w:hAnsi="Times New Roman" w:eastAsia="宋体"/>
                      <w:color w:val="auto"/>
                      <w:sz w:val="21"/>
                      <w:szCs w:val="21"/>
                    </w:rPr>
                    <w:t>+NOx排放量</w:t>
                  </w:r>
                </w:p>
              </w:tc>
              <w:tc>
                <w:tcPr>
                  <w:tcW w:w="1427" w:type="dxa"/>
                  <w:gridSpan w:val="2"/>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 2000t/a□</w:t>
                  </w:r>
                </w:p>
              </w:tc>
              <w:tc>
                <w:tcPr>
                  <w:tcW w:w="3435" w:type="dxa"/>
                  <w:gridSpan w:val="13"/>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500 ~ 2000t/a□</w:t>
                  </w:r>
                </w:p>
              </w:tc>
              <w:tc>
                <w:tcPr>
                  <w:tcW w:w="1513" w:type="dxa"/>
                  <w:gridSpan w:val="4"/>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＜500 t/a</w:t>
                  </w:r>
                  <w:r>
                    <w:rPr>
                      <w:rFonts w:ascii="Times New Roman" w:hAnsi="Times New Roman" w:eastAsia="宋体"/>
                      <w:color w:val="auto"/>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评价因子</w:t>
                  </w:r>
                </w:p>
              </w:tc>
              <w:tc>
                <w:tcPr>
                  <w:tcW w:w="3886" w:type="dxa"/>
                  <w:gridSpan w:val="11"/>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 xml:space="preserve">基本污染物 ( </w:t>
                  </w:r>
                  <w:r>
                    <w:rPr>
                      <w:rFonts w:hint="eastAsia" w:ascii="Times New Roman" w:hAnsi="Times New Roman" w:eastAsia="宋体"/>
                      <w:color w:val="auto"/>
                      <w:sz w:val="21"/>
                      <w:szCs w:val="21"/>
                      <w:lang w:val="en-US" w:eastAsia="zh-CN"/>
                    </w:rPr>
                    <w:t>PM10</w:t>
                  </w:r>
                  <w:r>
                    <w:rPr>
                      <w:rFonts w:ascii="Times New Roman" w:hAnsi="Times New Roman" w:eastAsia="宋体"/>
                      <w:color w:val="auto"/>
                      <w:sz w:val="21"/>
                      <w:szCs w:val="21"/>
                    </w:rPr>
                    <w:t>)</w:t>
                  </w:r>
                </w:p>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其他污染物 (非甲烷总烃)</w:t>
                  </w:r>
                </w:p>
              </w:tc>
              <w:tc>
                <w:tcPr>
                  <w:tcW w:w="2489" w:type="dxa"/>
                  <w:gridSpan w:val="8"/>
                  <w:tcBorders>
                    <w:tl2br w:val="nil"/>
                    <w:tr2bl w:val="nil"/>
                  </w:tcBorders>
                  <w:vAlign w:val="center"/>
                </w:tcPr>
                <w:p>
                  <w:pPr>
                    <w:pStyle w:val="55"/>
                    <w:spacing w:line="320" w:lineRule="exact"/>
                    <w:ind w:right="412" w:rightChars="196"/>
                    <w:rPr>
                      <w:rFonts w:ascii="Times New Roman" w:hAnsi="Times New Roman" w:eastAsia="宋体"/>
                      <w:color w:val="auto"/>
                      <w:sz w:val="21"/>
                      <w:szCs w:val="21"/>
                    </w:rPr>
                  </w:pPr>
                  <w:r>
                    <w:rPr>
                      <w:rFonts w:ascii="Times New Roman" w:hAnsi="Times New Roman" w:eastAsia="宋体"/>
                      <w:color w:val="auto"/>
                      <w:sz w:val="21"/>
                      <w:szCs w:val="21"/>
                    </w:rPr>
                    <w:t>包括二次PM2.5□</w:t>
                  </w:r>
                </w:p>
                <w:p>
                  <w:pPr>
                    <w:pStyle w:val="55"/>
                    <w:spacing w:line="320" w:lineRule="exact"/>
                    <w:ind w:right="412" w:rightChars="196"/>
                    <w:rPr>
                      <w:rFonts w:ascii="Times New Roman" w:hAnsi="Times New Roman" w:eastAsia="宋体"/>
                      <w:color w:val="auto"/>
                      <w:sz w:val="21"/>
                      <w:szCs w:val="21"/>
                    </w:rPr>
                  </w:pPr>
                  <w:r>
                    <w:rPr>
                      <w:rFonts w:ascii="Times New Roman" w:hAnsi="Times New Roman" w:eastAsia="宋体"/>
                      <w:color w:val="auto"/>
                      <w:sz w:val="21"/>
                      <w:szCs w:val="21"/>
                    </w:rPr>
                    <w:t>不包括二次PM2.5</w:t>
                  </w:r>
                  <w:r>
                    <w:rPr>
                      <w:rFonts w:ascii="Times New Roman" w:hAnsi="Times New Roman" w:eastAsia="宋体"/>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评价标准</w:t>
                  </w: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评价标准</w:t>
                  </w:r>
                </w:p>
              </w:tc>
              <w:tc>
                <w:tcPr>
                  <w:tcW w:w="2273" w:type="dxa"/>
                  <w:gridSpan w:val="7"/>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国家标准</w:t>
                  </w:r>
                  <w:r>
                    <w:rPr>
                      <w:rFonts w:ascii="Times New Roman" w:hAnsi="Times New Roman" w:eastAsia="宋体"/>
                      <w:color w:val="auto"/>
                      <w:sz w:val="21"/>
                      <w:szCs w:val="21"/>
                    </w:rPr>
                    <w:sym w:font="Wingdings 2" w:char="0052"/>
                  </w:r>
                </w:p>
              </w:tc>
              <w:tc>
                <w:tcPr>
                  <w:tcW w:w="1613" w:type="dxa"/>
                  <w:gridSpan w:val="4"/>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地方标准 □</w:t>
                  </w:r>
                </w:p>
              </w:tc>
              <w:tc>
                <w:tcPr>
                  <w:tcW w:w="1243" w:type="dxa"/>
                  <w:gridSpan w:val="6"/>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附录D □</w:t>
                  </w:r>
                </w:p>
              </w:tc>
              <w:tc>
                <w:tcPr>
                  <w:tcW w:w="1246" w:type="dxa"/>
                  <w:gridSpan w:val="2"/>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其他标准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restart"/>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现状评价</w:t>
                  </w: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环境功能区</w:t>
                  </w:r>
                </w:p>
              </w:tc>
              <w:tc>
                <w:tcPr>
                  <w:tcW w:w="2201" w:type="dxa"/>
                  <w:gridSpan w:val="6"/>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一类区□</w:t>
                  </w:r>
                </w:p>
              </w:tc>
              <w:tc>
                <w:tcPr>
                  <w:tcW w:w="2161" w:type="dxa"/>
                  <w:gridSpan w:val="8"/>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二类区</w:t>
                  </w:r>
                  <w:r>
                    <w:rPr>
                      <w:rFonts w:ascii="Times New Roman" w:hAnsi="Times New Roman" w:eastAsia="宋体"/>
                      <w:color w:val="auto"/>
                      <w:sz w:val="21"/>
                      <w:szCs w:val="21"/>
                    </w:rPr>
                    <w:sym w:font="Wingdings 2" w:char="0052"/>
                  </w:r>
                </w:p>
              </w:tc>
              <w:tc>
                <w:tcPr>
                  <w:tcW w:w="2013" w:type="dxa"/>
                  <w:gridSpan w:val="5"/>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评价基准年</w:t>
                  </w:r>
                </w:p>
              </w:tc>
              <w:tc>
                <w:tcPr>
                  <w:tcW w:w="6375" w:type="dxa"/>
                  <w:gridSpan w:val="19"/>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 201</w:t>
                  </w:r>
                  <w:r>
                    <w:rPr>
                      <w:rFonts w:hint="eastAsia" w:ascii="Times New Roman" w:hAnsi="Times New Roman" w:eastAsia="宋体"/>
                      <w:color w:val="auto"/>
                      <w:sz w:val="21"/>
                      <w:szCs w:val="21"/>
                      <w:lang w:val="en-US" w:eastAsia="zh-CN"/>
                    </w:rPr>
                    <w:t>8</w:t>
                  </w:r>
                  <w:r>
                    <w:rPr>
                      <w:rFonts w:hint="eastAsia" w:ascii="Times New Roman" w:hAnsi="Times New Roman" w:eastAsia="宋体"/>
                      <w:color w:val="auto"/>
                      <w:sz w:val="21"/>
                      <w:szCs w:val="21"/>
                    </w:rPr>
                    <w:t xml:space="preserve"> </w:t>
                  </w:r>
                  <w:r>
                    <w:rPr>
                      <w:rFonts w:ascii="Times New Roman" w:hAnsi="Times New Roman" w:eastAsia="宋体"/>
                      <w:color w:val="auto"/>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环境空气质量</w:t>
                  </w:r>
                  <w:r>
                    <w:rPr>
                      <w:rFonts w:ascii="Times New Roman" w:hAnsi="Times New Roman" w:eastAsia="宋体"/>
                      <w:color w:val="auto"/>
                      <w:sz w:val="21"/>
                      <w:szCs w:val="21"/>
                    </w:rPr>
                    <w:br w:type="textWrapping"/>
                  </w:r>
                  <w:r>
                    <w:rPr>
                      <w:rFonts w:ascii="Times New Roman" w:hAnsi="Times New Roman" w:eastAsia="宋体"/>
                      <w:color w:val="auto"/>
                      <w:sz w:val="21"/>
                      <w:szCs w:val="21"/>
                    </w:rPr>
                    <w:t>现状调查数据来源</w:t>
                  </w:r>
                </w:p>
              </w:tc>
              <w:tc>
                <w:tcPr>
                  <w:tcW w:w="2201" w:type="dxa"/>
                  <w:gridSpan w:val="6"/>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长期例行监测数据</w:t>
                  </w:r>
                  <w:r>
                    <w:rPr>
                      <w:rFonts w:ascii="Times New Roman" w:hAnsi="Times New Roman" w:eastAsia="宋体"/>
                      <w:color w:val="auto"/>
                      <w:sz w:val="21"/>
                      <w:szCs w:val="21"/>
                    </w:rPr>
                    <w:sym w:font="Wingdings 2" w:char="0052"/>
                  </w:r>
                </w:p>
              </w:tc>
              <w:tc>
                <w:tcPr>
                  <w:tcW w:w="2661" w:type="dxa"/>
                  <w:gridSpan w:val="9"/>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主管部门发布的数据</w:t>
                  </w:r>
                  <w:r>
                    <w:rPr>
                      <w:rFonts w:ascii="Times New Roman" w:hAnsi="Times New Roman" w:eastAsia="宋体"/>
                      <w:color w:val="auto"/>
                      <w:sz w:val="21"/>
                      <w:szCs w:val="21"/>
                    </w:rPr>
                    <w:sym w:font="Wingdings 2" w:char="00A3"/>
                  </w:r>
                </w:p>
              </w:tc>
              <w:tc>
                <w:tcPr>
                  <w:tcW w:w="1513" w:type="dxa"/>
                  <w:gridSpan w:val="4"/>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现状补充监测□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现状评价</w:t>
                  </w:r>
                </w:p>
              </w:tc>
              <w:tc>
                <w:tcPr>
                  <w:tcW w:w="3886" w:type="dxa"/>
                  <w:gridSpan w:val="11"/>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 xml:space="preserve">达标区 </w:t>
                  </w:r>
                  <w:r>
                    <w:rPr>
                      <w:rFonts w:ascii="Times New Roman" w:hAnsi="Times New Roman" w:eastAsia="宋体"/>
                      <w:color w:val="auto"/>
                      <w:sz w:val="21"/>
                      <w:szCs w:val="21"/>
                    </w:rPr>
                    <w:sym w:font="Wingdings 2" w:char="0052"/>
                  </w:r>
                </w:p>
              </w:tc>
              <w:tc>
                <w:tcPr>
                  <w:tcW w:w="2489" w:type="dxa"/>
                  <w:gridSpan w:val="8"/>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不达标区□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污染源</w:t>
                  </w:r>
                  <w:r>
                    <w:rPr>
                      <w:rFonts w:ascii="Times New Roman" w:hAnsi="Times New Roman" w:eastAsia="宋体"/>
                      <w:color w:val="auto"/>
                      <w:sz w:val="21"/>
                      <w:szCs w:val="21"/>
                    </w:rPr>
                    <w:br w:type="textWrapping"/>
                  </w:r>
                  <w:r>
                    <w:rPr>
                      <w:rFonts w:ascii="Times New Roman" w:hAnsi="Times New Roman" w:eastAsia="宋体"/>
                      <w:color w:val="auto"/>
                      <w:sz w:val="21"/>
                      <w:szCs w:val="21"/>
                    </w:rPr>
                    <w:t>调查</w:t>
                  </w: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调查内容</w:t>
                  </w:r>
                </w:p>
              </w:tc>
              <w:tc>
                <w:tcPr>
                  <w:tcW w:w="2273" w:type="dxa"/>
                  <w:gridSpan w:val="7"/>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 xml:space="preserve">本项目正常排放源 </w:t>
                  </w:r>
                  <w:r>
                    <w:rPr>
                      <w:rFonts w:ascii="Times New Roman" w:hAnsi="Times New Roman" w:eastAsia="宋体"/>
                      <w:color w:val="auto"/>
                      <w:sz w:val="21"/>
                      <w:szCs w:val="21"/>
                    </w:rPr>
                    <w:sym w:font="Wingdings 2" w:char="0052"/>
                  </w:r>
                </w:p>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本项目非正常排放源 □</w:t>
                  </w:r>
                </w:p>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现有污染源 □</w:t>
                  </w:r>
                </w:p>
              </w:tc>
              <w:tc>
                <w:tcPr>
                  <w:tcW w:w="1613" w:type="dxa"/>
                  <w:gridSpan w:val="4"/>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拟替代的污染源□</w:t>
                  </w:r>
                </w:p>
              </w:tc>
              <w:tc>
                <w:tcPr>
                  <w:tcW w:w="1243" w:type="dxa"/>
                  <w:gridSpan w:val="6"/>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其他在建、拟建项目污染源□</w:t>
                  </w:r>
                </w:p>
              </w:tc>
              <w:tc>
                <w:tcPr>
                  <w:tcW w:w="1246" w:type="dxa"/>
                  <w:gridSpan w:val="2"/>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restart"/>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大气环境影响预测与评价</w:t>
                  </w: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预测模型</w:t>
                  </w:r>
                </w:p>
              </w:tc>
              <w:tc>
                <w:tcPr>
                  <w:tcW w:w="1085"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AERMOD</w:t>
                  </w:r>
                  <w:r>
                    <w:rPr>
                      <w:rFonts w:ascii="Times New Roman" w:hAnsi="Times New Roman" w:eastAsia="宋体"/>
                      <w:color w:val="auto"/>
                      <w:sz w:val="21"/>
                      <w:szCs w:val="21"/>
                    </w:rPr>
                    <w:br w:type="textWrapping"/>
                  </w:r>
                  <w:r>
                    <w:rPr>
                      <w:rFonts w:ascii="Times New Roman" w:hAnsi="Times New Roman" w:eastAsia="宋体"/>
                      <w:color w:val="auto"/>
                      <w:sz w:val="21"/>
                      <w:szCs w:val="21"/>
                    </w:rPr>
                    <w:t>□</w:t>
                  </w:r>
                </w:p>
              </w:tc>
              <w:tc>
                <w:tcPr>
                  <w:tcW w:w="798" w:type="dxa"/>
                  <w:gridSpan w:val="4"/>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ADMS</w:t>
                  </w:r>
                  <w:r>
                    <w:rPr>
                      <w:rFonts w:ascii="Times New Roman" w:hAnsi="Times New Roman" w:eastAsia="宋体"/>
                      <w:color w:val="auto"/>
                      <w:sz w:val="21"/>
                      <w:szCs w:val="21"/>
                    </w:rPr>
                    <w:br w:type="textWrapping"/>
                  </w:r>
                  <w:r>
                    <w:rPr>
                      <w:rFonts w:ascii="Times New Roman" w:hAnsi="Times New Roman" w:eastAsia="宋体"/>
                      <w:color w:val="auto"/>
                      <w:sz w:val="21"/>
                      <w:szCs w:val="21"/>
                    </w:rPr>
                    <w:t>□</w:t>
                  </w:r>
                </w:p>
              </w:tc>
              <w:tc>
                <w:tcPr>
                  <w:tcW w:w="1088" w:type="dxa"/>
                  <w:gridSpan w:val="3"/>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AUSTAL</w:t>
                  </w:r>
                </w:p>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2000</w:t>
                  </w:r>
                  <w:r>
                    <w:rPr>
                      <w:rFonts w:ascii="Times New Roman" w:hAnsi="Times New Roman" w:eastAsia="宋体"/>
                      <w:color w:val="auto"/>
                      <w:sz w:val="21"/>
                      <w:szCs w:val="21"/>
                    </w:rPr>
                    <w:br w:type="textWrapping"/>
                  </w:r>
                  <w:r>
                    <w:rPr>
                      <w:rFonts w:ascii="Times New Roman" w:hAnsi="Times New Roman" w:eastAsia="宋体"/>
                      <w:color w:val="auto"/>
                      <w:sz w:val="21"/>
                      <w:szCs w:val="21"/>
                    </w:rPr>
                    <w:t>□</w:t>
                  </w:r>
                </w:p>
              </w:tc>
              <w:tc>
                <w:tcPr>
                  <w:tcW w:w="1063" w:type="dxa"/>
                  <w:gridSpan w:val="4"/>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EDMS/AEDT</w:t>
                  </w:r>
                  <w:r>
                    <w:rPr>
                      <w:rFonts w:ascii="Times New Roman" w:hAnsi="Times New Roman" w:eastAsia="宋体"/>
                      <w:color w:val="auto"/>
                      <w:sz w:val="21"/>
                      <w:szCs w:val="21"/>
                    </w:rPr>
                    <w:br w:type="textWrapping"/>
                  </w:r>
                  <w:r>
                    <w:rPr>
                      <w:rFonts w:ascii="Times New Roman" w:hAnsi="Times New Roman" w:eastAsia="宋体"/>
                      <w:color w:val="auto"/>
                      <w:sz w:val="21"/>
                      <w:szCs w:val="21"/>
                    </w:rPr>
                    <w:t>□</w:t>
                  </w:r>
                </w:p>
              </w:tc>
              <w:tc>
                <w:tcPr>
                  <w:tcW w:w="828" w:type="dxa"/>
                  <w:gridSpan w:val="3"/>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CALPUFF</w:t>
                  </w:r>
                  <w:r>
                    <w:rPr>
                      <w:rFonts w:ascii="Times New Roman" w:hAnsi="Times New Roman" w:eastAsia="宋体"/>
                      <w:color w:val="auto"/>
                      <w:sz w:val="21"/>
                      <w:szCs w:val="21"/>
                    </w:rPr>
                    <w:br w:type="textWrapping"/>
                  </w:r>
                  <w:r>
                    <w:rPr>
                      <w:rFonts w:ascii="Times New Roman" w:hAnsi="Times New Roman" w:eastAsia="宋体"/>
                      <w:color w:val="auto"/>
                      <w:sz w:val="21"/>
                      <w:szCs w:val="21"/>
                    </w:rPr>
                    <w:t>□</w:t>
                  </w:r>
                </w:p>
              </w:tc>
              <w:tc>
                <w:tcPr>
                  <w:tcW w:w="907" w:type="dxa"/>
                  <w:gridSpan w:val="3"/>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网格模型</w:t>
                  </w:r>
                  <w:r>
                    <w:rPr>
                      <w:rFonts w:ascii="Times New Roman" w:hAnsi="Times New Roman" w:eastAsia="宋体"/>
                      <w:color w:val="auto"/>
                      <w:sz w:val="21"/>
                      <w:szCs w:val="21"/>
                    </w:rPr>
                    <w:br w:type="textWrapping"/>
                  </w:r>
                  <w:r>
                    <w:rPr>
                      <w:rFonts w:ascii="Times New Roman" w:hAnsi="Times New Roman" w:eastAsia="宋体"/>
                      <w:color w:val="auto"/>
                      <w:sz w:val="21"/>
                      <w:szCs w:val="21"/>
                    </w:rPr>
                    <w:t>□</w:t>
                  </w:r>
                </w:p>
              </w:tc>
              <w:tc>
                <w:tcPr>
                  <w:tcW w:w="606"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其他</w:t>
                  </w:r>
                  <w:r>
                    <w:rPr>
                      <w:rFonts w:ascii="Times New Roman" w:hAnsi="Times New Roman" w:eastAsia="宋体"/>
                      <w:color w:val="auto"/>
                      <w:sz w:val="21"/>
                      <w:szCs w:val="21"/>
                    </w:rPr>
                    <w:br w:type="textWrapping"/>
                  </w:r>
                  <w:r>
                    <w:rPr>
                      <w:rFonts w:ascii="Times New Roman" w:hAnsi="Times New Roman" w:eastAsia="宋体"/>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预测范围</w:t>
                  </w:r>
                </w:p>
              </w:tc>
              <w:tc>
                <w:tcPr>
                  <w:tcW w:w="1883" w:type="dxa"/>
                  <w:gridSpan w:val="5"/>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边长≥ 50km□</w:t>
                  </w:r>
                </w:p>
              </w:tc>
              <w:tc>
                <w:tcPr>
                  <w:tcW w:w="2979" w:type="dxa"/>
                  <w:gridSpan w:val="10"/>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 xml:space="preserve">边长5～50km </w:t>
                  </w:r>
                  <w:r>
                    <w:rPr>
                      <w:rFonts w:ascii="Times New Roman" w:hAnsi="Times New Roman" w:eastAsia="宋体"/>
                      <w:color w:val="auto"/>
                      <w:sz w:val="21"/>
                      <w:szCs w:val="21"/>
                    </w:rPr>
                    <w:sym w:font="Wingdings 2" w:char="00A3"/>
                  </w:r>
                </w:p>
              </w:tc>
              <w:tc>
                <w:tcPr>
                  <w:tcW w:w="1513" w:type="dxa"/>
                  <w:gridSpan w:val="4"/>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 xml:space="preserve">边长 = 5 km </w:t>
                  </w:r>
                  <w:r>
                    <w:rPr>
                      <w:rFonts w:ascii="Times New Roman" w:hAnsi="Times New Roman" w:eastAsia="宋体"/>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预测因子</w:t>
                  </w:r>
                </w:p>
              </w:tc>
              <w:tc>
                <w:tcPr>
                  <w:tcW w:w="3886" w:type="dxa"/>
                  <w:gridSpan w:val="11"/>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预测因子( 非甲烷总烃</w:t>
                  </w:r>
                  <w:r>
                    <w:rPr>
                      <w:rFonts w:hint="eastAsia" w:ascii="Times New Roman" w:hAnsi="Times New Roman" w:eastAsia="宋体"/>
                      <w:color w:val="auto"/>
                      <w:sz w:val="21"/>
                      <w:szCs w:val="21"/>
                      <w:lang w:val="en-US" w:eastAsia="zh-CN"/>
                    </w:rPr>
                    <w:t>、颗粒物</w:t>
                  </w:r>
                  <w:r>
                    <w:rPr>
                      <w:rFonts w:ascii="Times New Roman" w:hAnsi="Times New Roman" w:eastAsia="宋体"/>
                      <w:color w:val="auto"/>
                      <w:sz w:val="21"/>
                      <w:szCs w:val="21"/>
                    </w:rPr>
                    <w:t xml:space="preserve"> )</w:t>
                  </w:r>
                </w:p>
              </w:tc>
              <w:tc>
                <w:tcPr>
                  <w:tcW w:w="2489" w:type="dxa"/>
                  <w:gridSpan w:val="8"/>
                  <w:tcBorders>
                    <w:tl2br w:val="nil"/>
                    <w:tr2bl w:val="nil"/>
                  </w:tcBorders>
                  <w:vAlign w:val="center"/>
                </w:tcPr>
                <w:p>
                  <w:pPr>
                    <w:pStyle w:val="55"/>
                    <w:spacing w:line="320" w:lineRule="exact"/>
                    <w:ind w:right="552" w:rightChars="263"/>
                    <w:rPr>
                      <w:rFonts w:ascii="Times New Roman" w:hAnsi="Times New Roman" w:eastAsia="宋体"/>
                      <w:color w:val="auto"/>
                      <w:sz w:val="21"/>
                      <w:szCs w:val="21"/>
                    </w:rPr>
                  </w:pPr>
                  <w:r>
                    <w:rPr>
                      <w:rFonts w:ascii="Times New Roman" w:hAnsi="Times New Roman" w:eastAsia="宋体"/>
                      <w:color w:val="auto"/>
                      <w:sz w:val="21"/>
                      <w:szCs w:val="21"/>
                    </w:rPr>
                    <w:t>包括二次PM</w:t>
                  </w:r>
                  <w:r>
                    <w:rPr>
                      <w:rFonts w:ascii="Times New Roman" w:hAnsi="Times New Roman" w:eastAsia="宋体"/>
                      <w:color w:val="auto"/>
                      <w:sz w:val="21"/>
                      <w:szCs w:val="21"/>
                      <w:vertAlign w:val="subscript"/>
                    </w:rPr>
                    <w:t>2.5</w:t>
                  </w:r>
                  <w:r>
                    <w:rPr>
                      <w:rFonts w:ascii="Times New Roman" w:hAnsi="Times New Roman" w:eastAsia="宋体"/>
                      <w:color w:val="auto"/>
                      <w:sz w:val="21"/>
                      <w:szCs w:val="21"/>
                    </w:rPr>
                    <w:t xml:space="preserve"> □</w:t>
                  </w:r>
                </w:p>
                <w:p>
                  <w:pPr>
                    <w:pStyle w:val="55"/>
                    <w:spacing w:line="320" w:lineRule="exact"/>
                    <w:ind w:right="552" w:rightChars="263"/>
                    <w:rPr>
                      <w:rFonts w:ascii="Times New Roman" w:hAnsi="Times New Roman" w:eastAsia="宋体"/>
                      <w:color w:val="auto"/>
                      <w:sz w:val="21"/>
                      <w:szCs w:val="21"/>
                    </w:rPr>
                  </w:pPr>
                  <w:r>
                    <w:rPr>
                      <w:rFonts w:ascii="Times New Roman" w:hAnsi="Times New Roman" w:eastAsia="宋体"/>
                      <w:color w:val="auto"/>
                      <w:sz w:val="21"/>
                      <w:szCs w:val="21"/>
                    </w:rPr>
                    <w:t>不包括二次PM</w:t>
                  </w:r>
                  <w:r>
                    <w:rPr>
                      <w:rFonts w:ascii="Times New Roman" w:hAnsi="Times New Roman" w:eastAsia="宋体"/>
                      <w:color w:val="auto"/>
                      <w:sz w:val="21"/>
                      <w:szCs w:val="21"/>
                      <w:vertAlign w:val="subscript"/>
                    </w:rPr>
                    <w:t xml:space="preserve">2.5 </w:t>
                  </w:r>
                  <w:r>
                    <w:rPr>
                      <w:rFonts w:ascii="Times New Roman" w:hAnsi="Times New Roman" w:eastAsia="宋体"/>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正常排放短期浓度贡献值</w:t>
                  </w:r>
                </w:p>
              </w:tc>
              <w:tc>
                <w:tcPr>
                  <w:tcW w:w="3886" w:type="dxa"/>
                  <w:gridSpan w:val="11"/>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C本项目最大占标率≤100%</w:t>
                  </w:r>
                  <w:r>
                    <w:rPr>
                      <w:rFonts w:ascii="Times New Roman" w:hAnsi="Times New Roman" w:eastAsia="宋体"/>
                      <w:color w:val="auto"/>
                      <w:sz w:val="21"/>
                      <w:szCs w:val="21"/>
                    </w:rPr>
                    <w:sym w:font="Wingdings 2" w:char="0052"/>
                  </w:r>
                </w:p>
              </w:tc>
              <w:tc>
                <w:tcPr>
                  <w:tcW w:w="2489" w:type="dxa"/>
                  <w:gridSpan w:val="8"/>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C本项目最大占标率＞100%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vMerge w:val="restart"/>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正常排放年均浓度贡献值</w:t>
                  </w:r>
                </w:p>
              </w:tc>
              <w:tc>
                <w:tcPr>
                  <w:tcW w:w="1085"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一类区</w:t>
                  </w:r>
                </w:p>
              </w:tc>
              <w:tc>
                <w:tcPr>
                  <w:tcW w:w="2801" w:type="dxa"/>
                  <w:gridSpan w:val="10"/>
                  <w:tcBorders>
                    <w:tl2br w:val="nil"/>
                    <w:tr2bl w:val="nil"/>
                  </w:tcBorders>
                  <w:vAlign w:val="center"/>
                </w:tcPr>
                <w:p>
                  <w:pPr>
                    <w:pStyle w:val="55"/>
                    <w:spacing w:before="31" w:after="31" w:line="320" w:lineRule="exact"/>
                    <w:rPr>
                      <w:rFonts w:ascii="Times New Roman" w:hAnsi="Times New Roman" w:eastAsia="宋体"/>
                      <w:color w:val="auto"/>
                      <w:sz w:val="21"/>
                      <w:szCs w:val="21"/>
                    </w:rPr>
                  </w:pPr>
                  <w:r>
                    <w:rPr>
                      <w:rFonts w:ascii="Times New Roman" w:hAnsi="Times New Roman" w:eastAsia="宋体"/>
                      <w:color w:val="auto"/>
                      <w:sz w:val="21"/>
                      <w:szCs w:val="21"/>
                    </w:rPr>
                    <w:t>C本项目最大占标率</w:t>
                  </w:r>
                  <w:bookmarkStart w:id="7" w:name="OLE_LINK7"/>
                  <w:bookmarkStart w:id="8" w:name="OLE_LINK5"/>
                  <w:r>
                    <w:rPr>
                      <w:rFonts w:ascii="Times New Roman" w:hAnsi="Times New Roman" w:eastAsia="宋体"/>
                      <w:color w:val="auto"/>
                      <w:sz w:val="21"/>
                      <w:szCs w:val="21"/>
                    </w:rPr>
                    <w:t>≤</w:t>
                  </w:r>
                  <w:bookmarkEnd w:id="7"/>
                  <w:bookmarkEnd w:id="8"/>
                  <w:r>
                    <w:rPr>
                      <w:rFonts w:ascii="Times New Roman" w:hAnsi="Times New Roman" w:eastAsia="宋体"/>
                      <w:color w:val="auto"/>
                      <w:sz w:val="21"/>
                      <w:szCs w:val="21"/>
                    </w:rPr>
                    <w:t>10%□</w:t>
                  </w:r>
                </w:p>
              </w:tc>
              <w:tc>
                <w:tcPr>
                  <w:tcW w:w="2489" w:type="dxa"/>
                  <w:gridSpan w:val="8"/>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C本项目最大标率＞10%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vMerge w:val="continue"/>
                  <w:tcBorders>
                    <w:tl2br w:val="nil"/>
                    <w:tr2bl w:val="nil"/>
                  </w:tcBorders>
                  <w:vAlign w:val="center"/>
                </w:tcPr>
                <w:p>
                  <w:pPr>
                    <w:pStyle w:val="55"/>
                    <w:spacing w:line="320" w:lineRule="exact"/>
                    <w:rPr>
                      <w:rFonts w:ascii="Times New Roman" w:hAnsi="Times New Roman" w:eastAsia="宋体"/>
                      <w:color w:val="auto"/>
                      <w:sz w:val="21"/>
                      <w:szCs w:val="21"/>
                    </w:rPr>
                  </w:pPr>
                </w:p>
              </w:tc>
              <w:tc>
                <w:tcPr>
                  <w:tcW w:w="1085"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二类区</w:t>
                  </w:r>
                </w:p>
              </w:tc>
              <w:tc>
                <w:tcPr>
                  <w:tcW w:w="2801" w:type="dxa"/>
                  <w:gridSpan w:val="10"/>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C本项目最大占标率≤30%□</w:t>
                  </w:r>
                </w:p>
              </w:tc>
              <w:tc>
                <w:tcPr>
                  <w:tcW w:w="2489" w:type="dxa"/>
                  <w:gridSpan w:val="8"/>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C本项目最大标率＞30%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非正常排放1h浓度贡献值</w:t>
                  </w:r>
                </w:p>
              </w:tc>
              <w:tc>
                <w:tcPr>
                  <w:tcW w:w="1532" w:type="dxa"/>
                  <w:gridSpan w:val="3"/>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非正常持续时长（  ）h</w:t>
                  </w:r>
                </w:p>
              </w:tc>
              <w:tc>
                <w:tcPr>
                  <w:tcW w:w="2694" w:type="dxa"/>
                  <w:gridSpan w:val="10"/>
                  <w:tcBorders>
                    <w:tl2br w:val="nil"/>
                    <w:tr2bl w:val="nil"/>
                  </w:tcBorders>
                  <w:vAlign w:val="center"/>
                </w:tcPr>
                <w:p>
                  <w:pPr>
                    <w:pStyle w:val="55"/>
                    <w:spacing w:before="31" w:after="31" w:line="320" w:lineRule="exact"/>
                    <w:rPr>
                      <w:rFonts w:ascii="Times New Roman" w:hAnsi="Times New Roman" w:eastAsia="宋体"/>
                      <w:color w:val="auto"/>
                      <w:sz w:val="21"/>
                      <w:szCs w:val="21"/>
                    </w:rPr>
                  </w:pPr>
                  <w:r>
                    <w:rPr>
                      <w:rFonts w:ascii="Times New Roman" w:hAnsi="Times New Roman" w:eastAsia="宋体"/>
                      <w:color w:val="auto"/>
                      <w:sz w:val="21"/>
                      <w:szCs w:val="21"/>
                    </w:rPr>
                    <w:t>C非正常占标率≤100% □</w:t>
                  </w:r>
                </w:p>
              </w:tc>
              <w:tc>
                <w:tcPr>
                  <w:tcW w:w="2149" w:type="dxa"/>
                  <w:gridSpan w:val="6"/>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C非正常占标率＞100%□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保证率日平均浓度和年平均浓度叠加值</w:t>
                  </w:r>
                </w:p>
              </w:tc>
              <w:tc>
                <w:tcPr>
                  <w:tcW w:w="3082" w:type="dxa"/>
                  <w:gridSpan w:val="9"/>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C叠加达标 □</w:t>
                  </w:r>
                </w:p>
              </w:tc>
              <w:tc>
                <w:tcPr>
                  <w:tcW w:w="3293" w:type="dxa"/>
                  <w:gridSpan w:val="10"/>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C叠加不达标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区域环境质量的整体变化情况</w:t>
                  </w:r>
                </w:p>
              </w:tc>
              <w:tc>
                <w:tcPr>
                  <w:tcW w:w="3082" w:type="dxa"/>
                  <w:gridSpan w:val="9"/>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k ≤-20% □</w:t>
                  </w:r>
                </w:p>
              </w:tc>
              <w:tc>
                <w:tcPr>
                  <w:tcW w:w="3293" w:type="dxa"/>
                  <w:gridSpan w:val="10"/>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k ＞-20%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restart"/>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环境监测计划</w:t>
                  </w: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污染源监测</w:t>
                  </w:r>
                </w:p>
              </w:tc>
              <w:tc>
                <w:tcPr>
                  <w:tcW w:w="2971" w:type="dxa"/>
                  <w:gridSpan w:val="8"/>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监测因子：（</w:t>
                  </w:r>
                  <w:r>
                    <w:rPr>
                      <w:rFonts w:hint="eastAsia" w:ascii="Times New Roman" w:hAnsi="Times New Roman" w:eastAsia="宋体"/>
                      <w:color w:val="auto"/>
                      <w:sz w:val="21"/>
                      <w:szCs w:val="21"/>
                      <w:lang w:val="en-US" w:eastAsia="zh-CN"/>
                    </w:rPr>
                    <w:t>有组织：</w:t>
                  </w:r>
                  <w:r>
                    <w:rPr>
                      <w:rFonts w:ascii="Times New Roman" w:hAnsi="Times New Roman" w:eastAsia="宋体"/>
                      <w:color w:val="auto"/>
                      <w:sz w:val="21"/>
                      <w:szCs w:val="21"/>
                    </w:rPr>
                    <w:t>非甲烷总烃</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颗粒物，无组织：</w:t>
                  </w:r>
                  <w:r>
                    <w:rPr>
                      <w:rFonts w:ascii="Times New Roman" w:hAnsi="Times New Roman" w:eastAsia="宋体"/>
                      <w:color w:val="auto"/>
                      <w:sz w:val="21"/>
                      <w:szCs w:val="21"/>
                    </w:rPr>
                    <w:t>非甲烷总烃</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颗粒物</w:t>
                  </w:r>
                  <w:r>
                    <w:rPr>
                      <w:rFonts w:ascii="Times New Roman" w:hAnsi="Times New Roman" w:eastAsia="宋体"/>
                      <w:color w:val="auto"/>
                      <w:sz w:val="21"/>
                      <w:szCs w:val="21"/>
                    </w:rPr>
                    <w:t>）</w:t>
                  </w:r>
                </w:p>
              </w:tc>
              <w:tc>
                <w:tcPr>
                  <w:tcW w:w="2158" w:type="dxa"/>
                  <w:gridSpan w:val="9"/>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 xml:space="preserve">有组织废气监测 </w:t>
                  </w:r>
                  <w:r>
                    <w:rPr>
                      <w:rFonts w:ascii="Times New Roman" w:hAnsi="Times New Roman" w:eastAsia="宋体"/>
                      <w:color w:val="auto"/>
                      <w:sz w:val="21"/>
                      <w:szCs w:val="21"/>
                    </w:rPr>
                    <w:sym w:font="Wingdings 2" w:char="0052"/>
                  </w:r>
                  <w:r>
                    <w:rPr>
                      <w:rFonts w:ascii="Times New Roman" w:hAnsi="Times New Roman" w:eastAsia="宋体"/>
                      <w:color w:val="auto"/>
                      <w:sz w:val="21"/>
                      <w:szCs w:val="21"/>
                    </w:rPr>
                    <w:t xml:space="preserve">    </w:t>
                  </w:r>
                  <w:r>
                    <w:rPr>
                      <w:rFonts w:ascii="Times New Roman" w:hAnsi="Times New Roman" w:eastAsia="宋体"/>
                      <w:color w:val="auto"/>
                      <w:sz w:val="21"/>
                      <w:szCs w:val="21"/>
                    </w:rPr>
                    <w:br w:type="textWrapping"/>
                  </w:r>
                  <w:r>
                    <w:rPr>
                      <w:rFonts w:ascii="Times New Roman" w:hAnsi="Times New Roman" w:eastAsia="宋体"/>
                      <w:color w:val="auto"/>
                      <w:sz w:val="21"/>
                      <w:szCs w:val="21"/>
                    </w:rPr>
                    <w:t xml:space="preserve">无组织废气监测 </w:t>
                  </w:r>
                  <w:r>
                    <w:rPr>
                      <w:rFonts w:ascii="Times New Roman" w:hAnsi="Times New Roman" w:eastAsia="宋体"/>
                      <w:color w:val="auto"/>
                      <w:sz w:val="21"/>
                      <w:szCs w:val="21"/>
                    </w:rPr>
                    <w:sym w:font="Wingdings 2" w:char="0052"/>
                  </w:r>
                </w:p>
              </w:tc>
              <w:tc>
                <w:tcPr>
                  <w:tcW w:w="1246" w:type="dxa"/>
                  <w:gridSpan w:val="2"/>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无监测</w:t>
                  </w:r>
                  <w:r>
                    <w:rPr>
                      <w:rFonts w:ascii="Times New Roman" w:hAnsi="Times New Roman" w:eastAsia="宋体"/>
                      <w:color w:val="auto"/>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环境质量监测</w:t>
                  </w:r>
                </w:p>
              </w:tc>
              <w:tc>
                <w:tcPr>
                  <w:tcW w:w="2971" w:type="dxa"/>
                  <w:gridSpan w:val="8"/>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监测因子：（             ）</w:t>
                  </w:r>
                </w:p>
              </w:tc>
              <w:tc>
                <w:tcPr>
                  <w:tcW w:w="2158" w:type="dxa"/>
                  <w:gridSpan w:val="9"/>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监测点位数（     ）</w:t>
                  </w:r>
                </w:p>
              </w:tc>
              <w:tc>
                <w:tcPr>
                  <w:tcW w:w="1246" w:type="dxa"/>
                  <w:gridSpan w:val="2"/>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无监测</w:t>
                  </w:r>
                  <w:r>
                    <w:rPr>
                      <w:rFonts w:ascii="Times New Roman" w:hAnsi="Times New Roman" w:eastAsia="宋体"/>
                      <w:color w:val="auto"/>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restart"/>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评价结论</w:t>
                  </w: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环境影响</w:t>
                  </w:r>
                </w:p>
              </w:tc>
              <w:tc>
                <w:tcPr>
                  <w:tcW w:w="6375" w:type="dxa"/>
                  <w:gridSpan w:val="19"/>
                  <w:tcBorders>
                    <w:tl2br w:val="nil"/>
                    <w:tr2bl w:val="nil"/>
                  </w:tcBorders>
                  <w:vAlign w:val="center"/>
                </w:tcPr>
                <w:p>
                  <w:pPr>
                    <w:pStyle w:val="55"/>
                    <w:spacing w:line="320" w:lineRule="exact"/>
                    <w:rPr>
                      <w:rFonts w:ascii="Times New Roman" w:hAnsi="Times New Roman" w:eastAsia="宋体"/>
                      <w:color w:val="auto"/>
                      <w:sz w:val="21"/>
                      <w:szCs w:val="21"/>
                    </w:rPr>
                  </w:pPr>
                  <w:r>
                    <w:rPr>
                      <w:rFonts w:ascii="Times New Roman" w:hAnsi="Times New Roman" w:eastAsia="宋体"/>
                      <w:color w:val="auto"/>
                      <w:sz w:val="21"/>
                      <w:szCs w:val="21"/>
                    </w:rPr>
                    <w:t xml:space="preserve">可以接受 </w:t>
                  </w:r>
                  <w:r>
                    <w:rPr>
                      <w:rFonts w:ascii="Times New Roman" w:hAnsi="Times New Roman" w:eastAsia="宋体"/>
                      <w:color w:val="auto"/>
                      <w:sz w:val="21"/>
                      <w:szCs w:val="21"/>
                    </w:rPr>
                    <w:sym w:font="Wingdings 2" w:char="0052"/>
                  </w:r>
                  <w:r>
                    <w:rPr>
                      <w:rFonts w:ascii="Times New Roman" w:hAnsi="Times New Roman" w:eastAsia="宋体"/>
                      <w:color w:val="auto"/>
                      <w:sz w:val="21"/>
                      <w:szCs w:val="21"/>
                    </w:rPr>
                    <w:t xml:space="preserve">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highlight w:val="none"/>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大气环境防护距离</w:t>
                  </w:r>
                </w:p>
              </w:tc>
              <w:tc>
                <w:tcPr>
                  <w:tcW w:w="6375" w:type="dxa"/>
                  <w:gridSpan w:val="19"/>
                  <w:tcBorders>
                    <w:tl2br w:val="nil"/>
                    <w:tr2bl w:val="nil"/>
                  </w:tcBorders>
                  <w:vAlign w:val="center"/>
                </w:tcPr>
                <w:p>
                  <w:pPr>
                    <w:pStyle w:val="55"/>
                    <w:spacing w:line="320" w:lineRule="exact"/>
                    <w:ind w:firstLine="36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距（   /  ）厂界最远（   /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52" w:type="dxa"/>
                  <w:vMerge w:val="continue"/>
                  <w:tcBorders>
                    <w:tl2br w:val="nil"/>
                    <w:tr2bl w:val="nil"/>
                  </w:tcBorders>
                  <w:vAlign w:val="center"/>
                </w:tcPr>
                <w:p>
                  <w:pPr>
                    <w:pStyle w:val="55"/>
                    <w:spacing w:line="320" w:lineRule="exact"/>
                    <w:ind w:firstLine="360"/>
                    <w:rPr>
                      <w:rFonts w:ascii="Times New Roman" w:hAnsi="Times New Roman" w:eastAsia="宋体"/>
                      <w:color w:val="auto"/>
                      <w:sz w:val="21"/>
                      <w:szCs w:val="21"/>
                      <w:highlight w:val="none"/>
                    </w:rPr>
                  </w:pPr>
                </w:p>
              </w:tc>
              <w:tc>
                <w:tcPr>
                  <w:tcW w:w="1550" w:type="dxa"/>
                  <w:tcBorders>
                    <w:tl2br w:val="nil"/>
                    <w:tr2bl w:val="nil"/>
                  </w:tcBorders>
                  <w:vAlign w:val="center"/>
                </w:tcPr>
                <w:p>
                  <w:pPr>
                    <w:pStyle w:val="55"/>
                    <w:spacing w:line="320" w:lineRule="exact"/>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污染源年排放量</w:t>
                  </w:r>
                </w:p>
              </w:tc>
              <w:tc>
                <w:tcPr>
                  <w:tcW w:w="1630" w:type="dxa"/>
                  <w:gridSpan w:val="4"/>
                  <w:tcBorders>
                    <w:tl2br w:val="nil"/>
                    <w:tr2bl w:val="nil"/>
                  </w:tcBorders>
                  <w:vAlign w:val="center"/>
                </w:tcPr>
                <w:p>
                  <w:pPr>
                    <w:pStyle w:val="55"/>
                    <w:spacing w:line="320" w:lineRule="exact"/>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SO</w:t>
                  </w:r>
                  <w:r>
                    <w:rPr>
                      <w:rFonts w:ascii="Times New Roman" w:hAnsi="Times New Roman" w:eastAsia="宋体"/>
                      <w:color w:val="auto"/>
                      <w:sz w:val="21"/>
                      <w:szCs w:val="21"/>
                      <w:highlight w:val="none"/>
                      <w:vertAlign w:val="subscript"/>
                    </w:rPr>
                    <w:t>2</w:t>
                  </w:r>
                  <w:r>
                    <w:rPr>
                      <w:rFonts w:ascii="Times New Roman" w:hAnsi="Times New Roman" w:eastAsia="宋体"/>
                      <w:color w:val="auto"/>
                      <w:sz w:val="21"/>
                      <w:szCs w:val="21"/>
                      <w:highlight w:val="none"/>
                    </w:rPr>
                    <w:t>:（   ）t/a</w:t>
                  </w:r>
                </w:p>
              </w:tc>
              <w:tc>
                <w:tcPr>
                  <w:tcW w:w="1526" w:type="dxa"/>
                  <w:gridSpan w:val="6"/>
                  <w:tcBorders>
                    <w:tl2br w:val="nil"/>
                    <w:tr2bl w:val="nil"/>
                  </w:tcBorders>
                  <w:vAlign w:val="center"/>
                </w:tcPr>
                <w:p>
                  <w:pPr>
                    <w:pStyle w:val="55"/>
                    <w:spacing w:line="320" w:lineRule="exact"/>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NOx:（   ）t/a</w:t>
                  </w:r>
                </w:p>
              </w:tc>
              <w:tc>
                <w:tcPr>
                  <w:tcW w:w="1802" w:type="dxa"/>
                  <w:gridSpan w:val="6"/>
                  <w:tcBorders>
                    <w:tl2br w:val="nil"/>
                    <w:tr2bl w:val="nil"/>
                  </w:tcBorders>
                  <w:vAlign w:val="center"/>
                </w:tcPr>
                <w:p>
                  <w:pPr>
                    <w:pStyle w:val="55"/>
                    <w:spacing w:line="320" w:lineRule="exact"/>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颗粒物</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lang w:val="en-US" w:eastAsia="zh-CN"/>
                    </w:rPr>
                    <w:t>0.095</w:t>
                  </w:r>
                  <w:r>
                    <w:rPr>
                      <w:rFonts w:ascii="Times New Roman" w:hAnsi="Times New Roman" w:eastAsia="宋体"/>
                      <w:color w:val="auto"/>
                      <w:sz w:val="21"/>
                      <w:szCs w:val="21"/>
                      <w:highlight w:val="none"/>
                    </w:rPr>
                    <w:t>）t/a</w:t>
                  </w:r>
                </w:p>
              </w:tc>
              <w:tc>
                <w:tcPr>
                  <w:tcW w:w="1417" w:type="dxa"/>
                  <w:gridSpan w:val="3"/>
                  <w:tcBorders>
                    <w:tl2br w:val="nil"/>
                    <w:tr2bl w:val="nil"/>
                  </w:tcBorders>
                  <w:vAlign w:val="center"/>
                </w:tcPr>
                <w:p>
                  <w:pPr>
                    <w:pStyle w:val="55"/>
                    <w:spacing w:line="320" w:lineRule="exact"/>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VOCs（非甲烷总烃）:（</w:t>
                  </w:r>
                  <w:r>
                    <w:rPr>
                      <w:rFonts w:hint="eastAsia" w:ascii="Times New Roman" w:hAnsi="Times New Roman" w:eastAsia="宋体"/>
                      <w:color w:val="auto"/>
                      <w:sz w:val="21"/>
                      <w:szCs w:val="21"/>
                      <w:highlight w:val="none"/>
                    </w:rPr>
                    <w:t>0.</w:t>
                  </w:r>
                  <w:r>
                    <w:rPr>
                      <w:rFonts w:hint="eastAsia" w:ascii="Times New Roman" w:hAnsi="Times New Roman" w:eastAsia="宋体"/>
                      <w:color w:val="auto"/>
                      <w:sz w:val="21"/>
                      <w:szCs w:val="21"/>
                      <w:highlight w:val="none"/>
                      <w:lang w:val="en-US" w:eastAsia="zh-CN"/>
                    </w:rPr>
                    <w:t>0114</w:t>
                  </w:r>
                  <w:r>
                    <w:rPr>
                      <w:rFonts w:ascii="Times New Roman" w:hAnsi="Times New Roman" w:eastAsia="宋体"/>
                      <w:color w:val="auto"/>
                      <w:sz w:val="21"/>
                      <w:szCs w:val="21"/>
                      <w:highlight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777" w:type="dxa"/>
                  <w:gridSpan w:val="21"/>
                  <w:tcBorders>
                    <w:tl2br w:val="nil"/>
                    <w:tr2bl w:val="nil"/>
                  </w:tcBorders>
                  <w:vAlign w:val="center"/>
                </w:tcPr>
                <w:p>
                  <w:pPr>
                    <w:pStyle w:val="55"/>
                    <w:spacing w:line="320" w:lineRule="exact"/>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注：“□”为勾选项 ，填“√”；“（   ）”为内容填写项</w:t>
                  </w:r>
                </w:p>
              </w:tc>
            </w:tr>
          </w:tbl>
          <w:p>
            <w:pPr>
              <w:pStyle w:val="10"/>
              <w:numPr>
                <w:ilvl w:val="0"/>
                <w:numId w:val="1"/>
              </w:numPr>
              <w:spacing w:line="360" w:lineRule="auto"/>
              <w:ind w:left="0" w:leftChars="0" w:firstLine="482" w:firstLineChars="200"/>
              <w:jc w:val="left"/>
              <w:rPr>
                <w:b/>
                <w:bCs/>
                <w:color w:val="auto"/>
                <w:szCs w:val="24"/>
                <w:highlight w:val="none"/>
              </w:rPr>
            </w:pPr>
            <w:r>
              <w:rPr>
                <w:b/>
                <w:bCs/>
                <w:color w:val="auto"/>
                <w:szCs w:val="24"/>
                <w:highlight w:val="none"/>
              </w:rPr>
              <w:t>大气环境影响评价结论</w:t>
            </w:r>
          </w:p>
          <w:p>
            <w:pPr>
              <w:pStyle w:val="10"/>
              <w:spacing w:line="360" w:lineRule="auto"/>
              <w:ind w:firstLineChars="0"/>
              <w:jc w:val="left"/>
              <w:rPr>
                <w:color w:val="auto"/>
                <w:szCs w:val="24"/>
                <w:highlight w:val="none"/>
              </w:rPr>
            </w:pPr>
            <w:r>
              <w:rPr>
                <w:color w:val="auto"/>
                <w:szCs w:val="24"/>
                <w:highlight w:val="none"/>
              </w:rPr>
              <w:t>①正常排放情况下非甲烷总烃的最大占标率为0.</w:t>
            </w:r>
            <w:r>
              <w:rPr>
                <w:rFonts w:hint="eastAsia"/>
                <w:color w:val="auto"/>
                <w:szCs w:val="24"/>
                <w:highlight w:val="none"/>
                <w:lang w:val="en-US" w:eastAsia="zh-CN"/>
              </w:rPr>
              <w:t>39</w:t>
            </w:r>
            <w:r>
              <w:rPr>
                <w:color w:val="auto"/>
                <w:szCs w:val="24"/>
                <w:highlight w:val="none"/>
              </w:rPr>
              <w:t>%，最大落地浓度出现距离为</w:t>
            </w:r>
            <w:r>
              <w:rPr>
                <w:rFonts w:hint="eastAsia"/>
                <w:color w:val="auto"/>
                <w:szCs w:val="24"/>
                <w:highlight w:val="none"/>
              </w:rPr>
              <w:t>64</w:t>
            </w:r>
            <w:r>
              <w:rPr>
                <w:color w:val="auto"/>
                <w:szCs w:val="24"/>
                <w:highlight w:val="none"/>
              </w:rPr>
              <w:t>m</w:t>
            </w:r>
            <w:r>
              <w:rPr>
                <w:rFonts w:hint="eastAsia"/>
                <w:color w:val="auto"/>
                <w:szCs w:val="24"/>
                <w:highlight w:val="none"/>
                <w:lang w:eastAsia="zh-CN"/>
              </w:rPr>
              <w:t>；</w:t>
            </w:r>
            <w:r>
              <w:rPr>
                <w:rFonts w:hint="eastAsia"/>
                <w:color w:val="auto"/>
                <w:szCs w:val="24"/>
                <w:highlight w:val="none"/>
                <w:lang w:val="en-US" w:eastAsia="zh-CN"/>
              </w:rPr>
              <w:t>颗粒物</w:t>
            </w:r>
            <w:r>
              <w:rPr>
                <w:color w:val="auto"/>
                <w:szCs w:val="24"/>
                <w:highlight w:val="none"/>
              </w:rPr>
              <w:t>的最大占标率为</w:t>
            </w:r>
            <w:r>
              <w:rPr>
                <w:rFonts w:hint="eastAsia"/>
                <w:color w:val="auto"/>
                <w:szCs w:val="24"/>
                <w:highlight w:val="none"/>
                <w:lang w:val="en-US" w:eastAsia="zh-CN"/>
              </w:rPr>
              <w:t>1.94</w:t>
            </w:r>
            <w:r>
              <w:rPr>
                <w:color w:val="auto"/>
                <w:szCs w:val="24"/>
                <w:highlight w:val="none"/>
              </w:rPr>
              <w:t>%，最大落地浓度出现距离为</w:t>
            </w:r>
            <w:r>
              <w:rPr>
                <w:rFonts w:hint="eastAsia"/>
                <w:color w:val="auto"/>
                <w:szCs w:val="24"/>
                <w:highlight w:val="none"/>
                <w:lang w:val="en-US" w:eastAsia="zh-CN"/>
              </w:rPr>
              <w:t>108</w:t>
            </w:r>
            <w:r>
              <w:rPr>
                <w:color w:val="auto"/>
                <w:szCs w:val="24"/>
                <w:highlight w:val="none"/>
              </w:rPr>
              <w:t>m</w:t>
            </w:r>
            <w:r>
              <w:rPr>
                <w:rFonts w:hint="eastAsia"/>
                <w:color w:val="auto"/>
                <w:szCs w:val="24"/>
                <w:highlight w:val="none"/>
              </w:rPr>
              <w:t>。</w:t>
            </w:r>
            <w:r>
              <w:rPr>
                <w:color w:val="auto"/>
                <w:szCs w:val="24"/>
                <w:highlight w:val="none"/>
              </w:rPr>
              <w:t>因此，项目对周围大气环境影响可接受。</w:t>
            </w:r>
          </w:p>
          <w:p>
            <w:pPr>
              <w:pStyle w:val="10"/>
              <w:spacing w:line="360" w:lineRule="auto"/>
              <w:ind w:firstLineChars="0"/>
              <w:jc w:val="left"/>
              <w:rPr>
                <w:rFonts w:ascii="Times New Roman" w:hAnsi="Times New Roman"/>
                <w:b/>
                <w:bCs/>
                <w:color w:val="auto"/>
                <w:sz w:val="24"/>
                <w:szCs w:val="24"/>
              </w:rPr>
            </w:pPr>
            <w:r>
              <w:rPr>
                <w:color w:val="auto"/>
                <w:szCs w:val="24"/>
                <w:highlight w:val="none"/>
              </w:rPr>
              <w:t>②项目建成后设置的全厂卫生防护距离为</w:t>
            </w:r>
            <w:r>
              <w:rPr>
                <w:rFonts w:hint="eastAsia"/>
                <w:color w:val="auto"/>
                <w:szCs w:val="24"/>
                <w:highlight w:val="none"/>
              </w:rPr>
              <w:t>：</w:t>
            </w:r>
            <w:r>
              <w:rPr>
                <w:color w:val="auto"/>
                <w:szCs w:val="24"/>
                <w:highlight w:val="none"/>
              </w:rPr>
              <w:t>以生产车间</w:t>
            </w:r>
            <w:r>
              <w:rPr>
                <w:rFonts w:hint="eastAsia"/>
                <w:color w:val="auto"/>
                <w:szCs w:val="24"/>
                <w:highlight w:val="none"/>
                <w:lang w:eastAsia="zh-CN"/>
              </w:rPr>
              <w:t>、</w:t>
            </w:r>
            <w:r>
              <w:rPr>
                <w:rFonts w:hint="eastAsia"/>
                <w:color w:val="auto"/>
                <w:szCs w:val="24"/>
                <w:highlight w:val="none"/>
                <w:lang w:val="en-US" w:eastAsia="zh-CN"/>
              </w:rPr>
              <w:t>烘房分别设置</w:t>
            </w:r>
            <w:r>
              <w:rPr>
                <w:rFonts w:hint="eastAsia"/>
                <w:color w:val="auto"/>
                <w:szCs w:val="24"/>
                <w:highlight w:val="none"/>
              </w:rPr>
              <w:t>5</w:t>
            </w:r>
            <w:r>
              <w:rPr>
                <w:color w:val="auto"/>
                <w:szCs w:val="24"/>
                <w:highlight w:val="none"/>
              </w:rPr>
              <w:t>0m大气卫生防护距离。项目卫生防护距离范围内现无居民点以及其它环境空气敏感保护点，符合卫生防护距离要</w:t>
            </w:r>
            <w:r>
              <w:rPr>
                <w:color w:val="auto"/>
                <w:szCs w:val="24"/>
              </w:rPr>
              <w:t>求，在该防护距离内今后也不得新建居民住宅、学校、医院等环境敏感目标。项目无组织排放的废气对周边居民点影响较小，因此项目无组织排放废气对周围大气环境影响可以得到控制。</w:t>
            </w:r>
          </w:p>
          <w:p>
            <w:pPr>
              <w:widowControl/>
              <w:spacing w:line="360" w:lineRule="auto"/>
              <w:ind w:firstLine="482" w:firstLineChars="200"/>
              <w:jc w:val="left"/>
              <w:rPr>
                <w:rFonts w:ascii="Times New Roman" w:hAnsi="Times New Roman"/>
                <w:b/>
                <w:bCs/>
                <w:color w:val="auto"/>
                <w:sz w:val="24"/>
                <w:szCs w:val="24"/>
              </w:rPr>
            </w:pPr>
            <w:r>
              <w:rPr>
                <w:rFonts w:ascii="Times New Roman" w:hAnsi="Times New Roman"/>
                <w:b/>
                <w:bCs/>
                <w:color w:val="auto"/>
                <w:sz w:val="24"/>
                <w:szCs w:val="24"/>
              </w:rPr>
              <w:t>7.2.2</w:t>
            </w:r>
            <w:r>
              <w:rPr>
                <w:rFonts w:hint="eastAsia" w:ascii="Times New Roman" w:hAnsi="Times New Roman"/>
                <w:b/>
                <w:bCs/>
                <w:color w:val="auto"/>
                <w:sz w:val="24"/>
                <w:szCs w:val="24"/>
              </w:rPr>
              <w:t xml:space="preserve"> </w:t>
            </w:r>
            <w:r>
              <w:rPr>
                <w:rFonts w:ascii="Times New Roman" w:hAnsi="Times New Roman"/>
                <w:b/>
                <w:bCs/>
                <w:color w:val="auto"/>
                <w:sz w:val="24"/>
                <w:szCs w:val="24"/>
              </w:rPr>
              <w:t>地表水环境影响分析</w:t>
            </w:r>
          </w:p>
          <w:p>
            <w:pPr>
              <w:widowControl/>
              <w:spacing w:line="360" w:lineRule="auto"/>
              <w:ind w:firstLine="480" w:firstLineChars="200"/>
              <w:jc w:val="left"/>
              <w:rPr>
                <w:rFonts w:ascii="Times New Roman" w:hAnsi="Times New Roman"/>
                <w:color w:val="auto"/>
                <w:sz w:val="24"/>
                <w:szCs w:val="24"/>
              </w:rPr>
            </w:pPr>
            <w:r>
              <w:rPr>
                <w:rFonts w:hint="eastAsia" w:ascii="Times New Roman" w:hAnsi="Times New Roman"/>
                <w:color w:val="auto"/>
                <w:sz w:val="24"/>
                <w:szCs w:val="24"/>
              </w:rPr>
              <w:t>按照《环境影响评价技术导则-地表水环境》（HJ 2.3-2018）评价工作等级划分方法，建设项目地表水环境影响评价等级按照影响类型、排放方式、排放量或影响情况、受纳水体环境质量现状、水环境保护目标等综合确定。</w:t>
            </w:r>
          </w:p>
          <w:p>
            <w:pPr>
              <w:widowControl/>
              <w:spacing w:line="360" w:lineRule="auto"/>
              <w:ind w:firstLine="480" w:firstLineChars="200"/>
              <w:jc w:val="left"/>
              <w:rPr>
                <w:rFonts w:ascii="Times New Roman" w:hAnsi="Times New Roman"/>
                <w:color w:val="auto"/>
                <w:sz w:val="24"/>
                <w:szCs w:val="24"/>
              </w:rPr>
            </w:pPr>
            <w:r>
              <w:rPr>
                <w:rFonts w:hint="eastAsia" w:ascii="Times New Roman" w:hAnsi="Times New Roman"/>
                <w:color w:val="auto"/>
                <w:sz w:val="24"/>
                <w:szCs w:val="24"/>
              </w:rPr>
              <w:t>评价工作等级按7-</w:t>
            </w:r>
            <w:r>
              <w:rPr>
                <w:rFonts w:ascii="Times New Roman" w:hAnsi="Times New Roman"/>
                <w:color w:val="auto"/>
                <w:sz w:val="24"/>
                <w:szCs w:val="24"/>
              </w:rPr>
              <w:t>1</w:t>
            </w:r>
            <w:r>
              <w:rPr>
                <w:rFonts w:hint="eastAsia" w:ascii="Times New Roman" w:hAnsi="Times New Roman"/>
                <w:color w:val="auto"/>
                <w:sz w:val="24"/>
                <w:szCs w:val="24"/>
                <w:lang w:val="en-US" w:eastAsia="zh-CN"/>
              </w:rPr>
              <w:t>6</w:t>
            </w:r>
            <w:r>
              <w:rPr>
                <w:rFonts w:hint="eastAsia" w:ascii="Times New Roman" w:hAnsi="Times New Roman"/>
                <w:color w:val="auto"/>
                <w:sz w:val="24"/>
                <w:szCs w:val="24"/>
              </w:rPr>
              <w:t>的分级判定进行划分。</w:t>
            </w:r>
          </w:p>
          <w:p>
            <w:pPr>
              <w:widowControl/>
              <w:ind w:firstLine="482"/>
              <w:jc w:val="center"/>
              <w:rPr>
                <w:rFonts w:ascii="Times New Roman" w:hAnsi="Times New Roman"/>
                <w:b/>
                <w:color w:val="auto"/>
                <w:kern w:val="0"/>
              </w:rPr>
            </w:pPr>
            <w:r>
              <w:rPr>
                <w:rFonts w:ascii="Times New Roman" w:hAnsi="Times New Roman"/>
                <w:b/>
                <w:color w:val="auto"/>
                <w:kern w:val="0"/>
              </w:rPr>
              <w:t>表7-1</w:t>
            </w:r>
            <w:r>
              <w:rPr>
                <w:rFonts w:hint="eastAsia" w:ascii="Times New Roman" w:hAnsi="Times New Roman"/>
                <w:b/>
                <w:color w:val="auto"/>
                <w:kern w:val="0"/>
                <w:lang w:val="en-US" w:eastAsia="zh-CN"/>
              </w:rPr>
              <w:t xml:space="preserve">6  </w:t>
            </w:r>
            <w:r>
              <w:rPr>
                <w:rFonts w:ascii="Times New Roman" w:hAnsi="Times New Roman"/>
                <w:b/>
                <w:color w:val="auto"/>
                <w:kern w:val="0"/>
              </w:rPr>
              <w:t>地表水环境评价工作等级划分判定</w:t>
            </w:r>
          </w:p>
          <w:tbl>
            <w:tblPr>
              <w:tblStyle w:val="22"/>
              <w:tblW w:w="8787" w:type="dxa"/>
              <w:jc w:val="center"/>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1566"/>
              <w:gridCol w:w="5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79" w:type="dxa"/>
                  <w:vMerge w:val="restart"/>
                  <w:tcBorders>
                    <w:top w:val="single" w:color="auto" w:sz="12" w:space="0"/>
                  </w:tcBorders>
                  <w:shd w:val="clear" w:color="auto" w:fill="auto"/>
                  <w:vAlign w:val="center"/>
                </w:tcPr>
                <w:p>
                  <w:pPr>
                    <w:widowControl/>
                    <w:adjustRightInd w:val="0"/>
                    <w:snapToGrid w:val="0"/>
                    <w:spacing w:line="240" w:lineRule="auto"/>
                    <w:jc w:val="center"/>
                    <w:rPr>
                      <w:rFonts w:ascii="Times New Roman" w:hAnsi="Times New Roman"/>
                      <w:b/>
                      <w:bCs/>
                      <w:iCs/>
                      <w:snapToGrid w:val="0"/>
                      <w:color w:val="auto"/>
                      <w:kern w:val="0"/>
                      <w:szCs w:val="21"/>
                    </w:rPr>
                  </w:pPr>
                  <w:r>
                    <w:rPr>
                      <w:rFonts w:ascii="Times New Roman" w:hAnsi="Times New Roman"/>
                      <w:b/>
                      <w:bCs/>
                      <w:iCs/>
                      <w:snapToGrid w:val="0"/>
                      <w:color w:val="auto"/>
                      <w:kern w:val="0"/>
                      <w:szCs w:val="21"/>
                    </w:rPr>
                    <w:t>评价工作等级</w:t>
                  </w:r>
                </w:p>
              </w:tc>
              <w:tc>
                <w:tcPr>
                  <w:tcW w:w="6908" w:type="dxa"/>
                  <w:gridSpan w:val="2"/>
                  <w:tcBorders>
                    <w:top w:val="single" w:color="auto" w:sz="12" w:space="0"/>
                    <w:right w:val="single" w:color="auto" w:sz="12" w:space="0"/>
                  </w:tcBorders>
                  <w:shd w:val="clear" w:color="auto" w:fill="auto"/>
                  <w:vAlign w:val="center"/>
                </w:tcPr>
                <w:p>
                  <w:pPr>
                    <w:widowControl/>
                    <w:adjustRightInd w:val="0"/>
                    <w:snapToGrid w:val="0"/>
                    <w:spacing w:line="240" w:lineRule="auto"/>
                    <w:jc w:val="center"/>
                    <w:rPr>
                      <w:rFonts w:ascii="Times New Roman" w:hAnsi="Times New Roman"/>
                      <w:b/>
                      <w:bCs/>
                      <w:iCs/>
                      <w:snapToGrid w:val="0"/>
                      <w:color w:val="auto"/>
                      <w:kern w:val="0"/>
                      <w:szCs w:val="21"/>
                    </w:rPr>
                  </w:pPr>
                  <w:r>
                    <w:rPr>
                      <w:rFonts w:ascii="Times New Roman" w:hAnsi="Times New Roman"/>
                      <w:b/>
                      <w:bCs/>
                      <w:iCs/>
                      <w:snapToGrid w:val="0"/>
                      <w:color w:val="auto"/>
                      <w:kern w:val="0"/>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79" w:type="dxa"/>
                  <w:vMerge w:val="continue"/>
                  <w:tcBorders>
                    <w:left w:val="single" w:color="auto" w:sz="4" w:space="0"/>
                  </w:tcBorders>
                  <w:shd w:val="clear" w:color="auto" w:fill="auto"/>
                  <w:vAlign w:val="center"/>
                </w:tcPr>
                <w:p>
                  <w:pPr>
                    <w:widowControl/>
                    <w:adjustRightInd w:val="0"/>
                    <w:snapToGrid w:val="0"/>
                    <w:spacing w:line="240" w:lineRule="auto"/>
                    <w:jc w:val="center"/>
                    <w:rPr>
                      <w:rFonts w:ascii="Times New Roman" w:hAnsi="Times New Roman"/>
                      <w:b/>
                      <w:bCs/>
                      <w:iCs/>
                      <w:snapToGrid w:val="0"/>
                      <w:color w:val="auto"/>
                      <w:kern w:val="0"/>
                      <w:szCs w:val="21"/>
                    </w:rPr>
                  </w:pPr>
                </w:p>
              </w:tc>
              <w:tc>
                <w:tcPr>
                  <w:tcW w:w="1566" w:type="dxa"/>
                  <w:shd w:val="clear" w:color="auto" w:fill="auto"/>
                  <w:vAlign w:val="center"/>
                </w:tcPr>
                <w:p>
                  <w:pPr>
                    <w:widowControl/>
                    <w:adjustRightInd w:val="0"/>
                    <w:snapToGrid w:val="0"/>
                    <w:spacing w:line="240" w:lineRule="auto"/>
                    <w:jc w:val="center"/>
                    <w:rPr>
                      <w:rFonts w:ascii="Times New Roman" w:hAnsi="Times New Roman"/>
                      <w:b/>
                      <w:bCs/>
                      <w:iCs/>
                      <w:snapToGrid w:val="0"/>
                      <w:color w:val="auto"/>
                      <w:kern w:val="0"/>
                      <w:szCs w:val="21"/>
                    </w:rPr>
                  </w:pPr>
                  <w:r>
                    <w:rPr>
                      <w:rFonts w:ascii="Times New Roman" w:hAnsi="Times New Roman"/>
                      <w:b/>
                      <w:bCs/>
                      <w:iCs/>
                      <w:snapToGrid w:val="0"/>
                      <w:color w:val="auto"/>
                      <w:kern w:val="0"/>
                      <w:szCs w:val="21"/>
                    </w:rPr>
                    <w:t>排放方式</w:t>
                  </w:r>
                </w:p>
              </w:tc>
              <w:tc>
                <w:tcPr>
                  <w:tcW w:w="5342" w:type="dxa"/>
                  <w:tcBorders>
                    <w:right w:val="single" w:color="auto" w:sz="12" w:space="0"/>
                  </w:tcBorders>
                  <w:shd w:val="clear" w:color="auto" w:fill="auto"/>
                  <w:vAlign w:val="center"/>
                </w:tcPr>
                <w:p>
                  <w:pPr>
                    <w:widowControl/>
                    <w:adjustRightInd w:val="0"/>
                    <w:snapToGrid w:val="0"/>
                    <w:spacing w:line="240" w:lineRule="auto"/>
                    <w:jc w:val="center"/>
                    <w:rPr>
                      <w:rFonts w:ascii="Times New Roman" w:hAnsi="Times New Roman"/>
                      <w:b/>
                      <w:bCs/>
                      <w:iCs/>
                      <w:snapToGrid w:val="0"/>
                      <w:color w:val="auto"/>
                      <w:kern w:val="0"/>
                      <w:szCs w:val="21"/>
                    </w:rPr>
                  </w:pPr>
                  <w:r>
                    <w:rPr>
                      <w:rFonts w:ascii="Times New Roman" w:hAnsi="Times New Roman"/>
                      <w:b/>
                      <w:bCs/>
                      <w:iCs/>
                      <w:snapToGrid w:val="0"/>
                      <w:color w:val="auto"/>
                      <w:kern w:val="0"/>
                      <w:szCs w:val="21"/>
                    </w:rPr>
                    <w:t>废水排放量Q/（m</w:t>
                  </w:r>
                  <w:r>
                    <w:rPr>
                      <w:rFonts w:ascii="Times New Roman" w:hAnsi="Times New Roman"/>
                      <w:b/>
                      <w:bCs/>
                      <w:iCs/>
                      <w:snapToGrid w:val="0"/>
                      <w:color w:val="auto"/>
                      <w:kern w:val="0"/>
                      <w:szCs w:val="21"/>
                      <w:vertAlign w:val="superscript"/>
                    </w:rPr>
                    <w:t>3</w:t>
                  </w:r>
                  <w:r>
                    <w:rPr>
                      <w:rFonts w:ascii="Times New Roman" w:hAnsi="Times New Roman"/>
                      <w:b/>
                      <w:bCs/>
                      <w:iCs/>
                      <w:snapToGrid w:val="0"/>
                      <w:color w:val="auto"/>
                      <w:kern w:val="0"/>
                      <w:szCs w:val="21"/>
                    </w:rPr>
                    <w:t>/d）</w:t>
                  </w:r>
                  <w:r>
                    <w:rPr>
                      <w:rFonts w:hint="eastAsia" w:ascii="Times New Roman" w:hAnsi="Times New Roman"/>
                      <w:b/>
                      <w:bCs/>
                      <w:iCs/>
                      <w:snapToGrid w:val="0"/>
                      <w:color w:val="auto"/>
                      <w:kern w:val="0"/>
                      <w:szCs w:val="21"/>
                    </w:rPr>
                    <w:t>；</w:t>
                  </w:r>
                  <w:r>
                    <w:rPr>
                      <w:rFonts w:ascii="Times New Roman" w:hAnsi="Times New Roman"/>
                      <w:b/>
                      <w:bCs/>
                      <w:iCs/>
                      <w:snapToGrid w:val="0"/>
                      <w:color w:val="auto"/>
                      <w:kern w:val="0"/>
                      <w:szCs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79" w:type="dxa"/>
                  <w:tcBorders>
                    <w:left w:val="single" w:color="auto" w:sz="4" w:space="0"/>
                  </w:tcBorders>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一级</w:t>
                  </w:r>
                </w:p>
              </w:tc>
              <w:tc>
                <w:tcPr>
                  <w:tcW w:w="1566" w:type="dxa"/>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直接排放</w:t>
                  </w:r>
                </w:p>
              </w:tc>
              <w:tc>
                <w:tcPr>
                  <w:tcW w:w="5342" w:type="dxa"/>
                  <w:tcBorders>
                    <w:right w:val="single" w:color="auto" w:sz="12" w:space="0"/>
                  </w:tcBorders>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79" w:type="dxa"/>
                  <w:tcBorders>
                    <w:left w:val="single" w:color="auto" w:sz="4" w:space="0"/>
                  </w:tcBorders>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二级</w:t>
                  </w:r>
                </w:p>
              </w:tc>
              <w:tc>
                <w:tcPr>
                  <w:tcW w:w="1566" w:type="dxa"/>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直接排放</w:t>
                  </w:r>
                </w:p>
              </w:tc>
              <w:tc>
                <w:tcPr>
                  <w:tcW w:w="5342" w:type="dxa"/>
                  <w:tcBorders>
                    <w:right w:val="single" w:color="auto" w:sz="12" w:space="0"/>
                  </w:tcBorders>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79" w:type="dxa"/>
                  <w:tcBorders>
                    <w:left w:val="single" w:color="auto" w:sz="4" w:space="0"/>
                  </w:tcBorders>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三级A</w:t>
                  </w:r>
                </w:p>
              </w:tc>
              <w:tc>
                <w:tcPr>
                  <w:tcW w:w="1566" w:type="dxa"/>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直接排放</w:t>
                  </w:r>
                </w:p>
              </w:tc>
              <w:tc>
                <w:tcPr>
                  <w:tcW w:w="5342" w:type="dxa"/>
                  <w:tcBorders>
                    <w:right w:val="single" w:color="auto" w:sz="12" w:space="0"/>
                  </w:tcBorders>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Q&lt;200且W&lt;6000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79" w:type="dxa"/>
                  <w:tcBorders>
                    <w:left w:val="single" w:color="auto" w:sz="4" w:space="0"/>
                    <w:bottom w:val="single" w:color="auto" w:sz="12" w:space="0"/>
                  </w:tcBorders>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三级B</w:t>
                  </w:r>
                </w:p>
              </w:tc>
              <w:tc>
                <w:tcPr>
                  <w:tcW w:w="1566" w:type="dxa"/>
                  <w:tcBorders>
                    <w:bottom w:val="single" w:color="auto" w:sz="12" w:space="0"/>
                  </w:tcBorders>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间接排放</w:t>
                  </w:r>
                </w:p>
              </w:tc>
              <w:tc>
                <w:tcPr>
                  <w:tcW w:w="5342" w:type="dxa"/>
                  <w:tcBorders>
                    <w:bottom w:val="single" w:color="auto" w:sz="12" w:space="0"/>
                    <w:right w:val="single" w:color="auto" w:sz="12" w:space="0"/>
                  </w:tcBorders>
                  <w:shd w:val="clear" w:color="auto" w:fill="auto"/>
                  <w:vAlign w:val="center"/>
                </w:tcPr>
                <w:p>
                  <w:pPr>
                    <w:widowControl/>
                    <w:adjustRightInd w:val="0"/>
                    <w:snapToGrid w:val="0"/>
                    <w:spacing w:line="240" w:lineRule="auto"/>
                    <w:jc w:val="center"/>
                    <w:rPr>
                      <w:rFonts w:ascii="Times New Roman" w:hAnsi="Times New Roman"/>
                      <w:bCs/>
                      <w:iCs/>
                      <w:snapToGrid w:val="0"/>
                      <w:color w:val="auto"/>
                      <w:kern w:val="0"/>
                      <w:szCs w:val="21"/>
                    </w:rPr>
                  </w:pPr>
                  <w:r>
                    <w:rPr>
                      <w:rFonts w:ascii="Times New Roman" w:hAnsi="Times New Roman"/>
                      <w:bCs/>
                      <w:iCs/>
                      <w:snapToGrid w:val="0"/>
                      <w:color w:val="auto"/>
                      <w:kern w:val="0"/>
                      <w:szCs w:val="21"/>
                    </w:rPr>
                    <w:t>-</w:t>
                  </w:r>
                </w:p>
              </w:tc>
            </w:tr>
          </w:tbl>
          <w:p>
            <w:pPr>
              <w:widowControl/>
              <w:spacing w:line="360" w:lineRule="auto"/>
              <w:ind w:firstLine="480" w:firstLineChars="200"/>
              <w:jc w:val="left"/>
              <w:rPr>
                <w:rFonts w:ascii="Times New Roman" w:hAnsi="Times New Roman"/>
                <w:color w:val="auto"/>
                <w:sz w:val="24"/>
                <w:szCs w:val="24"/>
                <w:highlight w:val="none"/>
              </w:rPr>
            </w:pPr>
            <w:r>
              <w:rPr>
                <w:rFonts w:ascii="Times New Roman" w:hAnsi="Times New Roman"/>
                <w:color w:val="auto"/>
                <w:sz w:val="24"/>
                <w:szCs w:val="24"/>
              </w:rPr>
              <w:t>本项目</w:t>
            </w:r>
            <w:r>
              <w:rPr>
                <w:rFonts w:hint="eastAsia" w:ascii="宋体" w:hAnsi="宋体" w:cs="宋体"/>
                <w:color w:val="auto"/>
                <w:sz w:val="24"/>
                <w:szCs w:val="24"/>
              </w:rPr>
              <w:t>采取“雨</w:t>
            </w:r>
            <w:r>
              <w:rPr>
                <w:rFonts w:hint="eastAsia" w:ascii="宋体" w:hAnsi="宋体" w:cs="宋体"/>
                <w:color w:val="auto"/>
                <w:sz w:val="24"/>
                <w:szCs w:val="24"/>
                <w:highlight w:val="none"/>
              </w:rPr>
              <w:t>污分流制”，雨水经收</w:t>
            </w:r>
            <w:r>
              <w:rPr>
                <w:rFonts w:ascii="Times New Roman" w:hAnsi="Times New Roman"/>
                <w:color w:val="auto"/>
                <w:sz w:val="24"/>
                <w:szCs w:val="24"/>
                <w:highlight w:val="none"/>
              </w:rPr>
              <w:t>集后排入</w:t>
            </w:r>
            <w:r>
              <w:rPr>
                <w:rFonts w:hint="eastAsia" w:ascii="Times New Roman" w:hAnsi="Times New Roman"/>
                <w:color w:val="auto"/>
                <w:sz w:val="24"/>
                <w:szCs w:val="24"/>
                <w:highlight w:val="none"/>
                <w:lang w:val="en-US" w:eastAsia="zh-CN"/>
              </w:rPr>
              <w:t>西</w:t>
            </w:r>
            <w:r>
              <w:rPr>
                <w:rFonts w:ascii="Times New Roman" w:hAnsi="Times New Roman"/>
                <w:color w:val="auto"/>
                <w:sz w:val="24"/>
                <w:szCs w:val="24"/>
                <w:highlight w:val="none"/>
              </w:rPr>
              <w:t>侧小河。本项目无生产废水排放，建设项目污水主要为生活污水，产生量约为</w:t>
            </w:r>
            <w:r>
              <w:rPr>
                <w:rFonts w:hint="eastAsia" w:ascii="Times New Roman" w:hAnsi="Times New Roman"/>
                <w:color w:val="auto"/>
                <w:sz w:val="24"/>
                <w:szCs w:val="24"/>
                <w:highlight w:val="none"/>
                <w:lang w:eastAsia="zh-CN"/>
              </w:rPr>
              <w:t>576</w:t>
            </w:r>
            <w:r>
              <w:rPr>
                <w:rFonts w:ascii="Times New Roman" w:hAnsi="Times New Roman"/>
                <w:color w:val="auto"/>
                <w:sz w:val="24"/>
                <w:szCs w:val="24"/>
                <w:highlight w:val="none"/>
              </w:rPr>
              <w:t>t/a；生活污水经化粪池预处理后作农肥利用，待污水管网接通后，生活污水预处理达《污水综合排放</w:t>
            </w:r>
            <w:r>
              <w:rPr>
                <w:rFonts w:ascii="Times New Roman" w:hAnsi="Times New Roman"/>
                <w:color w:val="auto"/>
                <w:sz w:val="24"/>
                <w:szCs w:val="24"/>
              </w:rPr>
              <w:t>标准》（GB8978-1996）表</w:t>
            </w:r>
            <w:r>
              <w:rPr>
                <w:rFonts w:hint="eastAsia" w:ascii="Times New Roman" w:hAnsi="Times New Roman"/>
                <w:color w:val="auto"/>
                <w:sz w:val="24"/>
                <w:szCs w:val="24"/>
              </w:rPr>
              <w:t>4</w:t>
            </w:r>
            <w:r>
              <w:rPr>
                <w:rFonts w:ascii="Times New Roman" w:hAnsi="Times New Roman"/>
                <w:color w:val="auto"/>
                <w:sz w:val="24"/>
                <w:szCs w:val="24"/>
              </w:rPr>
              <w:t>中的三级标准后排入污水管网，接至</w:t>
            </w:r>
            <w:r>
              <w:rPr>
                <w:rFonts w:hint="eastAsia" w:ascii="Times New Roman" w:hAnsi="Times New Roman"/>
                <w:color w:val="auto"/>
                <w:sz w:val="24"/>
                <w:szCs w:val="24"/>
                <w:lang w:eastAsia="zh-CN"/>
              </w:rPr>
              <w:t>如皋市恒发污水处理厂</w:t>
            </w:r>
            <w:r>
              <w:rPr>
                <w:rFonts w:ascii="Times New Roman" w:hAnsi="Times New Roman"/>
                <w:color w:val="auto"/>
                <w:sz w:val="24"/>
                <w:szCs w:val="24"/>
              </w:rPr>
              <w:t>集中处理，处理后的尾水达《城镇污水处理厂污染物排放标准》（GB18918-2002）表1中一级A标准后排放至</w:t>
            </w:r>
            <w:r>
              <w:rPr>
                <w:rFonts w:hint="eastAsia" w:ascii="Times New Roman" w:hAnsi="Times New Roman"/>
                <w:color w:val="auto"/>
                <w:sz w:val="24"/>
                <w:szCs w:val="24"/>
                <w:lang w:eastAsia="zh-CN"/>
              </w:rPr>
              <w:t>通扬运河</w:t>
            </w:r>
            <w:r>
              <w:rPr>
                <w:rFonts w:hint="eastAsia" w:ascii="Times New Roman" w:hAnsi="Times New Roman"/>
                <w:color w:val="auto"/>
                <w:sz w:val="24"/>
                <w:szCs w:val="24"/>
              </w:rPr>
              <w:t>。因此，本项目产生的废水排放方式为间接排放，</w:t>
            </w:r>
            <w:r>
              <w:rPr>
                <w:rFonts w:hint="eastAsia" w:ascii="Times New Roman" w:hAnsi="Times New Roman"/>
                <w:color w:val="auto"/>
                <w:sz w:val="24"/>
                <w:szCs w:val="24"/>
                <w:highlight w:val="none"/>
              </w:rPr>
              <w:t>评价等级为三级A，可不进行水环境影响预测，</w:t>
            </w:r>
            <w:r>
              <w:rPr>
                <w:rFonts w:ascii="Times New Roman" w:hAnsi="Times New Roman"/>
                <w:color w:val="auto"/>
                <w:sz w:val="24"/>
                <w:szCs w:val="24"/>
                <w:highlight w:val="none"/>
              </w:rPr>
              <w:t>对周围水环境影响较小。</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远期污水接管可行性分析：</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①</w:t>
            </w:r>
            <w:r>
              <w:rPr>
                <w:rFonts w:hint="eastAsia" w:ascii="Times New Roman" w:hAnsi="Times New Roman"/>
                <w:color w:val="auto"/>
                <w:sz w:val="24"/>
                <w:szCs w:val="24"/>
                <w:highlight w:val="none"/>
                <w:lang w:eastAsia="zh-CN"/>
              </w:rPr>
              <w:t>如皋市恒发污水处理厂</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lang w:eastAsia="zh-CN"/>
              </w:rPr>
              <w:t>如皋市恒发污水处理厂</w:t>
            </w:r>
            <w:r>
              <w:rPr>
                <w:rFonts w:ascii="Times New Roman" w:hAnsi="Times New Roman"/>
                <w:color w:val="auto"/>
                <w:sz w:val="24"/>
                <w:szCs w:val="24"/>
                <w:highlight w:val="none"/>
              </w:rPr>
              <w:t>采用CASS工艺，处理规模为5万m</w:t>
            </w:r>
            <w:r>
              <w:rPr>
                <w:rFonts w:ascii="Times New Roman" w:hAnsi="Times New Roman"/>
                <w:color w:val="auto"/>
                <w:sz w:val="24"/>
                <w:szCs w:val="24"/>
                <w:highlight w:val="none"/>
                <w:vertAlign w:val="superscript"/>
              </w:rPr>
              <w:t>3</w:t>
            </w:r>
            <w:r>
              <w:rPr>
                <w:rFonts w:ascii="Times New Roman" w:hAnsi="Times New Roman"/>
                <w:color w:val="auto"/>
                <w:sz w:val="24"/>
                <w:szCs w:val="24"/>
                <w:highlight w:val="none"/>
              </w:rPr>
              <w:t>/d，处理后的尾水达《城镇污水处理厂污染物排放标准》（GB18918-2002）表1中一级A标准后排放至</w:t>
            </w:r>
            <w:r>
              <w:rPr>
                <w:rFonts w:hint="eastAsia" w:ascii="Times New Roman" w:hAnsi="Times New Roman"/>
                <w:color w:val="auto"/>
                <w:sz w:val="24"/>
                <w:szCs w:val="24"/>
                <w:highlight w:val="none"/>
                <w:lang w:eastAsia="zh-CN"/>
              </w:rPr>
              <w:t>通扬运河</w:t>
            </w:r>
            <w:r>
              <w:rPr>
                <w:rFonts w:ascii="Times New Roman" w:hAnsi="Times New Roman"/>
                <w:color w:val="auto"/>
                <w:sz w:val="24"/>
                <w:szCs w:val="24"/>
                <w:highlight w:val="none"/>
              </w:rPr>
              <w:t>。根据污水处理厂现有工程的处理效率对比，在正常运行的情况下，按照设计处理工艺处理后的废水能够达标排放。</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②水质接管可行性分析</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本项目生活污水经化粪池预处理后作农肥利用，待污水管网接通后，接至</w:t>
            </w:r>
            <w:r>
              <w:rPr>
                <w:rFonts w:hint="eastAsia" w:ascii="Times New Roman" w:hAnsi="Times New Roman"/>
                <w:color w:val="auto"/>
                <w:sz w:val="24"/>
                <w:szCs w:val="24"/>
                <w:highlight w:val="none"/>
                <w:lang w:eastAsia="zh-CN"/>
              </w:rPr>
              <w:t>如皋市恒发污水处理厂</w:t>
            </w:r>
            <w:r>
              <w:rPr>
                <w:rFonts w:ascii="Times New Roman" w:hAnsi="Times New Roman"/>
                <w:color w:val="auto"/>
                <w:sz w:val="24"/>
                <w:szCs w:val="24"/>
                <w:highlight w:val="none"/>
              </w:rPr>
              <w:t>，各污染物因子的接管浓度为：COD：400mg/L、SS：220 mg/L、NH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-N：40 mg/L、TP：5 mg/L；</w:t>
            </w:r>
            <w:r>
              <w:rPr>
                <w:rFonts w:hint="eastAsia" w:ascii="Times New Roman" w:hAnsi="Times New Roman"/>
                <w:color w:val="auto"/>
                <w:sz w:val="24"/>
                <w:szCs w:val="24"/>
                <w:highlight w:val="none"/>
                <w:lang w:eastAsia="zh-CN"/>
              </w:rPr>
              <w:t>如皋市恒发污水处理厂</w:t>
            </w:r>
            <w:r>
              <w:rPr>
                <w:rFonts w:ascii="Times New Roman" w:hAnsi="Times New Roman"/>
                <w:color w:val="auto"/>
                <w:sz w:val="24"/>
                <w:szCs w:val="24"/>
                <w:highlight w:val="none"/>
              </w:rPr>
              <w:t>的接管标准为：COD：500mg/L、SS：400mg/L、NH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-N：45mg/L、TP：8mg/L。</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从水质上来讲，</w:t>
            </w:r>
            <w:r>
              <w:rPr>
                <w:rFonts w:hint="eastAsia" w:ascii="Times New Roman" w:hAnsi="Times New Roman"/>
                <w:color w:val="auto"/>
                <w:sz w:val="24"/>
                <w:szCs w:val="24"/>
                <w:highlight w:val="none"/>
                <w:lang w:eastAsia="zh-CN"/>
              </w:rPr>
              <w:t>如皋市恒发污水处理厂</w:t>
            </w:r>
            <w:r>
              <w:rPr>
                <w:rFonts w:ascii="Times New Roman" w:hAnsi="Times New Roman"/>
                <w:color w:val="auto"/>
                <w:sz w:val="24"/>
                <w:szCs w:val="24"/>
                <w:highlight w:val="none"/>
              </w:rPr>
              <w:t>有足够的能力接纳本项目废水。</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③水量接管可行性分析</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本项目建成后污水量</w:t>
            </w:r>
            <w:r>
              <w:rPr>
                <w:rFonts w:hint="eastAsia" w:ascii="Times New Roman" w:hAnsi="Times New Roman"/>
                <w:color w:val="auto"/>
                <w:sz w:val="24"/>
                <w:szCs w:val="24"/>
                <w:highlight w:val="none"/>
                <w:lang w:val="en-US" w:eastAsia="zh-CN"/>
              </w:rPr>
              <w:t>1.8</w:t>
            </w:r>
            <w:r>
              <w:rPr>
                <w:rFonts w:ascii="Times New Roman" w:hAnsi="Times New Roman"/>
                <w:color w:val="auto"/>
                <w:sz w:val="24"/>
                <w:szCs w:val="24"/>
                <w:highlight w:val="none"/>
              </w:rPr>
              <w:t>t/d，约占</w:t>
            </w:r>
            <w:r>
              <w:rPr>
                <w:rFonts w:hint="eastAsia" w:ascii="Times New Roman" w:hAnsi="Times New Roman"/>
                <w:color w:val="auto"/>
                <w:sz w:val="24"/>
                <w:szCs w:val="24"/>
                <w:highlight w:val="none"/>
                <w:lang w:eastAsia="zh-CN"/>
              </w:rPr>
              <w:t>如皋市恒发污水处理厂</w:t>
            </w:r>
            <w:r>
              <w:rPr>
                <w:rFonts w:ascii="Times New Roman" w:hAnsi="Times New Roman"/>
                <w:color w:val="auto"/>
                <w:sz w:val="24"/>
                <w:szCs w:val="24"/>
                <w:highlight w:val="none"/>
              </w:rPr>
              <w:t>处理规模的0.00</w:t>
            </w:r>
            <w:r>
              <w:rPr>
                <w:rFonts w:hint="eastAsia" w:ascii="Times New Roman" w:hAnsi="Times New Roman"/>
                <w:color w:val="auto"/>
                <w:sz w:val="24"/>
                <w:szCs w:val="24"/>
                <w:highlight w:val="none"/>
                <w:lang w:val="en-US" w:eastAsia="zh-CN"/>
              </w:rPr>
              <w:t>378</w:t>
            </w:r>
            <w:r>
              <w:rPr>
                <w:rFonts w:ascii="Times New Roman" w:hAnsi="Times New Roman"/>
                <w:color w:val="auto"/>
                <w:sz w:val="24"/>
                <w:szCs w:val="24"/>
                <w:highlight w:val="none"/>
              </w:rPr>
              <w:t>%，废水量较少，且污水处理厂尚有余量，因此，从处理规模上讲，本项目废水接管排入</w:t>
            </w:r>
            <w:r>
              <w:rPr>
                <w:rFonts w:hint="eastAsia" w:ascii="Times New Roman" w:hAnsi="Times New Roman"/>
                <w:color w:val="auto"/>
                <w:sz w:val="24"/>
                <w:szCs w:val="24"/>
                <w:highlight w:val="none"/>
                <w:lang w:eastAsia="zh-CN"/>
              </w:rPr>
              <w:t>如皋市恒发污水处理厂</w:t>
            </w:r>
            <w:r>
              <w:rPr>
                <w:rFonts w:ascii="Times New Roman" w:hAnsi="Times New Roman"/>
                <w:color w:val="auto"/>
                <w:sz w:val="24"/>
                <w:szCs w:val="24"/>
                <w:highlight w:val="none"/>
              </w:rPr>
              <w:t>进行集中处理是可行的。</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综上所述，远期废水接管后可确保达到《城镇污水处理厂污染物排放标准》（GB18918-2002）表1中一级A标准，排入</w:t>
            </w:r>
            <w:r>
              <w:rPr>
                <w:rFonts w:hint="eastAsia" w:ascii="Times New Roman" w:hAnsi="Times New Roman"/>
                <w:color w:val="auto"/>
                <w:sz w:val="24"/>
                <w:szCs w:val="24"/>
                <w:highlight w:val="none"/>
                <w:lang w:eastAsia="zh-CN"/>
              </w:rPr>
              <w:t>通扬运河</w:t>
            </w:r>
            <w:r>
              <w:rPr>
                <w:rFonts w:ascii="Times New Roman" w:hAnsi="Times New Roman"/>
                <w:color w:val="auto"/>
                <w:sz w:val="24"/>
                <w:szCs w:val="24"/>
                <w:highlight w:val="none"/>
              </w:rPr>
              <w:t>，对项目周边地表水环境影响很小。</w:t>
            </w:r>
          </w:p>
          <w:p>
            <w:pPr>
              <w:widowControl/>
              <w:spacing w:line="360" w:lineRule="auto"/>
              <w:ind w:firstLine="482" w:firstLineChars="200"/>
              <w:jc w:val="left"/>
              <w:rPr>
                <w:rFonts w:ascii="Times New Roman" w:hAnsi="Times New Roman"/>
                <w:b/>
                <w:bCs/>
                <w:color w:val="auto"/>
                <w:sz w:val="24"/>
                <w:szCs w:val="24"/>
                <w:highlight w:val="none"/>
              </w:rPr>
            </w:pPr>
            <w:r>
              <w:rPr>
                <w:rFonts w:ascii="Times New Roman" w:hAnsi="Times New Roman"/>
                <w:b/>
                <w:bCs/>
                <w:color w:val="auto"/>
                <w:sz w:val="24"/>
                <w:szCs w:val="24"/>
              </w:rPr>
              <w:t>7.2</w:t>
            </w:r>
            <w:r>
              <w:rPr>
                <w:rFonts w:ascii="Times New Roman" w:hAnsi="Times New Roman"/>
                <w:b/>
                <w:bCs/>
                <w:color w:val="auto"/>
                <w:sz w:val="24"/>
                <w:szCs w:val="24"/>
                <w:highlight w:val="none"/>
              </w:rPr>
              <w:t>.3</w:t>
            </w:r>
            <w:r>
              <w:rPr>
                <w:rFonts w:hint="eastAsia" w:ascii="Times New Roman" w:hAnsi="Times New Roman"/>
                <w:b/>
                <w:bCs/>
                <w:color w:val="auto"/>
                <w:sz w:val="24"/>
                <w:szCs w:val="24"/>
                <w:highlight w:val="none"/>
              </w:rPr>
              <w:t xml:space="preserve"> </w:t>
            </w:r>
            <w:r>
              <w:rPr>
                <w:rFonts w:ascii="Times New Roman" w:hAnsi="Times New Roman"/>
                <w:b/>
                <w:bCs/>
                <w:color w:val="auto"/>
                <w:sz w:val="24"/>
                <w:szCs w:val="24"/>
                <w:highlight w:val="none"/>
              </w:rPr>
              <w:t>噪声环境影响分析</w:t>
            </w:r>
          </w:p>
          <w:p>
            <w:pPr>
              <w:widowControl/>
              <w:spacing w:line="360" w:lineRule="auto"/>
              <w:ind w:firstLine="480" w:firstLineChars="200"/>
              <w:jc w:val="left"/>
              <w:rPr>
                <w:rFonts w:ascii="Times New Roman" w:hAnsi="Times New Roman"/>
                <w:color w:val="auto"/>
                <w:sz w:val="24"/>
                <w:szCs w:val="24"/>
                <w:highlight w:val="none"/>
              </w:rPr>
            </w:pPr>
            <w:r>
              <w:rPr>
                <w:rFonts w:ascii="Times New Roman" w:hAnsi="Times New Roman"/>
                <w:color w:val="auto"/>
                <w:sz w:val="24"/>
                <w:szCs w:val="24"/>
                <w:highlight w:val="none"/>
              </w:rPr>
              <w:t>本项目噪声主要来自</w:t>
            </w:r>
            <w:r>
              <w:rPr>
                <w:rFonts w:hint="eastAsia" w:ascii="Times New Roman" w:hAnsi="Times New Roman"/>
                <w:color w:val="auto"/>
                <w:sz w:val="24"/>
                <w:szCs w:val="24"/>
                <w:highlight w:val="none"/>
                <w:lang w:val="en-US" w:eastAsia="zh-CN"/>
              </w:rPr>
              <w:t>锥磨</w:t>
            </w:r>
            <w:r>
              <w:rPr>
                <w:rFonts w:ascii="Times New Roman" w:hAnsi="Times New Roman"/>
                <w:color w:val="auto"/>
                <w:sz w:val="24"/>
                <w:szCs w:val="24"/>
                <w:highlight w:val="none"/>
              </w:rPr>
              <w:t>机、</w:t>
            </w:r>
            <w:r>
              <w:rPr>
                <w:rFonts w:hint="eastAsia" w:ascii="Times New Roman" w:hAnsi="Times New Roman"/>
                <w:color w:val="auto"/>
                <w:sz w:val="24"/>
                <w:szCs w:val="24"/>
                <w:highlight w:val="none"/>
                <w:lang w:val="en-US" w:eastAsia="zh-CN"/>
              </w:rPr>
              <w:t>振动筛</w:t>
            </w:r>
            <w:r>
              <w:rPr>
                <w:rFonts w:ascii="Times New Roman" w:hAnsi="Times New Roman"/>
                <w:color w:val="auto"/>
                <w:sz w:val="24"/>
                <w:szCs w:val="24"/>
                <w:highlight w:val="none"/>
              </w:rPr>
              <w:t>、</w:t>
            </w:r>
            <w:r>
              <w:rPr>
                <w:rFonts w:hint="default" w:ascii="Times New Roman" w:hAnsi="Times New Roman" w:eastAsia="宋体" w:cs="Times New Roman"/>
                <w:bCs/>
                <w:sz w:val="21"/>
                <w:szCs w:val="21"/>
                <w:highlight w:val="none"/>
                <w:lang w:val="en-US" w:eastAsia="zh-CN"/>
              </w:rPr>
              <w:t>砂光机</w:t>
            </w:r>
            <w:r>
              <w:rPr>
                <w:rFonts w:hint="eastAsia" w:ascii="Times New Roman" w:hAnsi="Times New Roman" w:cs="Times New Roman"/>
                <w:bCs/>
                <w:sz w:val="21"/>
                <w:szCs w:val="21"/>
                <w:highlight w:val="none"/>
                <w:lang w:val="en-US" w:eastAsia="zh-CN"/>
              </w:rPr>
              <w:t>、液压机</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除尘器</w:t>
            </w:r>
            <w:r>
              <w:rPr>
                <w:rFonts w:ascii="Times New Roman" w:hAnsi="Times New Roman"/>
                <w:color w:val="auto"/>
                <w:sz w:val="24"/>
                <w:szCs w:val="24"/>
                <w:highlight w:val="none"/>
              </w:rPr>
              <w:t>等生产设备产生的噪声，噪声源强为</w:t>
            </w:r>
            <w:r>
              <w:rPr>
                <w:rFonts w:hint="eastAsia" w:ascii="Times New Roman" w:hAnsi="Times New Roman"/>
                <w:color w:val="auto"/>
                <w:sz w:val="24"/>
                <w:szCs w:val="24"/>
                <w:highlight w:val="none"/>
                <w:lang w:val="en-US" w:eastAsia="zh-CN"/>
              </w:rPr>
              <w:t>75</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90</w:t>
            </w:r>
            <w:r>
              <w:rPr>
                <w:rFonts w:ascii="Times New Roman" w:hAnsi="Times New Roman"/>
                <w:color w:val="auto"/>
                <w:sz w:val="24"/>
                <w:szCs w:val="24"/>
                <w:highlight w:val="none"/>
              </w:rPr>
              <w:t>dB（A），主要通过选用低噪声设备、采用减震基础、隔声等方式减少噪声污染。</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根据资料和建设项目声环境现状，以常规的噪声衰减和叠加模式进行预测计算与评价。计算中考虑了屏障效应、隔声、吸声、消声及距离衰减等因素，预测了在正常生产条件下生产噪声对厂界的影响值。</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企业夜间不生产，经过隔声减振及距离衰减后厂界噪声影响值满足排放标准要求。经类比调查，各主要噪声源的噪声级见表7-1</w:t>
            </w:r>
            <w:r>
              <w:rPr>
                <w:rFonts w:hint="eastAsia" w:ascii="Times New Roman" w:hAnsi="Times New Roman"/>
                <w:color w:val="auto"/>
                <w:sz w:val="24"/>
                <w:szCs w:val="24"/>
                <w:lang w:val="en-US" w:eastAsia="zh-CN"/>
              </w:rPr>
              <w:t>7</w:t>
            </w:r>
            <w:r>
              <w:rPr>
                <w:rFonts w:ascii="Times New Roman" w:hAnsi="Times New Roman"/>
                <w:color w:val="auto"/>
                <w:sz w:val="24"/>
                <w:szCs w:val="24"/>
              </w:rPr>
              <w:t>。</w:t>
            </w:r>
          </w:p>
          <w:p>
            <w:pPr>
              <w:jc w:val="center"/>
              <w:rPr>
                <w:rFonts w:ascii="Times New Roman" w:hAnsi="Times New Roman"/>
                <w:b/>
                <w:bCs/>
                <w:snapToGrid w:val="0"/>
                <w:color w:val="auto"/>
                <w:spacing w:val="4"/>
                <w:kern w:val="0"/>
                <w:szCs w:val="21"/>
              </w:rPr>
            </w:pPr>
            <w:r>
              <w:rPr>
                <w:rFonts w:ascii="Times New Roman" w:hAnsi="Times New Roman"/>
                <w:b/>
                <w:bCs/>
                <w:snapToGrid w:val="0"/>
                <w:color w:val="auto"/>
                <w:spacing w:val="4"/>
                <w:kern w:val="0"/>
                <w:szCs w:val="21"/>
              </w:rPr>
              <w:t>表7-1</w:t>
            </w:r>
            <w:r>
              <w:rPr>
                <w:rFonts w:hint="eastAsia" w:ascii="Times New Roman" w:hAnsi="Times New Roman"/>
                <w:b/>
                <w:bCs/>
                <w:snapToGrid w:val="0"/>
                <w:color w:val="auto"/>
                <w:spacing w:val="4"/>
                <w:kern w:val="0"/>
                <w:szCs w:val="21"/>
                <w:lang w:val="en-US" w:eastAsia="zh-CN"/>
              </w:rPr>
              <w:t xml:space="preserve">7  </w:t>
            </w:r>
            <w:r>
              <w:rPr>
                <w:rFonts w:ascii="Times New Roman" w:hAnsi="Times New Roman"/>
                <w:b/>
                <w:bCs/>
                <w:snapToGrid w:val="0"/>
                <w:color w:val="auto"/>
                <w:spacing w:val="4"/>
                <w:kern w:val="0"/>
                <w:szCs w:val="21"/>
              </w:rPr>
              <w:t>项目噪声产生及排放情况表</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155"/>
              <w:gridCol w:w="602"/>
              <w:gridCol w:w="794"/>
              <w:gridCol w:w="915"/>
              <w:gridCol w:w="718"/>
              <w:gridCol w:w="735"/>
              <w:gridCol w:w="628"/>
              <w:gridCol w:w="743"/>
              <w:gridCol w:w="629"/>
              <w:gridCol w:w="1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9" w:type="dxa"/>
                  <w:vMerge w:val="restart"/>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生产位置</w:t>
                  </w:r>
                </w:p>
              </w:tc>
              <w:tc>
                <w:tcPr>
                  <w:tcW w:w="1155" w:type="dxa"/>
                  <w:vMerge w:val="restart"/>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噪声源</w:t>
                  </w:r>
                </w:p>
              </w:tc>
              <w:tc>
                <w:tcPr>
                  <w:tcW w:w="602" w:type="dxa"/>
                  <w:vMerge w:val="restart"/>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2427" w:type="dxa"/>
                  <w:gridSpan w:val="3"/>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噪声级（dB（A））</w:t>
                  </w:r>
                </w:p>
              </w:tc>
              <w:tc>
                <w:tcPr>
                  <w:tcW w:w="3814" w:type="dxa"/>
                  <w:gridSpan w:val="5"/>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距厂界最近距离（m）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9"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p>
              </w:tc>
              <w:tc>
                <w:tcPr>
                  <w:tcW w:w="1155"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p>
              </w:tc>
              <w:tc>
                <w:tcPr>
                  <w:tcW w:w="602"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p>
              </w:tc>
              <w:tc>
                <w:tcPr>
                  <w:tcW w:w="79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降噪前</w:t>
                  </w:r>
                </w:p>
              </w:tc>
              <w:tc>
                <w:tcPr>
                  <w:tcW w:w="91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降噪后</w:t>
                  </w:r>
                </w:p>
              </w:tc>
              <w:tc>
                <w:tcPr>
                  <w:tcW w:w="71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降噪量</w:t>
                  </w:r>
                </w:p>
              </w:tc>
              <w:tc>
                <w:tcPr>
                  <w:tcW w:w="7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东</w:t>
                  </w:r>
                </w:p>
              </w:tc>
              <w:tc>
                <w:tcPr>
                  <w:tcW w:w="62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南</w:t>
                  </w:r>
                </w:p>
              </w:tc>
              <w:tc>
                <w:tcPr>
                  <w:tcW w:w="74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西</w:t>
                  </w:r>
                </w:p>
              </w:tc>
              <w:tc>
                <w:tcPr>
                  <w:tcW w:w="629"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北</w:t>
                  </w:r>
                </w:p>
              </w:tc>
              <w:tc>
                <w:tcPr>
                  <w:tcW w:w="1079"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9" w:type="dxa"/>
                  <w:vMerge w:val="restart"/>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生产区</w:t>
                  </w:r>
                </w:p>
              </w:tc>
              <w:tc>
                <w:tcPr>
                  <w:tcW w:w="115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锥磨</w:t>
                  </w:r>
                  <w:r>
                    <w:rPr>
                      <w:rFonts w:hint="default" w:ascii="Times New Roman" w:hAnsi="Times New Roman" w:eastAsia="宋体" w:cs="Times New Roman"/>
                      <w:color w:val="auto"/>
                      <w:sz w:val="21"/>
                      <w:szCs w:val="21"/>
                      <w:highlight w:val="none"/>
                    </w:rPr>
                    <w:t>机</w:t>
                  </w:r>
                </w:p>
              </w:tc>
              <w:tc>
                <w:tcPr>
                  <w:tcW w:w="602"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p>
              </w:tc>
              <w:tc>
                <w:tcPr>
                  <w:tcW w:w="79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91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71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7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23</w:t>
                  </w:r>
                </w:p>
              </w:tc>
              <w:tc>
                <w:tcPr>
                  <w:tcW w:w="62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44</w:t>
                  </w:r>
                </w:p>
              </w:tc>
              <w:tc>
                <w:tcPr>
                  <w:tcW w:w="74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44</w:t>
                  </w:r>
                </w:p>
              </w:tc>
              <w:tc>
                <w:tcPr>
                  <w:tcW w:w="629"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10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9"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p>
              </w:tc>
              <w:tc>
                <w:tcPr>
                  <w:tcW w:w="115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振动筛</w:t>
                  </w:r>
                </w:p>
              </w:tc>
              <w:tc>
                <w:tcPr>
                  <w:tcW w:w="602"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c>
                <w:tcPr>
                  <w:tcW w:w="79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91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71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7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19</w:t>
                  </w:r>
                </w:p>
              </w:tc>
              <w:tc>
                <w:tcPr>
                  <w:tcW w:w="62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49</w:t>
                  </w:r>
                </w:p>
              </w:tc>
              <w:tc>
                <w:tcPr>
                  <w:tcW w:w="74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27</w:t>
                  </w:r>
                </w:p>
              </w:tc>
              <w:tc>
                <w:tcPr>
                  <w:tcW w:w="629"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10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9"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p>
              </w:tc>
              <w:tc>
                <w:tcPr>
                  <w:tcW w:w="115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z w:val="21"/>
                      <w:szCs w:val="21"/>
                      <w:highlight w:val="none"/>
                      <w:lang w:val="en-US" w:eastAsia="zh-CN"/>
                    </w:rPr>
                    <w:t>液压机</w:t>
                  </w:r>
                </w:p>
              </w:tc>
              <w:tc>
                <w:tcPr>
                  <w:tcW w:w="602"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79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91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71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7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16</w:t>
                  </w:r>
                </w:p>
              </w:tc>
              <w:tc>
                <w:tcPr>
                  <w:tcW w:w="62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63</w:t>
                  </w:r>
                </w:p>
              </w:tc>
              <w:tc>
                <w:tcPr>
                  <w:tcW w:w="74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55</w:t>
                  </w:r>
                </w:p>
              </w:tc>
              <w:tc>
                <w:tcPr>
                  <w:tcW w:w="629"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0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70.5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9"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p>
              </w:tc>
              <w:tc>
                <w:tcPr>
                  <w:tcW w:w="115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z w:val="21"/>
                      <w:szCs w:val="21"/>
                      <w:highlight w:val="none"/>
                      <w:lang w:val="en-US" w:eastAsia="zh-CN"/>
                    </w:rPr>
                    <w:t>砂光机</w:t>
                  </w:r>
                </w:p>
              </w:tc>
              <w:tc>
                <w:tcPr>
                  <w:tcW w:w="602"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79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91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71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7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19</w:t>
                  </w:r>
                </w:p>
              </w:tc>
              <w:tc>
                <w:tcPr>
                  <w:tcW w:w="62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61</w:t>
                  </w:r>
                </w:p>
              </w:tc>
              <w:tc>
                <w:tcPr>
                  <w:tcW w:w="74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27</w:t>
                  </w:r>
                </w:p>
              </w:tc>
              <w:tc>
                <w:tcPr>
                  <w:tcW w:w="629"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w:t>
                  </w:r>
                </w:p>
              </w:tc>
              <w:tc>
                <w:tcPr>
                  <w:tcW w:w="10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9" w:type="dxa"/>
                  <w:vMerge w:val="continue"/>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p>
              </w:tc>
              <w:tc>
                <w:tcPr>
                  <w:tcW w:w="1155"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除尘器</w:t>
                  </w:r>
                </w:p>
              </w:tc>
              <w:tc>
                <w:tcPr>
                  <w:tcW w:w="602"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794" w:type="dxa"/>
                  <w:tcBorders>
                    <w:tl2br w:val="nil"/>
                    <w:tr2bl w:val="nil"/>
                  </w:tcBorders>
                  <w:shd w:val="clear" w:color="auto" w:fill="auto"/>
                  <w:noWrap/>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89</w:t>
                  </w:r>
                </w:p>
              </w:tc>
              <w:tc>
                <w:tcPr>
                  <w:tcW w:w="91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59</w:t>
                  </w:r>
                </w:p>
              </w:tc>
              <w:tc>
                <w:tcPr>
                  <w:tcW w:w="71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w:t>
                  </w:r>
                </w:p>
              </w:tc>
              <w:tc>
                <w:tcPr>
                  <w:tcW w:w="735"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z w:val="21"/>
                      <w:szCs w:val="21"/>
                      <w:highlight w:val="none"/>
                      <w:lang w:val="en-US" w:eastAsia="zh-CN"/>
                    </w:rPr>
                    <w:t>1</w:t>
                  </w:r>
                </w:p>
              </w:tc>
              <w:tc>
                <w:tcPr>
                  <w:tcW w:w="628"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84</w:t>
                  </w:r>
                </w:p>
              </w:tc>
              <w:tc>
                <w:tcPr>
                  <w:tcW w:w="743"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sz w:val="21"/>
                      <w:szCs w:val="21"/>
                      <w:lang w:val="en-US" w:eastAsia="zh-CN"/>
                    </w:rPr>
                    <w:t>38</w:t>
                  </w:r>
                </w:p>
              </w:tc>
              <w:tc>
                <w:tcPr>
                  <w:tcW w:w="629" w:type="dxa"/>
                  <w:tcBorders>
                    <w:tl2br w:val="nil"/>
                    <w:tr2bl w:val="nil"/>
                  </w:tcBorders>
                  <w:vAlign w:val="center"/>
                </w:tcPr>
                <w:p>
                  <w:pPr>
                    <w:autoSpaceDE w:val="0"/>
                    <w:autoSpaceDN w:val="0"/>
                    <w:spacing w:line="320" w:lineRule="exact"/>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107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i w:val="0"/>
                      <w:color w:val="000000"/>
                      <w:kern w:val="0"/>
                      <w:sz w:val="21"/>
                      <w:szCs w:val="21"/>
                      <w:u w:val="none"/>
                      <w:lang w:val="en-US" w:eastAsia="zh-CN" w:bidi="ar"/>
                    </w:rPr>
                    <w:t>53.5</w:t>
                  </w:r>
                </w:p>
              </w:tc>
            </w:tr>
          </w:tbl>
          <w:p>
            <w:pPr>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根据资料和该项目声环境现状，以常规的噪声衰减和叠加模式进行预测计算与评价，预测了在正常生产条件下生产噪声对厂界的影响值。</w:t>
            </w:r>
          </w:p>
          <w:p>
            <w:pPr>
              <w:adjustRightInd w:val="0"/>
              <w:snapToGrid w:val="0"/>
              <w:spacing w:line="360" w:lineRule="auto"/>
              <w:ind w:firstLine="480"/>
              <w:jc w:val="left"/>
              <w:rPr>
                <w:rFonts w:ascii="宋体" w:hAnsi="宋体" w:cs="宋体"/>
                <w:color w:val="auto"/>
                <w:sz w:val="24"/>
                <w:szCs w:val="24"/>
              </w:rPr>
            </w:pPr>
            <w:r>
              <w:rPr>
                <w:rFonts w:hint="eastAsia" w:ascii="宋体" w:hAnsi="宋体" w:cs="宋体"/>
                <w:color w:val="auto"/>
                <w:sz w:val="24"/>
                <w:szCs w:val="24"/>
              </w:rPr>
              <w:t>计算公式如下：</w:t>
            </w:r>
          </w:p>
          <w:p>
            <w:pPr>
              <w:adjustRightInd w:val="0"/>
              <w:snapToGrid w:val="0"/>
              <w:spacing w:line="360" w:lineRule="auto"/>
              <w:ind w:firstLine="480"/>
              <w:jc w:val="left"/>
              <w:rPr>
                <w:rFonts w:ascii="宋体" w:hAnsi="宋体" w:cs="宋体"/>
                <w:color w:val="auto"/>
                <w:sz w:val="24"/>
                <w:szCs w:val="24"/>
              </w:rPr>
            </w:pPr>
            <w:r>
              <w:rPr>
                <w:rFonts w:hint="eastAsia" w:ascii="宋体" w:hAnsi="宋体" w:cs="宋体"/>
                <w:color w:val="auto"/>
                <w:sz w:val="24"/>
                <w:szCs w:val="24"/>
              </w:rPr>
              <w:t>（1）点声源衰减公式</w:t>
            </w:r>
          </w:p>
          <w:p>
            <w:pPr>
              <w:adjustRightInd w:val="0"/>
              <w:snapToGrid w:val="0"/>
              <w:spacing w:line="360" w:lineRule="auto"/>
              <w:ind w:firstLine="480"/>
              <w:jc w:val="left"/>
              <w:rPr>
                <w:rFonts w:ascii="宋体" w:hAnsi="宋体" w:cs="宋体"/>
                <w:color w:val="auto"/>
                <w:sz w:val="24"/>
                <w:szCs w:val="24"/>
              </w:rPr>
            </w:pPr>
            <w:r>
              <w:rPr>
                <w:rFonts w:hint="eastAsia" w:ascii="宋体" w:hAnsi="宋体" w:cs="宋体"/>
                <w:color w:val="auto"/>
                <w:sz w:val="24"/>
                <w:szCs w:val="24"/>
              </w:rPr>
              <w:t>计算采用《环境影响评价技术导则—声环境》（HJ2.4-2009）中推荐的点声源衰减模式，计算公式如下：</w:t>
            </w:r>
          </w:p>
          <w:p>
            <w:pPr>
              <w:widowControl/>
              <w:spacing w:line="360" w:lineRule="auto"/>
              <w:jc w:val="center"/>
              <w:rPr>
                <w:rFonts w:ascii="宋体" w:hAnsi="宋体" w:cs="宋体"/>
                <w:color w:val="auto"/>
                <w:sz w:val="24"/>
                <w:szCs w:val="24"/>
              </w:rPr>
            </w:pPr>
            <w:r>
              <w:rPr>
                <w:rFonts w:hint="eastAsia" w:ascii="宋体" w:hAnsi="宋体" w:cs="宋体"/>
                <w:color w:val="auto"/>
                <w:sz w:val="24"/>
                <w:szCs w:val="24"/>
              </w:rPr>
              <w:object>
                <v:shape id="_x0000_i1033" o:spt="75" type="#_x0000_t75" style="height:37.25pt;width:166.35pt;" o:ole="t" fillcolor="#000005"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式中：LA(r</w:t>
            </w:r>
            <w:r>
              <w:rPr>
                <w:rFonts w:hint="eastAsia" w:ascii="宋体" w:hAnsi="宋体" w:cs="宋体"/>
                <w:color w:val="auto"/>
                <w:sz w:val="24"/>
                <w:szCs w:val="24"/>
                <w:vertAlign w:val="subscript"/>
              </w:rPr>
              <w:t>0</w:t>
            </w:r>
            <w:r>
              <w:rPr>
                <w:rFonts w:hint="eastAsia" w:ascii="宋体" w:hAnsi="宋体" w:cs="宋体"/>
                <w:color w:val="auto"/>
                <w:sz w:val="24"/>
                <w:szCs w:val="24"/>
              </w:rPr>
              <w:t>)——参考位置r</w:t>
            </w:r>
            <w:r>
              <w:rPr>
                <w:rFonts w:hint="eastAsia" w:ascii="宋体" w:hAnsi="宋体" w:cs="宋体"/>
                <w:color w:val="auto"/>
                <w:sz w:val="24"/>
                <w:szCs w:val="24"/>
                <w:vertAlign w:val="subscript"/>
              </w:rPr>
              <w:t>0</w:t>
            </w:r>
            <w:r>
              <w:rPr>
                <w:rFonts w:hint="eastAsia" w:ascii="宋体" w:hAnsi="宋体" w:cs="宋体"/>
                <w:color w:val="auto"/>
                <w:sz w:val="24"/>
                <w:szCs w:val="24"/>
              </w:rPr>
              <w:t>处的A声级，dB(A)；</w:t>
            </w:r>
          </w:p>
          <w:p>
            <w:pPr>
              <w:widowControl/>
              <w:spacing w:line="360" w:lineRule="auto"/>
              <w:ind w:firstLine="1200" w:firstLineChars="500"/>
              <w:jc w:val="left"/>
              <w:rPr>
                <w:rFonts w:ascii="宋体" w:hAnsi="宋体" w:cs="宋体"/>
                <w:color w:val="auto"/>
                <w:sz w:val="24"/>
                <w:szCs w:val="24"/>
              </w:rPr>
            </w:pPr>
            <w:r>
              <w:rPr>
                <w:rFonts w:hint="eastAsia" w:ascii="宋体" w:hAnsi="宋体" w:cs="宋体"/>
                <w:color w:val="auto"/>
                <w:sz w:val="24"/>
                <w:szCs w:val="24"/>
              </w:rPr>
              <w:t>LA(r)——距离声源r处的A声级，dB(A)；</w:t>
            </w:r>
          </w:p>
          <w:p>
            <w:pPr>
              <w:widowControl/>
              <w:spacing w:line="360" w:lineRule="auto"/>
              <w:ind w:firstLine="1200" w:firstLineChars="500"/>
              <w:jc w:val="left"/>
              <w:rPr>
                <w:rFonts w:ascii="宋体" w:hAnsi="宋体" w:cs="宋体"/>
                <w:color w:val="auto"/>
                <w:sz w:val="24"/>
                <w:szCs w:val="24"/>
              </w:rPr>
            </w:pPr>
            <w:r>
              <w:rPr>
                <w:rFonts w:hint="eastAsia" w:ascii="宋体" w:hAnsi="宋体" w:cs="宋体"/>
                <w:color w:val="auto"/>
                <w:sz w:val="24"/>
                <w:szCs w:val="24"/>
              </w:rPr>
              <w:t>ΔL——声屏障、遮挡物、空气吸收及地面效应引起的衰减量；</w:t>
            </w:r>
          </w:p>
          <w:p>
            <w:pPr>
              <w:widowControl/>
              <w:spacing w:line="360" w:lineRule="auto"/>
              <w:ind w:firstLine="1200" w:firstLineChars="500"/>
              <w:jc w:val="left"/>
              <w:rPr>
                <w:rFonts w:ascii="宋体" w:hAnsi="宋体" w:cs="宋体"/>
                <w:color w:val="auto"/>
                <w:sz w:val="24"/>
                <w:szCs w:val="24"/>
              </w:rPr>
            </w:pPr>
            <w:r>
              <w:rPr>
                <w:rFonts w:hint="eastAsia" w:ascii="宋体" w:hAnsi="宋体" w:cs="宋体"/>
                <w:color w:val="auto"/>
                <w:sz w:val="24"/>
                <w:szCs w:val="24"/>
              </w:rPr>
              <w:t>r</w:t>
            </w:r>
            <w:r>
              <w:rPr>
                <w:rFonts w:hint="eastAsia" w:ascii="宋体" w:hAnsi="宋体" w:cs="宋体"/>
                <w:color w:val="auto"/>
                <w:sz w:val="24"/>
                <w:szCs w:val="24"/>
                <w:vertAlign w:val="subscript"/>
              </w:rPr>
              <w:t>0</w:t>
            </w:r>
            <w:r>
              <w:rPr>
                <w:rFonts w:hint="eastAsia" w:ascii="宋体" w:hAnsi="宋体" w:cs="宋体"/>
                <w:color w:val="auto"/>
                <w:sz w:val="24"/>
                <w:szCs w:val="24"/>
              </w:rPr>
              <w:t>、r——参考位置及预测点距声源的距离（m）。</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（2）项目声源在预测点产生的等效声级贡献值</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项目声源在预测点产生的等效声级贡献值计算公式：</w:t>
            </w:r>
          </w:p>
          <w:p>
            <w:pPr>
              <w:widowControl/>
              <w:spacing w:line="360" w:lineRule="auto"/>
              <w:jc w:val="center"/>
              <w:rPr>
                <w:rFonts w:ascii="宋体" w:hAnsi="宋体" w:cs="宋体"/>
                <w:color w:val="auto"/>
                <w:sz w:val="24"/>
                <w:szCs w:val="24"/>
              </w:rPr>
            </w:pPr>
            <w:r>
              <w:rPr>
                <w:rFonts w:hint="eastAsia" w:ascii="宋体" w:hAnsi="宋体" w:cs="宋体"/>
                <w:color w:val="auto"/>
                <w:sz w:val="24"/>
                <w:szCs w:val="24"/>
              </w:rPr>
              <w:object>
                <v:shape id="_x0000_i1034" o:spt="75" type="#_x0000_t75" style="height:34.75pt;width:141.5pt;" o:ole="t" fillcolor="#000005"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式中：Leqg——项目声源在预测点的等效声级贡献值，dB(A)；</w:t>
            </w:r>
          </w:p>
          <w:p>
            <w:pPr>
              <w:widowControl/>
              <w:spacing w:line="360" w:lineRule="auto"/>
              <w:ind w:firstLine="1200" w:firstLineChars="500"/>
              <w:jc w:val="left"/>
              <w:rPr>
                <w:rFonts w:ascii="宋体" w:hAnsi="宋体" w:cs="宋体"/>
                <w:color w:val="auto"/>
                <w:sz w:val="24"/>
                <w:szCs w:val="24"/>
              </w:rPr>
            </w:pPr>
            <w:r>
              <w:rPr>
                <w:rFonts w:hint="eastAsia" w:ascii="宋体" w:hAnsi="宋体" w:cs="宋体"/>
                <w:color w:val="auto"/>
                <w:sz w:val="24"/>
                <w:szCs w:val="24"/>
              </w:rPr>
              <w:t>LAi——i声源在预测点产生的A声级，dB(A)；</w:t>
            </w:r>
          </w:p>
          <w:p>
            <w:pPr>
              <w:widowControl/>
              <w:spacing w:line="360" w:lineRule="auto"/>
              <w:ind w:firstLine="1200" w:firstLineChars="500"/>
              <w:jc w:val="left"/>
              <w:rPr>
                <w:rFonts w:ascii="宋体" w:hAnsi="宋体" w:cs="宋体"/>
                <w:color w:val="auto"/>
                <w:sz w:val="24"/>
                <w:szCs w:val="24"/>
              </w:rPr>
            </w:pPr>
            <w:r>
              <w:rPr>
                <w:rFonts w:hint="eastAsia" w:ascii="宋体" w:hAnsi="宋体" w:cs="宋体"/>
                <w:color w:val="auto"/>
                <w:sz w:val="24"/>
                <w:szCs w:val="24"/>
              </w:rPr>
              <w:t>T——预测计算的时间段，s；</w:t>
            </w:r>
          </w:p>
          <w:p>
            <w:pPr>
              <w:widowControl/>
              <w:spacing w:line="360" w:lineRule="auto"/>
              <w:ind w:firstLine="1200" w:firstLineChars="500"/>
              <w:jc w:val="left"/>
              <w:rPr>
                <w:rFonts w:ascii="宋体" w:hAnsi="宋体" w:cs="宋体"/>
                <w:color w:val="auto"/>
                <w:sz w:val="24"/>
                <w:szCs w:val="24"/>
              </w:rPr>
            </w:pPr>
            <w:r>
              <w:rPr>
                <w:rFonts w:hint="eastAsia" w:ascii="宋体" w:hAnsi="宋体" w:cs="宋体"/>
                <w:color w:val="auto"/>
                <w:sz w:val="24"/>
                <w:szCs w:val="24"/>
              </w:rPr>
              <w:t>ti——i声源在T时段内的运行时间，s。</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噪声预测结果见表7-1</w:t>
            </w:r>
            <w:r>
              <w:rPr>
                <w:rFonts w:hint="eastAsia" w:ascii="宋体" w:hAnsi="宋体" w:cs="宋体"/>
                <w:color w:val="auto"/>
                <w:sz w:val="24"/>
                <w:szCs w:val="24"/>
                <w:lang w:val="en-US" w:eastAsia="zh-CN"/>
              </w:rPr>
              <w:t>8</w:t>
            </w:r>
            <w:r>
              <w:rPr>
                <w:rFonts w:hint="eastAsia" w:ascii="宋体" w:hAnsi="宋体" w:cs="宋体"/>
                <w:color w:val="auto"/>
                <w:sz w:val="24"/>
                <w:szCs w:val="24"/>
              </w:rPr>
              <w:t>。</w:t>
            </w:r>
          </w:p>
          <w:p>
            <w:pPr>
              <w:spacing w:line="360" w:lineRule="exact"/>
              <w:ind w:firstLine="438"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napToGrid w:val="0"/>
                <w:color w:val="auto"/>
                <w:spacing w:val="4"/>
                <w:kern w:val="0"/>
                <w:sz w:val="21"/>
                <w:szCs w:val="21"/>
              </w:rPr>
              <w:t>表7-1</w:t>
            </w:r>
            <w:r>
              <w:rPr>
                <w:rFonts w:hint="eastAsia" w:ascii="Times New Roman" w:hAnsi="Times New Roman" w:cs="Times New Roman"/>
                <w:b/>
                <w:bCs/>
                <w:snapToGrid w:val="0"/>
                <w:color w:val="auto"/>
                <w:spacing w:val="4"/>
                <w:kern w:val="0"/>
                <w:sz w:val="21"/>
                <w:szCs w:val="21"/>
                <w:lang w:val="en-US" w:eastAsia="zh-CN"/>
              </w:rPr>
              <w:t xml:space="preserve">8  </w:t>
            </w:r>
            <w:r>
              <w:rPr>
                <w:rFonts w:hint="default" w:ascii="Times New Roman" w:hAnsi="Times New Roman" w:eastAsia="宋体" w:cs="Times New Roman"/>
                <w:b/>
                <w:bCs/>
                <w:snapToGrid w:val="0"/>
                <w:color w:val="auto"/>
                <w:spacing w:val="4"/>
                <w:kern w:val="0"/>
                <w:sz w:val="21"/>
                <w:szCs w:val="21"/>
              </w:rPr>
              <w:t>项目厂界噪声排放预测结果</w:t>
            </w:r>
          </w:p>
          <w:p>
            <w:pPr>
              <w:spacing w:line="360" w:lineRule="exact"/>
              <w:ind w:firstLine="422" w:firstLineChars="200"/>
              <w:jc w:val="righ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单位：dB（A）</w:t>
            </w:r>
          </w:p>
          <w:tbl>
            <w:tblPr>
              <w:tblStyle w:val="22"/>
              <w:tblW w:w="8777"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67"/>
              <w:gridCol w:w="1305"/>
              <w:gridCol w:w="1323"/>
              <w:gridCol w:w="1324"/>
              <w:gridCol w:w="1323"/>
              <w:gridCol w:w="17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jc w:val="center"/>
              </w:trPr>
              <w:tc>
                <w:tcPr>
                  <w:tcW w:w="1767"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预测点</w:t>
                  </w:r>
                </w:p>
              </w:tc>
              <w:tc>
                <w:tcPr>
                  <w:tcW w:w="1305"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贡献值</w:t>
                  </w:r>
                </w:p>
              </w:tc>
              <w:tc>
                <w:tcPr>
                  <w:tcW w:w="1323"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背景值</w:t>
                  </w:r>
                </w:p>
              </w:tc>
              <w:tc>
                <w:tcPr>
                  <w:tcW w:w="1324"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c>
                <w:tcPr>
                  <w:tcW w:w="1323"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预测值</w:t>
                  </w:r>
                </w:p>
              </w:tc>
              <w:tc>
                <w:tcPr>
                  <w:tcW w:w="1735"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jc w:val="center"/>
              </w:trPr>
              <w:tc>
                <w:tcPr>
                  <w:tcW w:w="1767"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N1</w:t>
                  </w:r>
                  <w:r>
                    <w:rPr>
                      <w:rFonts w:hint="default" w:ascii="Times New Roman" w:hAnsi="Times New Roman" w:eastAsia="宋体" w:cs="Times New Roman"/>
                      <w:color w:val="auto"/>
                      <w:kern w:val="0"/>
                      <w:sz w:val="21"/>
                      <w:szCs w:val="21"/>
                      <w:highlight w:val="none"/>
                      <w:lang w:val="en-US" w:eastAsia="zh-CN" w:bidi="ar"/>
                    </w:rPr>
                    <w:t>南</w:t>
                  </w:r>
                  <w:r>
                    <w:rPr>
                      <w:rFonts w:hint="default" w:ascii="Times New Roman" w:hAnsi="Times New Roman" w:eastAsia="宋体" w:cs="Times New Roman"/>
                      <w:color w:val="auto"/>
                      <w:kern w:val="0"/>
                      <w:sz w:val="21"/>
                      <w:szCs w:val="21"/>
                      <w:highlight w:val="none"/>
                      <w:lang w:bidi="ar"/>
                    </w:rPr>
                    <w:t>厂界</w:t>
                  </w:r>
                </w:p>
              </w:tc>
              <w:tc>
                <w:tcPr>
                  <w:tcW w:w="1305"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40.8</w:t>
                  </w:r>
                </w:p>
              </w:tc>
              <w:tc>
                <w:tcPr>
                  <w:tcW w:w="1323"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65.6</w:t>
                  </w:r>
                </w:p>
              </w:tc>
              <w:tc>
                <w:tcPr>
                  <w:tcW w:w="1324"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323"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65.61</w:t>
                  </w:r>
                </w:p>
              </w:tc>
              <w:tc>
                <w:tcPr>
                  <w:tcW w:w="1735"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jc w:val="center"/>
              </w:trPr>
              <w:tc>
                <w:tcPr>
                  <w:tcW w:w="1767"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N2</w:t>
                  </w:r>
                  <w:r>
                    <w:rPr>
                      <w:rFonts w:hint="default" w:ascii="Times New Roman" w:hAnsi="Times New Roman" w:eastAsia="宋体" w:cs="Times New Roman"/>
                      <w:color w:val="auto"/>
                      <w:kern w:val="0"/>
                      <w:sz w:val="21"/>
                      <w:szCs w:val="21"/>
                      <w:highlight w:val="none"/>
                      <w:lang w:val="en-US" w:eastAsia="zh-CN" w:bidi="ar"/>
                    </w:rPr>
                    <w:t>东</w:t>
                  </w:r>
                  <w:r>
                    <w:rPr>
                      <w:rFonts w:hint="default" w:ascii="Times New Roman" w:hAnsi="Times New Roman" w:eastAsia="宋体" w:cs="Times New Roman"/>
                      <w:color w:val="auto"/>
                      <w:kern w:val="0"/>
                      <w:sz w:val="21"/>
                      <w:szCs w:val="21"/>
                      <w:highlight w:val="none"/>
                      <w:lang w:bidi="ar"/>
                    </w:rPr>
                    <w:t>厂界</w:t>
                  </w:r>
                </w:p>
              </w:tc>
              <w:tc>
                <w:tcPr>
                  <w:tcW w:w="1305"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56.16</w:t>
                  </w:r>
                </w:p>
              </w:tc>
              <w:tc>
                <w:tcPr>
                  <w:tcW w:w="1323"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56</w:t>
                  </w:r>
                  <w:r>
                    <w:rPr>
                      <w:rFonts w:hint="default" w:ascii="Times New Roman" w:hAnsi="Times New Roman" w:eastAsia="宋体" w:cs="Times New Roman"/>
                      <w:color w:val="auto"/>
                      <w:kern w:val="0"/>
                      <w:sz w:val="21"/>
                      <w:szCs w:val="21"/>
                      <w:highlight w:val="none"/>
                      <w:lang w:val="en-US" w:eastAsia="zh-CN" w:bidi="ar"/>
                    </w:rPr>
                    <w:t>.3</w:t>
                  </w:r>
                </w:p>
              </w:tc>
              <w:tc>
                <w:tcPr>
                  <w:tcW w:w="1324"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323"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59.24</w:t>
                  </w:r>
                </w:p>
              </w:tc>
              <w:tc>
                <w:tcPr>
                  <w:tcW w:w="1735"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jc w:val="center"/>
              </w:trPr>
              <w:tc>
                <w:tcPr>
                  <w:tcW w:w="1767"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N3</w:t>
                  </w:r>
                  <w:r>
                    <w:rPr>
                      <w:rFonts w:hint="default" w:ascii="Times New Roman" w:hAnsi="Times New Roman" w:eastAsia="宋体" w:cs="Times New Roman"/>
                      <w:color w:val="auto"/>
                      <w:kern w:val="0"/>
                      <w:sz w:val="21"/>
                      <w:szCs w:val="21"/>
                      <w:highlight w:val="none"/>
                      <w:lang w:val="en-US" w:eastAsia="zh-CN" w:bidi="ar"/>
                    </w:rPr>
                    <w:t>北</w:t>
                  </w:r>
                  <w:r>
                    <w:rPr>
                      <w:rFonts w:hint="default" w:ascii="Times New Roman" w:hAnsi="Times New Roman" w:eastAsia="宋体" w:cs="Times New Roman"/>
                      <w:color w:val="auto"/>
                      <w:kern w:val="0"/>
                      <w:sz w:val="21"/>
                      <w:szCs w:val="21"/>
                      <w:highlight w:val="none"/>
                      <w:lang w:bidi="ar"/>
                    </w:rPr>
                    <w:t>厂界</w:t>
                  </w:r>
                </w:p>
              </w:tc>
              <w:tc>
                <w:tcPr>
                  <w:tcW w:w="1305"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44.17</w:t>
                  </w:r>
                </w:p>
              </w:tc>
              <w:tc>
                <w:tcPr>
                  <w:tcW w:w="1323"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5</w:t>
                  </w:r>
                  <w:r>
                    <w:rPr>
                      <w:rFonts w:hint="default" w:ascii="Times New Roman" w:hAnsi="Times New Roman" w:eastAsia="宋体" w:cs="Times New Roman"/>
                      <w:color w:val="auto"/>
                      <w:kern w:val="0"/>
                      <w:sz w:val="21"/>
                      <w:szCs w:val="21"/>
                      <w:highlight w:val="none"/>
                      <w:lang w:val="en-US" w:eastAsia="zh-CN" w:bidi="ar"/>
                    </w:rPr>
                    <w:t>6.5</w:t>
                  </w:r>
                </w:p>
              </w:tc>
              <w:tc>
                <w:tcPr>
                  <w:tcW w:w="1324" w:type="dxa"/>
                  <w:tcBorders>
                    <w:tl2br w:val="nil"/>
                    <w:tr2bl w:val="nil"/>
                  </w:tcBorders>
                  <w:tcMar>
                    <w:left w:w="108" w:type="dxa"/>
                    <w:right w:w="108" w:type="dxa"/>
                  </w:tcMar>
                  <w:vAlign w:val="center"/>
                </w:tcPr>
                <w:p>
                  <w:pPr>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323"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56.75</w:t>
                  </w:r>
                </w:p>
              </w:tc>
              <w:tc>
                <w:tcPr>
                  <w:tcW w:w="1735"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jc w:val="center"/>
              </w:trPr>
              <w:tc>
                <w:tcPr>
                  <w:tcW w:w="1767"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N4</w:t>
                  </w:r>
                  <w:r>
                    <w:rPr>
                      <w:rFonts w:hint="default" w:ascii="Times New Roman" w:hAnsi="Times New Roman" w:eastAsia="宋体" w:cs="Times New Roman"/>
                      <w:color w:val="auto"/>
                      <w:kern w:val="0"/>
                      <w:sz w:val="21"/>
                      <w:szCs w:val="21"/>
                      <w:highlight w:val="none"/>
                      <w:lang w:val="en-US" w:eastAsia="zh-CN" w:bidi="ar"/>
                    </w:rPr>
                    <w:t>西</w:t>
                  </w:r>
                  <w:r>
                    <w:rPr>
                      <w:rFonts w:hint="default" w:ascii="Times New Roman" w:hAnsi="Times New Roman" w:eastAsia="宋体" w:cs="Times New Roman"/>
                      <w:color w:val="auto"/>
                      <w:kern w:val="0"/>
                      <w:sz w:val="21"/>
                      <w:szCs w:val="21"/>
                      <w:highlight w:val="none"/>
                      <w:lang w:bidi="ar"/>
                    </w:rPr>
                    <w:t>厂界</w:t>
                  </w:r>
                </w:p>
              </w:tc>
              <w:tc>
                <w:tcPr>
                  <w:tcW w:w="1305"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43.44</w:t>
                  </w:r>
                </w:p>
              </w:tc>
              <w:tc>
                <w:tcPr>
                  <w:tcW w:w="1323"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bidi="ar"/>
                    </w:rPr>
                    <w:t>5</w:t>
                  </w:r>
                  <w:r>
                    <w:rPr>
                      <w:rFonts w:hint="default" w:ascii="Times New Roman" w:hAnsi="Times New Roman" w:eastAsia="宋体" w:cs="Times New Roman"/>
                      <w:color w:val="auto"/>
                      <w:kern w:val="0"/>
                      <w:sz w:val="21"/>
                      <w:szCs w:val="21"/>
                      <w:highlight w:val="none"/>
                      <w:lang w:val="en-US" w:eastAsia="zh-CN" w:bidi="ar"/>
                    </w:rPr>
                    <w:t>6.0</w:t>
                  </w:r>
                </w:p>
              </w:tc>
              <w:tc>
                <w:tcPr>
                  <w:tcW w:w="1324" w:type="dxa"/>
                  <w:tcBorders>
                    <w:tl2br w:val="nil"/>
                    <w:tr2bl w:val="nil"/>
                  </w:tcBorders>
                  <w:tcMar>
                    <w:left w:w="108" w:type="dxa"/>
                    <w:right w:w="108" w:type="dxa"/>
                  </w:tcMar>
                  <w:vAlign w:val="center"/>
                </w:tcPr>
                <w:p>
                  <w:pPr>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323"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56.23</w:t>
                  </w:r>
                </w:p>
              </w:tc>
              <w:tc>
                <w:tcPr>
                  <w:tcW w:w="1735"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jc w:val="center"/>
              </w:trPr>
              <w:tc>
                <w:tcPr>
                  <w:tcW w:w="1767"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N5敏感点</w:t>
                  </w:r>
                </w:p>
              </w:tc>
              <w:tc>
                <w:tcPr>
                  <w:tcW w:w="1305"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40.08</w:t>
                  </w:r>
                </w:p>
              </w:tc>
              <w:tc>
                <w:tcPr>
                  <w:tcW w:w="1323" w:type="dxa"/>
                  <w:tcBorders>
                    <w:tl2br w:val="nil"/>
                    <w:tr2bl w:val="nil"/>
                  </w:tcBorders>
                  <w:tcMar>
                    <w:left w:w="108" w:type="dxa"/>
                    <w:right w:w="108" w:type="dxa"/>
                  </w:tcMar>
                  <w:vAlign w:val="center"/>
                </w:tcPr>
                <w:p>
                  <w:pPr>
                    <w:widowControl/>
                    <w:jc w:val="center"/>
                    <w:textAlignment w:val="bottom"/>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52.1</w:t>
                  </w:r>
                </w:p>
              </w:tc>
              <w:tc>
                <w:tcPr>
                  <w:tcW w:w="1324" w:type="dxa"/>
                  <w:tcBorders>
                    <w:tl2br w:val="nil"/>
                    <w:tr2bl w:val="nil"/>
                  </w:tcBorders>
                  <w:tcMar>
                    <w:left w:w="108" w:type="dxa"/>
                    <w:right w:w="108" w:type="dxa"/>
                  </w:tcMar>
                  <w:vAlign w:val="center"/>
                </w:tcPr>
                <w:p>
                  <w:pPr>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1323"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52.36</w:t>
                  </w:r>
                </w:p>
              </w:tc>
              <w:tc>
                <w:tcPr>
                  <w:tcW w:w="1735" w:type="dxa"/>
                  <w:tcBorders>
                    <w:tl2br w:val="nil"/>
                    <w:tr2bl w:val="nil"/>
                  </w:tcBorders>
                  <w:tcMar>
                    <w:left w:w="108" w:type="dxa"/>
                    <w:right w:w="108" w:type="dxa"/>
                  </w:tcMar>
                  <w:vAlign w:val="center"/>
                </w:tcPr>
                <w:p>
                  <w:pPr>
                    <w:autoSpaceDE w:val="0"/>
                    <w:spacing w:line="32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adjustRightInd w:val="0"/>
              <w:snapToGrid w:val="0"/>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由表7-1</w:t>
            </w:r>
            <w:r>
              <w:rPr>
                <w:rFonts w:hint="eastAsia" w:ascii="Times New Roman" w:hAnsi="Times New Roman"/>
                <w:color w:val="auto"/>
                <w:sz w:val="24"/>
                <w:szCs w:val="24"/>
              </w:rPr>
              <w:t>8</w:t>
            </w:r>
            <w:r>
              <w:rPr>
                <w:rFonts w:ascii="Times New Roman" w:hAnsi="Times New Roman"/>
                <w:color w:val="auto"/>
                <w:sz w:val="24"/>
                <w:szCs w:val="24"/>
              </w:rPr>
              <w:t>可以看出，本项目噪声排放对周围环境影响较小，</w:t>
            </w:r>
            <w:r>
              <w:rPr>
                <w:rFonts w:hint="eastAsia" w:ascii="Times New Roman" w:hAnsi="Times New Roman"/>
                <w:color w:val="auto"/>
                <w:sz w:val="24"/>
                <w:szCs w:val="24"/>
                <w:lang w:val="en-US" w:eastAsia="zh-CN"/>
              </w:rPr>
              <w:t>东、西、北</w:t>
            </w:r>
            <w:r>
              <w:rPr>
                <w:rFonts w:ascii="Times New Roman" w:hAnsi="Times New Roman"/>
                <w:color w:val="auto"/>
                <w:sz w:val="24"/>
                <w:szCs w:val="24"/>
              </w:rPr>
              <w:t>厂界噪声符合《工业企业厂界环境噪声排放标准》(GB12348-2008)中的2类标准</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南</w:t>
            </w:r>
            <w:r>
              <w:rPr>
                <w:rFonts w:ascii="Times New Roman" w:hAnsi="Times New Roman"/>
                <w:color w:val="auto"/>
                <w:sz w:val="24"/>
                <w:szCs w:val="24"/>
              </w:rPr>
              <w:t>厂界噪声符合《工业企业厂界环境噪声排放标准》(GB12348-2008)中的</w:t>
            </w:r>
            <w:r>
              <w:rPr>
                <w:rFonts w:hint="eastAsia" w:ascii="Times New Roman" w:hAnsi="Times New Roman"/>
                <w:color w:val="auto"/>
                <w:sz w:val="24"/>
                <w:szCs w:val="24"/>
                <w:lang w:val="en-US" w:eastAsia="zh-CN"/>
              </w:rPr>
              <w:t>4a</w:t>
            </w:r>
            <w:r>
              <w:rPr>
                <w:rFonts w:ascii="Times New Roman" w:hAnsi="Times New Roman"/>
                <w:color w:val="auto"/>
                <w:sz w:val="24"/>
                <w:szCs w:val="24"/>
              </w:rPr>
              <w:t>类标准</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西侧居民敏感点</w:t>
            </w:r>
            <w:r>
              <w:rPr>
                <w:rFonts w:ascii="Times New Roman" w:hAnsi="Times New Roman"/>
                <w:color w:val="auto"/>
                <w:sz w:val="24"/>
                <w:szCs w:val="24"/>
              </w:rPr>
              <w:t>符合《工业企业厂界环境噪声排放标准》(GB12348-2008)中的</w:t>
            </w:r>
            <w:r>
              <w:rPr>
                <w:rFonts w:hint="eastAsia" w:ascii="Times New Roman" w:hAnsi="Times New Roman"/>
                <w:color w:val="auto"/>
                <w:sz w:val="24"/>
                <w:szCs w:val="24"/>
                <w:lang w:val="en-US" w:eastAsia="zh-CN"/>
              </w:rPr>
              <w:t>1</w:t>
            </w:r>
            <w:r>
              <w:rPr>
                <w:rFonts w:ascii="Times New Roman" w:hAnsi="Times New Roman"/>
                <w:color w:val="auto"/>
                <w:sz w:val="24"/>
                <w:szCs w:val="24"/>
              </w:rPr>
              <w:t>类标准。</w:t>
            </w:r>
          </w:p>
          <w:p>
            <w:pPr>
              <w:adjustRightInd w:val="0"/>
              <w:snapToGrid w:val="0"/>
              <w:spacing w:line="360" w:lineRule="auto"/>
              <w:ind w:firstLine="480"/>
              <w:jc w:val="left"/>
              <w:rPr>
                <w:rFonts w:ascii="Times New Roman" w:hAnsi="Times New Roman"/>
                <w:b/>
                <w:bCs/>
                <w:color w:val="auto"/>
                <w:sz w:val="24"/>
                <w:szCs w:val="24"/>
              </w:rPr>
            </w:pPr>
            <w:r>
              <w:rPr>
                <w:rFonts w:ascii="Times New Roman" w:hAnsi="Times New Roman"/>
                <w:b/>
                <w:bCs/>
                <w:color w:val="auto"/>
                <w:sz w:val="24"/>
                <w:szCs w:val="24"/>
              </w:rPr>
              <w:t>7.2.4</w:t>
            </w:r>
            <w:r>
              <w:rPr>
                <w:rFonts w:hint="eastAsia" w:ascii="Times New Roman" w:hAnsi="Times New Roman"/>
                <w:b/>
                <w:bCs/>
                <w:color w:val="auto"/>
                <w:sz w:val="24"/>
                <w:szCs w:val="24"/>
                <w:lang w:val="en-US" w:eastAsia="zh-CN"/>
              </w:rPr>
              <w:t xml:space="preserve"> </w:t>
            </w:r>
            <w:r>
              <w:rPr>
                <w:rFonts w:ascii="Times New Roman" w:hAnsi="Times New Roman"/>
                <w:b/>
                <w:bCs/>
                <w:color w:val="auto"/>
                <w:sz w:val="24"/>
                <w:szCs w:val="24"/>
              </w:rPr>
              <w:t>固废环境影响分析</w:t>
            </w:r>
            <w:bookmarkStart w:id="9" w:name="OLE_LINK2"/>
            <w:bookmarkStart w:id="10" w:name="OLE_LINK4"/>
          </w:p>
          <w:bookmarkEnd w:id="9"/>
          <w:bookmarkEnd w:id="10"/>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随着工业化进程的加快，固体废物无论产生量或类别都不断增多，在无控制的情况下，固体废物对环境的影响危害程度也益加显示，事实上，环境要素中，河流、空气、地下水、土壤的污染相当一部分是由于固体废物而造成的，特别是一些危险性废物，其潜在威胁更大。本项目固体废物产生及处置情况见表7-</w:t>
            </w:r>
            <w:r>
              <w:rPr>
                <w:rFonts w:hint="eastAsia" w:ascii="Times New Roman" w:hAnsi="Times New Roman"/>
                <w:color w:val="auto"/>
                <w:sz w:val="24"/>
                <w:szCs w:val="24"/>
                <w:lang w:val="en-US" w:eastAsia="zh-CN"/>
              </w:rPr>
              <w:t>19</w:t>
            </w:r>
            <w:r>
              <w:rPr>
                <w:rFonts w:ascii="Times New Roman" w:hAnsi="Times New Roman"/>
                <w:color w:val="auto"/>
                <w:sz w:val="24"/>
                <w:szCs w:val="24"/>
              </w:rPr>
              <w:t>。</w:t>
            </w:r>
          </w:p>
          <w:p>
            <w:pPr>
              <w:spacing w:line="360" w:lineRule="exact"/>
              <w:ind w:firstLine="438" w:firstLineChars="200"/>
              <w:jc w:val="center"/>
              <w:rPr>
                <w:rFonts w:hint="default" w:ascii="Times New Roman" w:hAnsi="Times New Roman" w:eastAsia="宋体" w:cs="Times New Roman"/>
                <w:b/>
                <w:bCs/>
                <w:snapToGrid w:val="0"/>
                <w:color w:val="auto"/>
                <w:spacing w:val="4"/>
                <w:kern w:val="0"/>
                <w:sz w:val="21"/>
                <w:szCs w:val="21"/>
              </w:rPr>
            </w:pPr>
            <w:r>
              <w:rPr>
                <w:rFonts w:hint="default" w:ascii="Times New Roman" w:hAnsi="Times New Roman" w:eastAsia="宋体" w:cs="Times New Roman"/>
                <w:b/>
                <w:bCs/>
                <w:snapToGrid w:val="0"/>
                <w:color w:val="auto"/>
                <w:spacing w:val="4"/>
                <w:kern w:val="0"/>
                <w:sz w:val="21"/>
                <w:szCs w:val="21"/>
              </w:rPr>
              <w:t>表7-</w:t>
            </w:r>
            <w:r>
              <w:rPr>
                <w:rFonts w:hint="eastAsia" w:ascii="Times New Roman" w:hAnsi="Times New Roman" w:cs="Times New Roman"/>
                <w:b/>
                <w:bCs/>
                <w:snapToGrid w:val="0"/>
                <w:color w:val="auto"/>
                <w:spacing w:val="4"/>
                <w:kern w:val="0"/>
                <w:sz w:val="21"/>
                <w:szCs w:val="21"/>
                <w:lang w:val="en-US" w:eastAsia="zh-CN"/>
              </w:rPr>
              <w:t xml:space="preserve">19  </w:t>
            </w:r>
            <w:r>
              <w:rPr>
                <w:rFonts w:hint="default" w:ascii="Times New Roman" w:hAnsi="Times New Roman" w:eastAsia="宋体" w:cs="Times New Roman"/>
                <w:b/>
                <w:bCs/>
                <w:snapToGrid w:val="0"/>
                <w:color w:val="auto"/>
                <w:spacing w:val="4"/>
                <w:kern w:val="0"/>
                <w:sz w:val="21"/>
                <w:szCs w:val="21"/>
              </w:rPr>
              <w:t>项目固体废物分析及处置情况一览表</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681"/>
              <w:gridCol w:w="1242"/>
              <w:gridCol w:w="1409"/>
              <w:gridCol w:w="1063"/>
              <w:gridCol w:w="1755"/>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4"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681"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属性</w:t>
                  </w:r>
                </w:p>
              </w:tc>
              <w:tc>
                <w:tcPr>
                  <w:tcW w:w="1242"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主要成分</w:t>
                  </w:r>
                </w:p>
              </w:tc>
              <w:tc>
                <w:tcPr>
                  <w:tcW w:w="1409"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废物类别及代码</w:t>
                  </w: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产生量（t/a）</w:t>
                  </w:r>
                </w:p>
              </w:tc>
              <w:tc>
                <w:tcPr>
                  <w:tcW w:w="1755"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处置</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情况</w:t>
                  </w: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处置利用单位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4" w:type="dxa"/>
                  <w:tcBorders>
                    <w:tl2br w:val="nil"/>
                    <w:tr2bl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边角料</w:t>
                  </w:r>
                </w:p>
              </w:tc>
              <w:tc>
                <w:tcPr>
                  <w:tcW w:w="681" w:type="dxa"/>
                  <w:vMerge w:val="restart"/>
                  <w:tcBorders>
                    <w:tl2br w:val="nil"/>
                    <w:tr2bl w:val="nil"/>
                  </w:tcBorders>
                  <w:vAlign w:val="center"/>
                </w:tcPr>
                <w:p>
                  <w:pPr>
                    <w:pStyle w:val="48"/>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一般固废</w:t>
                  </w:r>
                </w:p>
              </w:tc>
              <w:tc>
                <w:tcPr>
                  <w:tcW w:w="1242"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软木</w:t>
                  </w:r>
                </w:p>
              </w:tc>
              <w:tc>
                <w:tcPr>
                  <w:tcW w:w="1409"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99</w:t>
                  </w: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lang w:val="en-US" w:eastAsia="zh-CN"/>
                    </w:rPr>
                    <w:t>5</w:t>
                  </w:r>
                </w:p>
              </w:tc>
              <w:tc>
                <w:tcPr>
                  <w:tcW w:w="175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厂家回收</w:t>
                  </w: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除尘器收集尘</w:t>
                  </w:r>
                </w:p>
              </w:tc>
              <w:tc>
                <w:tcPr>
                  <w:tcW w:w="681" w:type="dxa"/>
                  <w:vMerge w:val="continue"/>
                  <w:tcBorders>
                    <w:tl2br w:val="nil"/>
                    <w:tr2bl w:val="nil"/>
                  </w:tcBorders>
                  <w:vAlign w:val="center"/>
                </w:tcPr>
                <w:p>
                  <w:pPr>
                    <w:pStyle w:val="48"/>
                    <w:rPr>
                      <w:rFonts w:hint="default" w:ascii="Times New Roman" w:hAnsi="Times New Roman" w:eastAsia="宋体" w:cs="Times New Roman"/>
                      <w:color w:val="auto"/>
                      <w:highlight w:val="none"/>
                    </w:rPr>
                  </w:pPr>
                </w:p>
              </w:tc>
              <w:tc>
                <w:tcPr>
                  <w:tcW w:w="1242"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软木颗粒</w:t>
                  </w:r>
                </w:p>
              </w:tc>
              <w:tc>
                <w:tcPr>
                  <w:tcW w:w="1409"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99</w:t>
                  </w: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4.655</w:t>
                  </w:r>
                </w:p>
              </w:tc>
              <w:tc>
                <w:tcPr>
                  <w:tcW w:w="175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回用生产</w:t>
                  </w: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681" w:type="dxa"/>
                  <w:vMerge w:val="continue"/>
                  <w:tcBorders>
                    <w:tl2br w:val="nil"/>
                    <w:tr2bl w:val="nil"/>
                  </w:tcBorders>
                  <w:vAlign w:val="center"/>
                </w:tcPr>
                <w:p>
                  <w:pPr>
                    <w:pStyle w:val="48"/>
                    <w:rPr>
                      <w:rFonts w:hint="default" w:ascii="Times New Roman" w:hAnsi="Times New Roman" w:eastAsia="宋体" w:cs="Times New Roman"/>
                      <w:color w:val="auto"/>
                      <w:highlight w:val="none"/>
                    </w:rPr>
                  </w:pPr>
                </w:p>
              </w:tc>
              <w:tc>
                <w:tcPr>
                  <w:tcW w:w="1242"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tc>
              <w:tc>
                <w:tcPr>
                  <w:tcW w:w="1409"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79</w:t>
                  </w: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.5</w:t>
                  </w:r>
                </w:p>
              </w:tc>
              <w:tc>
                <w:tcPr>
                  <w:tcW w:w="175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环卫部门</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统一清运</w:t>
                  </w: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bookmarkStart w:id="11" w:name="OLE_LINK14" w:colFirst="7" w:colLast="7"/>
                  <w:bookmarkStart w:id="12" w:name="OLE_LINK15" w:colFirst="7" w:colLast="7"/>
                  <w:bookmarkStart w:id="13" w:name="_Hlk470700020"/>
                  <w:r>
                    <w:rPr>
                      <w:rFonts w:hint="default" w:ascii="Times New Roman" w:hAnsi="Times New Roman" w:eastAsia="宋体" w:cs="Times New Roman"/>
                      <w:color w:val="auto"/>
                      <w:szCs w:val="21"/>
                      <w:highlight w:val="none"/>
                      <w:lang w:val="en-US" w:eastAsia="zh-CN"/>
                    </w:rPr>
                    <w:t>废导热油</w:t>
                  </w:r>
                </w:p>
              </w:tc>
              <w:tc>
                <w:tcPr>
                  <w:tcW w:w="681" w:type="dxa"/>
                  <w:vMerge w:val="restart"/>
                  <w:tcBorders>
                    <w:tl2br w:val="nil"/>
                    <w:tr2bl w:val="nil"/>
                  </w:tcBorders>
                  <w:vAlign w:val="center"/>
                </w:tcPr>
                <w:p>
                  <w:pPr>
                    <w:pStyle w:val="4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危险固废</w:t>
                  </w:r>
                </w:p>
              </w:tc>
              <w:tc>
                <w:tcPr>
                  <w:tcW w:w="1242"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废油</w:t>
                  </w:r>
                </w:p>
              </w:tc>
              <w:tc>
                <w:tcPr>
                  <w:tcW w:w="1409"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HW</w:t>
                  </w:r>
                  <w:r>
                    <w:rPr>
                      <w:rFonts w:hint="default" w:ascii="Times New Roman" w:hAnsi="Times New Roman" w:eastAsia="宋体" w:cs="Times New Roman"/>
                      <w:color w:val="auto"/>
                      <w:szCs w:val="21"/>
                      <w:highlight w:val="none"/>
                      <w:lang w:val="en-US" w:eastAsia="zh-CN"/>
                    </w:rPr>
                    <w:t>08</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pacing w:val="4"/>
                      <w:kern w:val="18"/>
                      <w:sz w:val="21"/>
                      <w:szCs w:val="21"/>
                      <w:highlight w:val="none"/>
                    </w:rPr>
                    <w:t>900-249-08</w:t>
                  </w: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0.1</w:t>
                  </w:r>
                </w:p>
              </w:tc>
              <w:tc>
                <w:tcPr>
                  <w:tcW w:w="175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委托有资质单位处理</w:t>
                  </w: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危废处置单位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z w:val="21"/>
                      <w:szCs w:val="21"/>
                      <w:highlight w:val="none"/>
                    </w:rPr>
                    <w:t>废包装桶</w:t>
                  </w:r>
                </w:p>
              </w:tc>
              <w:tc>
                <w:tcPr>
                  <w:tcW w:w="681" w:type="dxa"/>
                  <w:vMerge w:val="continue"/>
                  <w:tcBorders>
                    <w:tl2br w:val="nil"/>
                    <w:tr2bl w:val="nil"/>
                  </w:tcBorders>
                  <w:vAlign w:val="center"/>
                </w:tcPr>
                <w:p>
                  <w:pPr>
                    <w:pStyle w:val="48"/>
                    <w:rPr>
                      <w:rFonts w:hint="default" w:ascii="Times New Roman" w:hAnsi="Times New Roman" w:eastAsia="宋体" w:cs="Times New Roman"/>
                      <w:color w:val="auto"/>
                      <w:highlight w:val="none"/>
                    </w:rPr>
                  </w:pPr>
                </w:p>
              </w:tc>
              <w:tc>
                <w:tcPr>
                  <w:tcW w:w="1242"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胶水</w:t>
                  </w:r>
                </w:p>
              </w:tc>
              <w:tc>
                <w:tcPr>
                  <w:tcW w:w="1409" w:type="dxa"/>
                  <w:tcBorders>
                    <w:tl2br w:val="nil"/>
                    <w:tr2bl w:val="nil"/>
                  </w:tcBorders>
                  <w:vAlign w:val="center"/>
                </w:tcPr>
                <w:p>
                  <w:pPr>
                    <w:widowControl w:val="0"/>
                    <w:adjustRightInd w:val="0"/>
                    <w:snapToGrid w:val="0"/>
                    <w:spacing w:line="32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HW49</w:t>
                  </w:r>
                </w:p>
                <w:p>
                  <w:pPr>
                    <w:widowControl w:val="0"/>
                    <w:adjustRightInd w:val="0"/>
                    <w:snapToGrid w:val="0"/>
                    <w:spacing w:line="32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z w:val="21"/>
                      <w:szCs w:val="21"/>
                      <w:highlight w:val="none"/>
                    </w:rPr>
                    <w:t>900-041-49</w:t>
                  </w:r>
                </w:p>
              </w:tc>
              <w:tc>
                <w:tcPr>
                  <w:tcW w:w="1063" w:type="dxa"/>
                  <w:tcBorders>
                    <w:tl2br w:val="nil"/>
                    <w:tr2bl w:val="nil"/>
                  </w:tcBorders>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sz w:val="21"/>
                      <w:szCs w:val="21"/>
                      <w:highlight w:val="none"/>
                      <w:lang w:val="en-US" w:eastAsia="zh-CN"/>
                    </w:rPr>
                    <w:t>0.58</w:t>
                  </w:r>
                </w:p>
              </w:tc>
              <w:tc>
                <w:tcPr>
                  <w:tcW w:w="175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厂家回收</w:t>
                  </w: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废活性炭</w:t>
                  </w:r>
                </w:p>
              </w:tc>
              <w:tc>
                <w:tcPr>
                  <w:tcW w:w="681" w:type="dxa"/>
                  <w:vMerge w:val="continue"/>
                  <w:tcBorders>
                    <w:tl2br w:val="nil"/>
                    <w:tr2bl w:val="nil"/>
                  </w:tcBorders>
                  <w:vAlign w:val="center"/>
                </w:tcPr>
                <w:p>
                  <w:pPr>
                    <w:pStyle w:val="48"/>
                    <w:rPr>
                      <w:rFonts w:hint="default" w:ascii="Times New Roman" w:hAnsi="Times New Roman" w:eastAsia="宋体" w:cs="Times New Roman"/>
                      <w:color w:val="auto"/>
                      <w:highlight w:val="none"/>
                    </w:rPr>
                  </w:pPr>
                </w:p>
              </w:tc>
              <w:tc>
                <w:tcPr>
                  <w:tcW w:w="1242"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活性炭、非甲烷总烃</w:t>
                  </w:r>
                </w:p>
              </w:tc>
              <w:tc>
                <w:tcPr>
                  <w:tcW w:w="1409"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HW49</w:t>
                  </w:r>
                </w:p>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900-041-49</w:t>
                  </w: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sz w:val="21"/>
                      <w:szCs w:val="21"/>
                      <w:highlight w:val="none"/>
                      <w:lang w:eastAsia="zh-CN"/>
                    </w:rPr>
                    <w:t>0.6156</w:t>
                  </w:r>
                </w:p>
              </w:tc>
              <w:tc>
                <w:tcPr>
                  <w:tcW w:w="175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委托有资质单位处理</w:t>
                  </w: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危废处置单位</w:t>
                  </w:r>
                </w:p>
              </w:tc>
            </w:tr>
            <w:bookmarkEnd w:id="11"/>
            <w:bookmarkEnd w:id="12"/>
            <w:bookmarkEnd w:id="13"/>
          </w:tbl>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本项目所有固体废物均得到妥善处理及处置，避免产生二次污染。上述固体废物从产生、收集、贮存、转运、处置等各个环节都不可能因管理不善而进入环境。因此必须从各个环节进行全方位管理，采取有效措施防止固废在产生、收集、贮存、运输过程中的散失，并采用有效处置的方案和技术，首先从有用物料回收再利用着眼，“化废为宝”，既回收一部分资源，又减轻处置负荷，对目前还不能回收利用的，应遵循“无害化”处置原则进行有效处置。</w:t>
            </w:r>
          </w:p>
          <w:p>
            <w:pPr>
              <w:widowControl/>
              <w:spacing w:line="360" w:lineRule="auto"/>
              <w:ind w:firstLine="480" w:firstLineChars="200"/>
              <w:jc w:val="left"/>
              <w:rPr>
                <w:rFonts w:ascii="宋体" w:hAnsi="宋体" w:cs="宋体"/>
                <w:color w:val="auto"/>
                <w:sz w:val="24"/>
                <w:szCs w:val="24"/>
              </w:rPr>
            </w:pPr>
            <w:r>
              <w:rPr>
                <w:rFonts w:ascii="宋体" w:hAnsi="宋体" w:cs="宋体"/>
                <w:color w:val="auto"/>
                <w:sz w:val="24"/>
                <w:szCs w:val="24"/>
              </w:rPr>
              <w:t>项目强化废物产生、收集、贮运各环节的管理，杜绝固废在厂区内的散失、渗漏。做好固体废物在厂区内的收集和储存相关防护工作，收集后进行有效处置。建立完善的规章制度，以降低固体废物散落对周围环境的影响。因此，本项目产生的固体废物经有效处理和处置后对环境影响较小。</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本项目需设置专门的危废暂存间，并要求严格按照《危险废物贮存污染控制标准》（GB18597-2001）及其修改单的要求进行管理。危废暂存间张贴危险废物警示标志，严格执行转移联单制度。危废暂存间设置应当符合以下要求：</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①危废暂存间的防渗层为2mm厚高密度聚乙烯或至少2mm厚的其他人工材料，渗透系数≤10</w:t>
            </w:r>
            <w:r>
              <w:rPr>
                <w:rFonts w:ascii="Times New Roman" w:hAnsi="Times New Roman"/>
                <w:color w:val="auto"/>
                <w:sz w:val="24"/>
                <w:szCs w:val="24"/>
                <w:vertAlign w:val="superscript"/>
              </w:rPr>
              <w:t>-10</w:t>
            </w:r>
            <w:r>
              <w:rPr>
                <w:rFonts w:ascii="Times New Roman" w:hAnsi="Times New Roman"/>
                <w:color w:val="auto"/>
                <w:sz w:val="24"/>
                <w:szCs w:val="24"/>
              </w:rPr>
              <w:t>cm/s；</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②危废均设置防渗漏、防锐器穿透的专用容器，并有明显的警示标识和警示说明；</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③危废储存必须防风、防雨、防晒；</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④危废间设置安全照明设施和观察窗口，并张贴危险废物警示标志；</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⑤应当对危废进行登记，登记内容应当包括来源、种类、重量或者数量、交接时间、处置方法、最终去向以及经办人签名等项目，登记资料至少保存3年；</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⑥定期对包装容器和危废间进行检查，发现破损及时采取措施更换。</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本项目一般工业固体废弃物处理措施满足《一般工业固体废物贮存、处置场污染控制标准》（GB18599-2001）及修改单要求；危险废物</w:t>
            </w:r>
            <w:r>
              <w:rPr>
                <w:rFonts w:hint="eastAsia" w:ascii="Times New Roman" w:hAnsi="Times New Roman"/>
                <w:color w:val="auto"/>
                <w:sz w:val="24"/>
                <w:szCs w:val="24"/>
                <w:lang w:val="en-US" w:eastAsia="zh-CN"/>
              </w:rPr>
              <w:t>废包装桶、废导热油、废活性炭</w:t>
            </w:r>
            <w:r>
              <w:rPr>
                <w:rFonts w:ascii="Times New Roman" w:hAnsi="Times New Roman"/>
                <w:color w:val="auto"/>
                <w:sz w:val="24"/>
                <w:szCs w:val="24"/>
              </w:rPr>
              <w:t>贮存满足《危险废物贮存污染控制标准》（GB18597-2001）及修改单要求。项目所有固体废物均得到了妥善处置，因此固体废物对环境的不利影响较小。</w:t>
            </w:r>
          </w:p>
          <w:p>
            <w:pPr>
              <w:adjustRightInd w:val="0"/>
              <w:snapToGrid w:val="0"/>
              <w:spacing w:line="360" w:lineRule="auto"/>
              <w:ind w:firstLine="480"/>
              <w:rPr>
                <w:rFonts w:ascii="Times New Roman" w:hAnsi="Times New Roman"/>
                <w:b/>
                <w:bCs/>
                <w:color w:val="auto"/>
                <w:sz w:val="24"/>
                <w:szCs w:val="24"/>
              </w:rPr>
            </w:pPr>
            <w:r>
              <w:rPr>
                <w:rFonts w:ascii="Times New Roman" w:hAnsi="Times New Roman"/>
                <w:b/>
                <w:bCs/>
                <w:color w:val="auto"/>
                <w:sz w:val="24"/>
                <w:szCs w:val="24"/>
              </w:rPr>
              <w:t>7.2.5</w:t>
            </w:r>
            <w:r>
              <w:rPr>
                <w:rFonts w:hint="eastAsia" w:ascii="Times New Roman" w:hAnsi="Times New Roman"/>
                <w:b/>
                <w:bCs/>
                <w:color w:val="auto"/>
                <w:sz w:val="24"/>
                <w:szCs w:val="24"/>
                <w:lang w:val="en-US" w:eastAsia="zh-CN"/>
              </w:rPr>
              <w:t xml:space="preserve"> </w:t>
            </w:r>
            <w:r>
              <w:rPr>
                <w:rFonts w:ascii="Times New Roman" w:hAnsi="Times New Roman"/>
                <w:b/>
                <w:bCs/>
                <w:color w:val="auto"/>
                <w:sz w:val="24"/>
                <w:szCs w:val="24"/>
              </w:rPr>
              <w:t>危险废物环境影响分析</w:t>
            </w:r>
          </w:p>
          <w:p>
            <w:pPr>
              <w:adjustRightInd w:val="0"/>
              <w:snapToGrid w:val="0"/>
              <w:spacing w:line="360" w:lineRule="auto"/>
              <w:ind w:firstLine="480"/>
              <w:rPr>
                <w:rFonts w:ascii="Times New Roman" w:hAnsi="Times New Roman"/>
                <w:color w:val="auto"/>
                <w:sz w:val="24"/>
                <w:szCs w:val="24"/>
              </w:rPr>
            </w:pPr>
            <w:r>
              <w:rPr>
                <w:rFonts w:ascii="Times New Roman" w:hAnsi="Times New Roman"/>
                <w:color w:val="auto"/>
                <w:sz w:val="24"/>
                <w:szCs w:val="24"/>
              </w:rPr>
              <w:t>（1）环境影响分析</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GB3 </w:instrText>
            </w:r>
            <w:r>
              <w:rPr>
                <w:rFonts w:ascii="Times New Roman" w:hAnsi="Times New Roman"/>
                <w:color w:val="auto"/>
                <w:sz w:val="24"/>
                <w:szCs w:val="24"/>
              </w:rPr>
              <w:fldChar w:fldCharType="separate"/>
            </w:r>
            <w:r>
              <w:rPr>
                <w:rFonts w:ascii="Times New Roman" w:hAnsi="Times New Roman"/>
                <w:color w:val="auto"/>
                <w:sz w:val="24"/>
                <w:szCs w:val="24"/>
              </w:rPr>
              <w:t>①</w:t>
            </w:r>
            <w:r>
              <w:rPr>
                <w:rFonts w:ascii="Times New Roman" w:hAnsi="Times New Roman"/>
                <w:color w:val="auto"/>
                <w:sz w:val="24"/>
                <w:szCs w:val="24"/>
              </w:rPr>
              <w:fldChar w:fldCharType="end"/>
            </w:r>
            <w:r>
              <w:rPr>
                <w:rFonts w:ascii="Times New Roman" w:hAnsi="Times New Roman"/>
                <w:color w:val="auto"/>
                <w:sz w:val="24"/>
                <w:szCs w:val="24"/>
              </w:rPr>
              <w:t>危险废物贮存场所（设施）环境影响分析</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根据《危险废物贮存污染控制标准》（GB18597-2001）及其修改单，本项目危险废物贮存场所选址相符性见表7-2</w:t>
            </w:r>
            <w:r>
              <w:rPr>
                <w:rFonts w:hint="eastAsia" w:ascii="Times New Roman" w:hAnsi="Times New Roman"/>
                <w:color w:val="auto"/>
                <w:sz w:val="24"/>
                <w:szCs w:val="24"/>
                <w:lang w:val="en-US" w:eastAsia="zh-CN"/>
              </w:rPr>
              <w:t>0</w:t>
            </w:r>
            <w:r>
              <w:rPr>
                <w:rFonts w:ascii="Times New Roman" w:hAnsi="Times New Roman"/>
                <w:color w:val="auto"/>
                <w:sz w:val="24"/>
                <w:szCs w:val="24"/>
              </w:rPr>
              <w:t>。</w:t>
            </w:r>
          </w:p>
          <w:p>
            <w:pPr>
              <w:spacing w:before="156" w:beforeLines="50" w:line="24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表7-</w:t>
            </w:r>
            <w:r>
              <w:rPr>
                <w:rFonts w:hint="eastAsia" w:ascii="Times New Roman" w:hAnsi="Times New Roman" w:cs="Times New Roman"/>
                <w:b/>
                <w:bCs/>
                <w:color w:val="auto"/>
                <w:sz w:val="21"/>
                <w:szCs w:val="21"/>
                <w:lang w:val="en-US" w:eastAsia="zh-CN"/>
              </w:rPr>
              <w:t xml:space="preserve">20  </w:t>
            </w:r>
            <w:r>
              <w:rPr>
                <w:rFonts w:hint="default" w:ascii="Times New Roman" w:hAnsi="Times New Roman" w:eastAsia="宋体" w:cs="Times New Roman"/>
                <w:b/>
                <w:bCs/>
                <w:color w:val="auto"/>
                <w:sz w:val="21"/>
                <w:szCs w:val="21"/>
              </w:rPr>
              <w:t>危险废物贮存场所选址相符性分析</w:t>
            </w:r>
          </w:p>
          <w:tbl>
            <w:tblPr>
              <w:tblStyle w:val="22"/>
              <w:tblW w:w="8777"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4338"/>
              <w:gridCol w:w="31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tcBorders>
                    <w:tl2br w:val="nil"/>
                    <w:tr2bl w:val="nil"/>
                  </w:tcBorders>
                  <w:shd w:val="clear" w:color="auto" w:fill="auto"/>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标准</w:t>
                  </w:r>
                </w:p>
              </w:tc>
              <w:tc>
                <w:tcPr>
                  <w:tcW w:w="4338" w:type="dxa"/>
                  <w:tcBorders>
                    <w:tl2br w:val="nil"/>
                    <w:tr2bl w:val="nil"/>
                  </w:tcBorders>
                  <w:shd w:val="clear" w:color="auto" w:fill="auto"/>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标准内容</w:t>
                  </w:r>
                </w:p>
              </w:tc>
              <w:tc>
                <w:tcPr>
                  <w:tcW w:w="3189" w:type="dxa"/>
                  <w:tcBorders>
                    <w:tl2br w:val="nil"/>
                    <w:tr2bl w:val="nil"/>
                  </w:tcBorders>
                  <w:shd w:val="clear" w:color="auto" w:fill="auto"/>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50" w:type="dxa"/>
                  <w:tcBorders>
                    <w:tl2br w:val="nil"/>
                    <w:tr2bl w:val="nil"/>
                  </w:tcBorders>
                  <w:shd w:val="clear" w:color="auto" w:fill="auto"/>
                  <w:vAlign w:val="center"/>
                </w:tcPr>
                <w:p>
                  <w:pPr>
                    <w:widowControl/>
                    <w:spacing w:line="360" w:lineRule="auto"/>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《危险废物贮存污染控制标准》（GB18597-2001）及其修改单</w:t>
                  </w:r>
                </w:p>
              </w:tc>
              <w:tc>
                <w:tcPr>
                  <w:tcW w:w="4338" w:type="dxa"/>
                  <w:tcBorders>
                    <w:tl2br w:val="nil"/>
                    <w:tr2bl w:val="nil"/>
                  </w:tcBorders>
                  <w:shd w:val="clear" w:color="auto" w:fill="auto"/>
                  <w:vAlign w:val="center"/>
                </w:tcPr>
                <w:p>
                  <w:pPr>
                    <w:widowControl/>
                    <w:spacing w:line="360" w:lineRule="auto"/>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地质结构稳定，地震烈度不超过7度的区域内；②设施底部必须高于地下水最高水位；③应依据环境影响评价结论确定危险废物集中贮存设施的位置及其与周围人群的距离，并经具有审批权的环境保护行政主管部门批准，并可作为规划控制的依据；④应避免建在溶洞区或易遭受严重自然灾害入洪水、滑坡、泥石流、潮汐等影响的地区；⑤应建在易燃、易爆等危险品仓库、高压输电线路防护区域以外；⑥应位于居民中心区常年最大风频的下风向。</w:t>
                  </w:r>
                </w:p>
              </w:tc>
              <w:tc>
                <w:tcPr>
                  <w:tcW w:w="3189" w:type="dxa"/>
                  <w:tcBorders>
                    <w:tl2br w:val="nil"/>
                    <w:tr2bl w:val="nil"/>
                  </w:tcBorders>
                  <w:shd w:val="clear" w:color="auto" w:fill="auto"/>
                  <w:vAlign w:val="center"/>
                </w:tcPr>
                <w:p>
                  <w:pPr>
                    <w:widowControl/>
                    <w:spacing w:line="360" w:lineRule="auto"/>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本项目危废暂存区（4m</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位于厂房西南角，同时按《环境保护图形标志(GB15562-1995)》的规定设置警示标志，周围设置围墙和其它防护栅栏；配备通讯设备、照明设施、安全防护服装及工具，并设有应急防护设施等，符合《危险废物贮存污染控制标准》（GB18597-2001）及其修改单要求。</w:t>
                  </w:r>
                </w:p>
              </w:tc>
            </w:tr>
          </w:tbl>
          <w:p>
            <w:pPr>
              <w:widowControl/>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本项目在厂房</w:t>
            </w:r>
            <w:r>
              <w:rPr>
                <w:rFonts w:hint="eastAsia" w:ascii="宋体" w:hAnsi="宋体" w:cs="宋体"/>
                <w:color w:val="auto"/>
                <w:sz w:val="24"/>
                <w:szCs w:val="24"/>
                <w:highlight w:val="none"/>
                <w:lang w:eastAsia="zh-CN"/>
              </w:rPr>
              <w:t>东北</w:t>
            </w:r>
            <w:r>
              <w:rPr>
                <w:rFonts w:hint="eastAsia" w:ascii="宋体" w:hAnsi="宋体" w:cs="宋体"/>
                <w:color w:val="auto"/>
                <w:sz w:val="24"/>
                <w:szCs w:val="24"/>
                <w:highlight w:val="none"/>
              </w:rPr>
              <w:t>角设置在危废暂存区，占地面积4m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，每m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堆场可储存危废量约0.8t，危废仓库有效利用率为70%，则危废暂存区最大危废存储量为2.24t。</w:t>
            </w:r>
          </w:p>
          <w:p>
            <w:pPr>
              <w:widowControl/>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本项目建成后全厂危废产生量为</w:t>
            </w:r>
            <w:r>
              <w:rPr>
                <w:rFonts w:hint="eastAsia" w:ascii="宋体" w:hAnsi="宋体" w:cs="宋体"/>
                <w:color w:val="auto"/>
                <w:sz w:val="24"/>
                <w:szCs w:val="24"/>
                <w:highlight w:val="none"/>
                <w:lang w:val="en-US" w:eastAsia="zh-CN"/>
              </w:rPr>
              <w:t>1.2956</w:t>
            </w:r>
            <w:r>
              <w:rPr>
                <w:rFonts w:hint="eastAsia" w:ascii="宋体" w:hAnsi="宋体" w:cs="宋体"/>
                <w:color w:val="auto"/>
                <w:sz w:val="24"/>
                <w:szCs w:val="24"/>
                <w:highlight w:val="none"/>
                <w:lang w:eastAsia="zh-CN"/>
              </w:rPr>
              <w:t>t</w:t>
            </w:r>
            <w:r>
              <w:rPr>
                <w:rFonts w:hint="eastAsia" w:ascii="宋体" w:hAnsi="宋体" w:cs="宋体"/>
                <w:color w:val="auto"/>
                <w:sz w:val="24"/>
                <w:szCs w:val="24"/>
                <w:highlight w:val="none"/>
              </w:rPr>
              <w:t>/a。公司定期将危废外送处置，一般最长暂存时间为1年，堆场内危废贮存量为</w:t>
            </w:r>
            <w:r>
              <w:rPr>
                <w:rFonts w:hint="eastAsia" w:ascii="宋体" w:hAnsi="宋体" w:cs="宋体"/>
                <w:color w:val="auto"/>
                <w:sz w:val="24"/>
                <w:szCs w:val="24"/>
                <w:highlight w:val="none"/>
                <w:lang w:val="en-US" w:eastAsia="zh-CN"/>
              </w:rPr>
              <w:t>1.2956</w:t>
            </w:r>
            <w:r>
              <w:rPr>
                <w:rFonts w:hint="eastAsia" w:ascii="宋体" w:hAnsi="宋体" w:cs="宋体"/>
                <w:color w:val="auto"/>
                <w:sz w:val="24"/>
                <w:szCs w:val="24"/>
                <w:highlight w:val="none"/>
                <w:lang w:eastAsia="zh-CN"/>
              </w:rPr>
              <w:t>t</w:t>
            </w:r>
            <w:r>
              <w:rPr>
                <w:rFonts w:hint="eastAsia" w:ascii="宋体" w:hAnsi="宋体" w:cs="宋体"/>
                <w:color w:val="auto"/>
                <w:sz w:val="24"/>
                <w:szCs w:val="24"/>
                <w:highlight w:val="none"/>
              </w:rPr>
              <w:t>，在堆场最大容量范围内。因此，本项目建成后危废暂存区（占地面积4m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）能够满足全厂危废贮存需求。</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本项目危废不属于易挥发的物体，对周围大气环境影响较小；危废暂存间满足防风、防雨、防晒要求，满足仓库防腐防渗要求，同时按《环境保护图形标志(GB15562-1995)》的规定设置警示标志，周围设置围墙和其它防护栅栏；配备通讯设备、照明设施、安全防护服装及工具，并设有应急防护设施等，因此本项目危废厂内暂存不会对周围地表水、地下水和土壤产生影响。</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2 \* GB3 </w:instrText>
            </w:r>
            <w:r>
              <w:rPr>
                <w:rFonts w:hint="eastAsia" w:ascii="宋体" w:hAnsi="宋体" w:cs="宋体"/>
                <w:color w:val="auto"/>
                <w:sz w:val="24"/>
                <w:szCs w:val="24"/>
              </w:rPr>
              <w:fldChar w:fldCharType="separate"/>
            </w:r>
            <w:r>
              <w:rPr>
                <w:rFonts w:hint="eastAsia" w:ascii="宋体" w:hAnsi="宋体" w:cs="宋体"/>
                <w:color w:val="auto"/>
                <w:sz w:val="24"/>
                <w:szCs w:val="24"/>
              </w:rPr>
              <w:t>②</w:t>
            </w:r>
            <w:r>
              <w:rPr>
                <w:rFonts w:hint="eastAsia" w:ascii="宋体" w:hAnsi="宋体" w:cs="宋体"/>
                <w:color w:val="auto"/>
                <w:sz w:val="24"/>
                <w:szCs w:val="24"/>
              </w:rPr>
              <w:fldChar w:fldCharType="end"/>
            </w:r>
            <w:r>
              <w:rPr>
                <w:rFonts w:hint="eastAsia" w:ascii="宋体" w:hAnsi="宋体" w:cs="宋体"/>
                <w:color w:val="auto"/>
                <w:sz w:val="24"/>
                <w:szCs w:val="24"/>
              </w:rPr>
              <w:t>运输过程的环境影响分析</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建设单位危废仓库严格按照“四防”（防风、防雨、防晒、防渗漏）要求进行设置，危废定期由有资质单位使用危废运输车拖运、处理处置。</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本项目危废厂内运输过程中可能产生散落，由建设单位内清洁人员进行收集清理，放置在危废暂存区内，不会散落或泄露至厂外，对周边环境影响较小。</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xml:space="preserve">危险废物均按要求填写危险废物转移联单和签订委托处置合同。本环评要求建设单位就近选择危废处置单位，由危废处理公司负责运输和处理。托运过程中，车厢为密闭状态，不会对沿线环境敏感点产生影响，同时对运输路线的选择要尽量避开敏感点，减少对敏感点产生影响的风险。 </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（2）污染防治措施技术经济论证</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 1 \* GB3 </w:instrText>
            </w:r>
            <w:r>
              <w:rPr>
                <w:rFonts w:hint="eastAsia" w:ascii="宋体" w:hAnsi="宋体" w:cs="宋体"/>
                <w:color w:val="auto"/>
                <w:sz w:val="24"/>
                <w:szCs w:val="24"/>
              </w:rPr>
              <w:fldChar w:fldCharType="separate"/>
            </w:r>
            <w:r>
              <w:rPr>
                <w:rFonts w:hint="eastAsia" w:ascii="宋体" w:hAnsi="宋体" w:cs="宋体"/>
                <w:color w:val="auto"/>
                <w:sz w:val="24"/>
                <w:szCs w:val="24"/>
              </w:rPr>
              <w:t>①</w:t>
            </w:r>
            <w:r>
              <w:rPr>
                <w:rFonts w:hint="eastAsia" w:ascii="宋体" w:hAnsi="宋体" w:cs="宋体"/>
                <w:color w:val="auto"/>
                <w:sz w:val="24"/>
                <w:szCs w:val="24"/>
              </w:rPr>
              <w:fldChar w:fldCharType="end"/>
            </w:r>
            <w:r>
              <w:rPr>
                <w:rFonts w:hint="eastAsia" w:ascii="宋体" w:hAnsi="宋体" w:cs="宋体"/>
                <w:color w:val="auto"/>
                <w:sz w:val="24"/>
                <w:szCs w:val="24"/>
              </w:rPr>
              <w:t>贮存场所（设施）污染防治措施</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所有纳入危险废物范畴的固体废物在企业内的存放地设置符合《危险废物贮存污染控制标准》（GB18597-2001）的专用标志。危险废物必须使用专用的容器贮存，除非在常温常压下不水解、不挥发的固体危险废物可在贮存设施内分别堆放。贮存容器应有明显标志，并且标明废物的特性，是否具有耐腐蚀、与所贮存的废物发生反应等特性。</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贮存场所严格按照“四防”（防风、防雨、防晒、防渗漏）要求进行设置，有集排水设施且贮存场所符合消防要求，贮存场所内采用安全照明设施，并设置观察窗口。</w:t>
            </w:r>
          </w:p>
          <w:p>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本项目建设项目危险废物贮存场所（设施）基本情况详见表7-2</w:t>
            </w:r>
            <w:r>
              <w:rPr>
                <w:rFonts w:hint="eastAsia" w:ascii="宋体" w:hAnsi="宋体" w:cs="宋体"/>
                <w:color w:val="auto"/>
                <w:sz w:val="24"/>
                <w:szCs w:val="24"/>
                <w:lang w:val="en-US" w:eastAsia="zh-CN"/>
              </w:rPr>
              <w:t>1</w:t>
            </w:r>
            <w:r>
              <w:rPr>
                <w:rFonts w:hint="eastAsia" w:ascii="宋体" w:hAnsi="宋体" w:cs="宋体"/>
                <w:color w:val="auto"/>
                <w:sz w:val="24"/>
                <w:szCs w:val="24"/>
              </w:rPr>
              <w:t>。</w:t>
            </w:r>
          </w:p>
          <w:p>
            <w:pPr>
              <w:pStyle w:val="21"/>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表7-2</w:t>
            </w:r>
            <w:r>
              <w:rPr>
                <w:rFonts w:hint="eastAsia"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rPr>
              <w:t>建设项目危险废物贮存场所（设施）基本情况表</w:t>
            </w:r>
          </w:p>
          <w:tbl>
            <w:tblPr>
              <w:tblStyle w:val="22"/>
              <w:tblW w:w="877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02"/>
              <w:gridCol w:w="928"/>
              <w:gridCol w:w="1255"/>
              <w:gridCol w:w="891"/>
              <w:gridCol w:w="1558"/>
              <w:gridCol w:w="813"/>
              <w:gridCol w:w="10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17" w:type="dxa"/>
                  <w:tcBorders>
                    <w:tl2br w:val="nil"/>
                    <w:tr2bl w:val="nil"/>
                  </w:tcBorders>
                  <w:vAlign w:val="center"/>
                </w:tcPr>
                <w:p>
                  <w:pPr>
                    <w:pStyle w:val="92"/>
                    <w:spacing w:line="320" w:lineRule="exact"/>
                    <w:rPr>
                      <w:b/>
                      <w:bCs/>
                      <w:color w:val="auto"/>
                      <w:sz w:val="21"/>
                      <w:highlight w:val="none"/>
                    </w:rPr>
                  </w:pPr>
                  <w:r>
                    <w:rPr>
                      <w:b/>
                      <w:bCs/>
                      <w:color w:val="auto"/>
                      <w:sz w:val="21"/>
                      <w:highlight w:val="none"/>
                    </w:rPr>
                    <w:t>贮存场所（设施）</w:t>
                  </w:r>
                </w:p>
              </w:tc>
              <w:tc>
                <w:tcPr>
                  <w:tcW w:w="1202" w:type="dxa"/>
                  <w:tcBorders>
                    <w:tl2br w:val="nil"/>
                    <w:tr2bl w:val="nil"/>
                  </w:tcBorders>
                  <w:vAlign w:val="center"/>
                </w:tcPr>
                <w:p>
                  <w:pPr>
                    <w:pStyle w:val="92"/>
                    <w:spacing w:line="320" w:lineRule="exact"/>
                    <w:rPr>
                      <w:b/>
                      <w:bCs/>
                      <w:color w:val="auto"/>
                      <w:sz w:val="21"/>
                      <w:highlight w:val="none"/>
                    </w:rPr>
                  </w:pPr>
                  <w:r>
                    <w:rPr>
                      <w:b/>
                      <w:bCs/>
                      <w:color w:val="auto"/>
                      <w:sz w:val="21"/>
                      <w:highlight w:val="none"/>
                    </w:rPr>
                    <w:t>危险废物名称</w:t>
                  </w:r>
                </w:p>
              </w:tc>
              <w:tc>
                <w:tcPr>
                  <w:tcW w:w="928" w:type="dxa"/>
                  <w:tcBorders>
                    <w:tl2br w:val="nil"/>
                    <w:tr2bl w:val="nil"/>
                  </w:tcBorders>
                  <w:vAlign w:val="center"/>
                </w:tcPr>
                <w:p>
                  <w:pPr>
                    <w:pStyle w:val="92"/>
                    <w:spacing w:line="320" w:lineRule="exact"/>
                    <w:rPr>
                      <w:b/>
                      <w:bCs/>
                      <w:color w:val="auto"/>
                      <w:sz w:val="21"/>
                      <w:highlight w:val="none"/>
                    </w:rPr>
                  </w:pPr>
                  <w:r>
                    <w:rPr>
                      <w:b/>
                      <w:bCs/>
                      <w:color w:val="auto"/>
                      <w:sz w:val="21"/>
                      <w:highlight w:val="none"/>
                    </w:rPr>
                    <w:t>危险废物类别</w:t>
                  </w:r>
                </w:p>
              </w:tc>
              <w:tc>
                <w:tcPr>
                  <w:tcW w:w="1255" w:type="dxa"/>
                  <w:tcBorders>
                    <w:tl2br w:val="nil"/>
                    <w:tr2bl w:val="nil"/>
                  </w:tcBorders>
                  <w:vAlign w:val="center"/>
                </w:tcPr>
                <w:p>
                  <w:pPr>
                    <w:pStyle w:val="92"/>
                    <w:spacing w:line="320" w:lineRule="exact"/>
                    <w:rPr>
                      <w:b/>
                      <w:bCs/>
                      <w:color w:val="auto"/>
                      <w:sz w:val="21"/>
                      <w:highlight w:val="none"/>
                    </w:rPr>
                  </w:pPr>
                  <w:r>
                    <w:rPr>
                      <w:b/>
                      <w:bCs/>
                      <w:color w:val="auto"/>
                      <w:sz w:val="21"/>
                      <w:highlight w:val="none"/>
                    </w:rPr>
                    <w:t>位置</w:t>
                  </w:r>
                </w:p>
              </w:tc>
              <w:tc>
                <w:tcPr>
                  <w:tcW w:w="891" w:type="dxa"/>
                  <w:tcBorders>
                    <w:tl2br w:val="nil"/>
                    <w:tr2bl w:val="nil"/>
                  </w:tcBorders>
                  <w:vAlign w:val="center"/>
                </w:tcPr>
                <w:p>
                  <w:pPr>
                    <w:pStyle w:val="92"/>
                    <w:spacing w:line="320" w:lineRule="exact"/>
                    <w:rPr>
                      <w:b/>
                      <w:bCs/>
                      <w:color w:val="auto"/>
                      <w:sz w:val="21"/>
                      <w:highlight w:val="none"/>
                    </w:rPr>
                  </w:pPr>
                  <w:r>
                    <w:rPr>
                      <w:b/>
                      <w:bCs/>
                      <w:color w:val="auto"/>
                      <w:sz w:val="21"/>
                      <w:highlight w:val="none"/>
                    </w:rPr>
                    <w:t>占地</w:t>
                  </w:r>
                </w:p>
                <w:p>
                  <w:pPr>
                    <w:pStyle w:val="92"/>
                    <w:spacing w:line="320" w:lineRule="exact"/>
                    <w:rPr>
                      <w:b/>
                      <w:bCs/>
                      <w:color w:val="auto"/>
                      <w:sz w:val="21"/>
                      <w:highlight w:val="none"/>
                    </w:rPr>
                  </w:pPr>
                  <w:r>
                    <w:rPr>
                      <w:b/>
                      <w:bCs/>
                      <w:color w:val="auto"/>
                      <w:sz w:val="21"/>
                      <w:highlight w:val="none"/>
                    </w:rPr>
                    <w:t>面积</w:t>
                  </w:r>
                </w:p>
              </w:tc>
              <w:tc>
                <w:tcPr>
                  <w:tcW w:w="1558" w:type="dxa"/>
                  <w:tcBorders>
                    <w:tl2br w:val="nil"/>
                    <w:tr2bl w:val="nil"/>
                  </w:tcBorders>
                  <w:vAlign w:val="center"/>
                </w:tcPr>
                <w:p>
                  <w:pPr>
                    <w:pStyle w:val="92"/>
                    <w:spacing w:line="320" w:lineRule="exact"/>
                    <w:rPr>
                      <w:b/>
                      <w:bCs/>
                      <w:color w:val="auto"/>
                      <w:sz w:val="21"/>
                      <w:highlight w:val="none"/>
                    </w:rPr>
                  </w:pPr>
                  <w:r>
                    <w:rPr>
                      <w:b/>
                      <w:bCs/>
                      <w:color w:val="auto"/>
                      <w:sz w:val="21"/>
                      <w:highlight w:val="none"/>
                    </w:rPr>
                    <w:t>贮存</w:t>
                  </w:r>
                </w:p>
                <w:p>
                  <w:pPr>
                    <w:pStyle w:val="92"/>
                    <w:spacing w:line="320" w:lineRule="exact"/>
                    <w:rPr>
                      <w:b/>
                      <w:bCs/>
                      <w:color w:val="auto"/>
                      <w:sz w:val="21"/>
                      <w:highlight w:val="none"/>
                    </w:rPr>
                  </w:pPr>
                  <w:r>
                    <w:rPr>
                      <w:b/>
                      <w:bCs/>
                      <w:color w:val="auto"/>
                      <w:sz w:val="21"/>
                      <w:highlight w:val="none"/>
                    </w:rPr>
                    <w:t>方式</w:t>
                  </w:r>
                </w:p>
              </w:tc>
              <w:tc>
                <w:tcPr>
                  <w:tcW w:w="813" w:type="dxa"/>
                  <w:tcBorders>
                    <w:tl2br w:val="nil"/>
                    <w:tr2bl w:val="nil"/>
                  </w:tcBorders>
                  <w:vAlign w:val="center"/>
                </w:tcPr>
                <w:p>
                  <w:pPr>
                    <w:pStyle w:val="92"/>
                    <w:spacing w:line="320" w:lineRule="exact"/>
                    <w:rPr>
                      <w:b/>
                      <w:bCs/>
                      <w:color w:val="auto"/>
                      <w:sz w:val="21"/>
                      <w:highlight w:val="none"/>
                    </w:rPr>
                  </w:pPr>
                  <w:r>
                    <w:rPr>
                      <w:b/>
                      <w:bCs/>
                      <w:color w:val="auto"/>
                      <w:sz w:val="21"/>
                      <w:highlight w:val="none"/>
                    </w:rPr>
                    <w:t>贮存</w:t>
                  </w:r>
                </w:p>
                <w:p>
                  <w:pPr>
                    <w:pStyle w:val="92"/>
                    <w:spacing w:line="320" w:lineRule="exact"/>
                    <w:rPr>
                      <w:b/>
                      <w:bCs/>
                      <w:color w:val="auto"/>
                      <w:sz w:val="21"/>
                      <w:highlight w:val="none"/>
                    </w:rPr>
                  </w:pPr>
                  <w:r>
                    <w:rPr>
                      <w:b/>
                      <w:bCs/>
                      <w:color w:val="auto"/>
                      <w:sz w:val="21"/>
                      <w:highlight w:val="none"/>
                    </w:rPr>
                    <w:t>能力</w:t>
                  </w:r>
                </w:p>
              </w:tc>
              <w:tc>
                <w:tcPr>
                  <w:tcW w:w="1013" w:type="dxa"/>
                  <w:tcBorders>
                    <w:tl2br w:val="nil"/>
                    <w:tr2bl w:val="nil"/>
                  </w:tcBorders>
                  <w:vAlign w:val="center"/>
                </w:tcPr>
                <w:p>
                  <w:pPr>
                    <w:pStyle w:val="92"/>
                    <w:spacing w:line="320" w:lineRule="exact"/>
                    <w:rPr>
                      <w:b/>
                      <w:bCs/>
                      <w:color w:val="auto"/>
                      <w:sz w:val="21"/>
                      <w:highlight w:val="none"/>
                    </w:rPr>
                  </w:pPr>
                  <w:r>
                    <w:rPr>
                      <w:b/>
                      <w:bCs/>
                      <w:color w:val="auto"/>
                      <w:sz w:val="21"/>
                      <w:highlight w:val="none"/>
                    </w:rPr>
                    <w:t>贮存</w:t>
                  </w:r>
                </w:p>
                <w:p>
                  <w:pPr>
                    <w:pStyle w:val="92"/>
                    <w:spacing w:line="320" w:lineRule="exact"/>
                    <w:rPr>
                      <w:b/>
                      <w:bCs/>
                      <w:color w:val="auto"/>
                      <w:sz w:val="21"/>
                      <w:highlight w:val="none"/>
                    </w:rPr>
                  </w:pPr>
                  <w:r>
                    <w:rPr>
                      <w:b/>
                      <w:bCs/>
                      <w:color w:val="auto"/>
                      <w:sz w:val="21"/>
                      <w:highlight w:val="none"/>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17" w:type="dxa"/>
                  <w:vMerge w:val="restart"/>
                  <w:tcBorders>
                    <w:tl2br w:val="nil"/>
                    <w:tr2bl w:val="nil"/>
                  </w:tcBorders>
                  <w:vAlign w:val="center"/>
                </w:tcPr>
                <w:p>
                  <w:pPr>
                    <w:pStyle w:val="92"/>
                    <w:spacing w:line="320" w:lineRule="exact"/>
                    <w:rPr>
                      <w:color w:val="auto"/>
                      <w:sz w:val="21"/>
                      <w:highlight w:val="none"/>
                    </w:rPr>
                  </w:pPr>
                  <w:r>
                    <w:rPr>
                      <w:color w:val="auto"/>
                      <w:sz w:val="21"/>
                      <w:highlight w:val="none"/>
                    </w:rPr>
                    <w:t>危废暂存区</w:t>
                  </w:r>
                </w:p>
              </w:tc>
              <w:tc>
                <w:tcPr>
                  <w:tcW w:w="1202" w:type="dxa"/>
                  <w:tcBorders>
                    <w:tl2br w:val="nil"/>
                    <w:tr2bl w:val="nil"/>
                  </w:tcBorders>
                  <w:vAlign w:val="center"/>
                </w:tcPr>
                <w:p>
                  <w:pPr>
                    <w:pStyle w:val="92"/>
                    <w:spacing w:line="320" w:lineRule="exact"/>
                    <w:rPr>
                      <w:rFonts w:hint="eastAsia" w:eastAsia="宋体"/>
                      <w:color w:val="auto"/>
                      <w:sz w:val="21"/>
                      <w:highlight w:val="none"/>
                      <w:lang w:eastAsia="zh-CN"/>
                    </w:rPr>
                  </w:pPr>
                  <w:r>
                    <w:rPr>
                      <w:color w:val="auto"/>
                      <w:sz w:val="21"/>
                      <w:highlight w:val="none"/>
                    </w:rPr>
                    <w:t>废活性炭</w:t>
                  </w:r>
                </w:p>
              </w:tc>
              <w:tc>
                <w:tcPr>
                  <w:tcW w:w="928" w:type="dxa"/>
                  <w:tcBorders>
                    <w:tl2br w:val="nil"/>
                    <w:tr2bl w:val="nil"/>
                  </w:tcBorders>
                  <w:vAlign w:val="center"/>
                </w:tcPr>
                <w:p>
                  <w:pPr>
                    <w:pStyle w:val="92"/>
                    <w:spacing w:line="320" w:lineRule="exact"/>
                    <w:rPr>
                      <w:color w:val="auto"/>
                      <w:sz w:val="21"/>
                      <w:highlight w:val="none"/>
                    </w:rPr>
                  </w:pPr>
                  <w:r>
                    <w:rPr>
                      <w:color w:val="auto"/>
                      <w:sz w:val="21"/>
                      <w:highlight w:val="none"/>
                    </w:rPr>
                    <w:t>HW49</w:t>
                  </w:r>
                </w:p>
              </w:tc>
              <w:tc>
                <w:tcPr>
                  <w:tcW w:w="1255" w:type="dxa"/>
                  <w:vMerge w:val="restart"/>
                  <w:tcBorders>
                    <w:tl2br w:val="nil"/>
                    <w:tr2bl w:val="nil"/>
                  </w:tcBorders>
                  <w:vAlign w:val="center"/>
                </w:tcPr>
                <w:p>
                  <w:pPr>
                    <w:pStyle w:val="92"/>
                    <w:spacing w:line="320" w:lineRule="exact"/>
                    <w:rPr>
                      <w:color w:val="auto"/>
                      <w:sz w:val="21"/>
                      <w:highlight w:val="none"/>
                    </w:rPr>
                  </w:pPr>
                  <w:r>
                    <w:rPr>
                      <w:color w:val="auto"/>
                      <w:sz w:val="21"/>
                      <w:highlight w:val="none"/>
                    </w:rPr>
                    <w:t>厂房</w:t>
                  </w:r>
                  <w:r>
                    <w:rPr>
                      <w:rFonts w:hint="eastAsia" w:ascii="宋体" w:hAnsi="宋体" w:cs="宋体"/>
                      <w:color w:val="auto"/>
                      <w:sz w:val="24"/>
                      <w:szCs w:val="24"/>
                      <w:highlight w:val="none"/>
                      <w:lang w:val="en-US" w:eastAsia="zh-CN"/>
                    </w:rPr>
                    <w:t>东</w:t>
                  </w:r>
                  <w:r>
                    <w:rPr>
                      <w:rFonts w:hint="eastAsia" w:ascii="宋体" w:hAnsi="宋体" w:cs="宋体"/>
                      <w:color w:val="auto"/>
                      <w:sz w:val="24"/>
                      <w:szCs w:val="24"/>
                      <w:highlight w:val="none"/>
                    </w:rPr>
                    <w:t>北</w:t>
                  </w:r>
                  <w:r>
                    <w:rPr>
                      <w:color w:val="auto"/>
                      <w:sz w:val="21"/>
                      <w:highlight w:val="none"/>
                    </w:rPr>
                    <w:t>角</w:t>
                  </w:r>
                </w:p>
              </w:tc>
              <w:tc>
                <w:tcPr>
                  <w:tcW w:w="891" w:type="dxa"/>
                  <w:vMerge w:val="restart"/>
                  <w:tcBorders>
                    <w:tl2br w:val="nil"/>
                    <w:tr2bl w:val="nil"/>
                  </w:tcBorders>
                  <w:vAlign w:val="center"/>
                </w:tcPr>
                <w:p>
                  <w:pPr>
                    <w:pStyle w:val="92"/>
                    <w:spacing w:line="320" w:lineRule="exact"/>
                    <w:rPr>
                      <w:color w:val="auto"/>
                      <w:sz w:val="21"/>
                      <w:highlight w:val="none"/>
                    </w:rPr>
                  </w:pPr>
                  <w:r>
                    <w:rPr>
                      <w:rFonts w:hint="eastAsia"/>
                      <w:color w:val="auto"/>
                      <w:sz w:val="21"/>
                      <w:highlight w:val="none"/>
                    </w:rPr>
                    <w:t>4</w:t>
                  </w:r>
                  <w:r>
                    <w:rPr>
                      <w:color w:val="auto"/>
                      <w:sz w:val="21"/>
                      <w:highlight w:val="none"/>
                    </w:rPr>
                    <w:t>m</w:t>
                  </w:r>
                  <w:r>
                    <w:rPr>
                      <w:color w:val="auto"/>
                      <w:sz w:val="21"/>
                      <w:highlight w:val="none"/>
                      <w:vertAlign w:val="superscript"/>
                    </w:rPr>
                    <w:t>2</w:t>
                  </w:r>
                </w:p>
              </w:tc>
              <w:tc>
                <w:tcPr>
                  <w:tcW w:w="1558" w:type="dxa"/>
                  <w:tcBorders>
                    <w:tl2br w:val="nil"/>
                    <w:tr2bl w:val="nil"/>
                  </w:tcBorders>
                  <w:vAlign w:val="center"/>
                </w:tcPr>
                <w:p>
                  <w:pPr>
                    <w:pStyle w:val="92"/>
                    <w:spacing w:line="320" w:lineRule="exact"/>
                    <w:rPr>
                      <w:color w:val="auto"/>
                      <w:sz w:val="21"/>
                      <w:highlight w:val="none"/>
                    </w:rPr>
                  </w:pPr>
                  <w:r>
                    <w:rPr>
                      <w:color w:val="auto"/>
                      <w:sz w:val="21"/>
                      <w:highlight w:val="none"/>
                    </w:rPr>
                    <w:t>固态危废采用袋密封装</w:t>
                  </w:r>
                </w:p>
              </w:tc>
              <w:tc>
                <w:tcPr>
                  <w:tcW w:w="813" w:type="dxa"/>
                  <w:tcBorders>
                    <w:tl2br w:val="nil"/>
                    <w:tr2bl w:val="nil"/>
                  </w:tcBorders>
                  <w:vAlign w:val="center"/>
                </w:tcPr>
                <w:p>
                  <w:pPr>
                    <w:pStyle w:val="92"/>
                    <w:spacing w:line="320" w:lineRule="exact"/>
                    <w:rPr>
                      <w:color w:val="auto"/>
                      <w:sz w:val="21"/>
                      <w:highlight w:val="none"/>
                    </w:rPr>
                  </w:pPr>
                  <w:r>
                    <w:rPr>
                      <w:rFonts w:hint="eastAsia"/>
                      <w:color w:val="auto"/>
                      <w:sz w:val="21"/>
                      <w:highlight w:val="none"/>
                      <w:lang w:eastAsia="zh-CN"/>
                    </w:rPr>
                    <w:t>0.6156t</w:t>
                  </w:r>
                </w:p>
              </w:tc>
              <w:tc>
                <w:tcPr>
                  <w:tcW w:w="1013" w:type="dxa"/>
                  <w:tcBorders>
                    <w:tl2br w:val="nil"/>
                    <w:tr2bl w:val="nil"/>
                  </w:tcBorders>
                  <w:vAlign w:val="center"/>
                </w:tcPr>
                <w:p>
                  <w:pPr>
                    <w:pStyle w:val="92"/>
                    <w:spacing w:line="320" w:lineRule="exact"/>
                    <w:rPr>
                      <w:color w:val="auto"/>
                      <w:sz w:val="21"/>
                      <w:highlight w:val="none"/>
                    </w:rPr>
                  </w:pPr>
                  <w:r>
                    <w:rPr>
                      <w:color w:val="auto"/>
                      <w:sz w:val="21"/>
                      <w:highlight w:val="none"/>
                    </w:rPr>
                    <w:t>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17" w:type="dxa"/>
                  <w:vMerge w:val="continue"/>
                  <w:tcBorders>
                    <w:tl2br w:val="nil"/>
                    <w:tr2bl w:val="nil"/>
                  </w:tcBorders>
                  <w:vAlign w:val="center"/>
                </w:tcPr>
                <w:p>
                  <w:pPr>
                    <w:pStyle w:val="92"/>
                    <w:spacing w:line="320" w:lineRule="exact"/>
                    <w:rPr>
                      <w:color w:val="auto"/>
                      <w:sz w:val="21"/>
                      <w:highlight w:val="none"/>
                    </w:rPr>
                  </w:pPr>
                </w:p>
              </w:tc>
              <w:tc>
                <w:tcPr>
                  <w:tcW w:w="1202" w:type="dxa"/>
                  <w:tcBorders>
                    <w:tl2br w:val="nil"/>
                    <w:tr2bl w:val="nil"/>
                  </w:tcBorders>
                  <w:vAlign w:val="center"/>
                </w:tcPr>
                <w:p>
                  <w:pPr>
                    <w:pStyle w:val="92"/>
                    <w:spacing w:line="320" w:lineRule="exact"/>
                    <w:rPr>
                      <w:color w:val="auto"/>
                      <w:sz w:val="21"/>
                      <w:highlight w:val="none"/>
                    </w:rPr>
                  </w:pPr>
                  <w:r>
                    <w:rPr>
                      <w:color w:val="auto"/>
                      <w:sz w:val="21"/>
                      <w:highlight w:val="none"/>
                    </w:rPr>
                    <w:t>废</w:t>
                  </w:r>
                  <w:r>
                    <w:rPr>
                      <w:rFonts w:hint="eastAsia"/>
                      <w:color w:val="auto"/>
                      <w:sz w:val="21"/>
                      <w:highlight w:val="none"/>
                      <w:lang w:val="en-US" w:eastAsia="zh-CN"/>
                    </w:rPr>
                    <w:t>导热油</w:t>
                  </w:r>
                </w:p>
              </w:tc>
              <w:tc>
                <w:tcPr>
                  <w:tcW w:w="928" w:type="dxa"/>
                  <w:tcBorders>
                    <w:tl2br w:val="nil"/>
                    <w:tr2bl w:val="nil"/>
                  </w:tcBorders>
                  <w:vAlign w:val="center"/>
                </w:tcPr>
                <w:p>
                  <w:pPr>
                    <w:pStyle w:val="92"/>
                    <w:spacing w:line="320" w:lineRule="exact"/>
                    <w:rPr>
                      <w:rFonts w:hint="default" w:eastAsia="宋体"/>
                      <w:color w:val="auto"/>
                      <w:sz w:val="21"/>
                      <w:highlight w:val="none"/>
                      <w:lang w:val="en-US" w:eastAsia="zh-CN"/>
                    </w:rPr>
                  </w:pPr>
                  <w:r>
                    <w:rPr>
                      <w:color w:val="auto"/>
                      <w:sz w:val="21"/>
                      <w:highlight w:val="none"/>
                    </w:rPr>
                    <w:t>HW</w:t>
                  </w:r>
                  <w:r>
                    <w:rPr>
                      <w:rFonts w:hint="eastAsia"/>
                      <w:color w:val="auto"/>
                      <w:sz w:val="21"/>
                      <w:highlight w:val="none"/>
                      <w:lang w:val="en-US" w:eastAsia="zh-CN"/>
                    </w:rPr>
                    <w:t>08</w:t>
                  </w:r>
                </w:p>
              </w:tc>
              <w:tc>
                <w:tcPr>
                  <w:tcW w:w="1255" w:type="dxa"/>
                  <w:vMerge w:val="continue"/>
                  <w:tcBorders>
                    <w:tl2br w:val="nil"/>
                    <w:tr2bl w:val="nil"/>
                  </w:tcBorders>
                  <w:vAlign w:val="center"/>
                </w:tcPr>
                <w:p>
                  <w:pPr>
                    <w:pStyle w:val="92"/>
                    <w:spacing w:line="320" w:lineRule="exact"/>
                    <w:rPr>
                      <w:color w:val="auto"/>
                      <w:sz w:val="21"/>
                      <w:highlight w:val="none"/>
                    </w:rPr>
                  </w:pPr>
                </w:p>
              </w:tc>
              <w:tc>
                <w:tcPr>
                  <w:tcW w:w="891" w:type="dxa"/>
                  <w:vMerge w:val="continue"/>
                  <w:tcBorders>
                    <w:tl2br w:val="nil"/>
                    <w:tr2bl w:val="nil"/>
                  </w:tcBorders>
                  <w:vAlign w:val="center"/>
                </w:tcPr>
                <w:p>
                  <w:pPr>
                    <w:pStyle w:val="92"/>
                    <w:spacing w:line="320" w:lineRule="exact"/>
                    <w:rPr>
                      <w:color w:val="auto"/>
                      <w:sz w:val="21"/>
                      <w:highlight w:val="none"/>
                    </w:rPr>
                  </w:pPr>
                </w:p>
              </w:tc>
              <w:tc>
                <w:tcPr>
                  <w:tcW w:w="1558" w:type="dxa"/>
                  <w:tcBorders>
                    <w:tl2br w:val="nil"/>
                    <w:tr2bl w:val="nil"/>
                  </w:tcBorders>
                  <w:vAlign w:val="center"/>
                </w:tcPr>
                <w:p>
                  <w:pPr>
                    <w:pStyle w:val="92"/>
                    <w:spacing w:line="320" w:lineRule="exact"/>
                    <w:rPr>
                      <w:rFonts w:hint="eastAsia"/>
                      <w:color w:val="auto"/>
                      <w:sz w:val="21"/>
                      <w:highlight w:val="none"/>
                      <w:lang w:val="en-US" w:eastAsia="zh-CN"/>
                    </w:rPr>
                  </w:pPr>
                  <w:r>
                    <w:rPr>
                      <w:rFonts w:hint="eastAsia"/>
                      <w:color w:val="auto"/>
                      <w:sz w:val="21"/>
                      <w:highlight w:val="none"/>
                      <w:lang w:val="en-US" w:eastAsia="zh-CN"/>
                    </w:rPr>
                    <w:t>液态危废采用油桶封装</w:t>
                  </w:r>
                </w:p>
              </w:tc>
              <w:tc>
                <w:tcPr>
                  <w:tcW w:w="813" w:type="dxa"/>
                  <w:tcBorders>
                    <w:tl2br w:val="nil"/>
                    <w:tr2bl w:val="nil"/>
                  </w:tcBorders>
                  <w:vAlign w:val="center"/>
                </w:tcPr>
                <w:p>
                  <w:pPr>
                    <w:pStyle w:val="92"/>
                    <w:spacing w:line="320" w:lineRule="exact"/>
                    <w:rPr>
                      <w:color w:val="auto"/>
                      <w:sz w:val="21"/>
                      <w:highlight w:val="none"/>
                    </w:rPr>
                  </w:pPr>
                  <w:r>
                    <w:rPr>
                      <w:color w:val="auto"/>
                      <w:sz w:val="21"/>
                      <w:highlight w:val="none"/>
                    </w:rPr>
                    <w:t>0.</w:t>
                  </w:r>
                  <w:r>
                    <w:rPr>
                      <w:rFonts w:hint="eastAsia"/>
                      <w:color w:val="auto"/>
                      <w:sz w:val="21"/>
                      <w:highlight w:val="none"/>
                      <w:lang w:val="en-US" w:eastAsia="zh-CN"/>
                    </w:rPr>
                    <w:t>1</w:t>
                  </w:r>
                  <w:r>
                    <w:rPr>
                      <w:color w:val="auto"/>
                      <w:sz w:val="21"/>
                      <w:highlight w:val="none"/>
                    </w:rPr>
                    <w:t>t</w:t>
                  </w:r>
                </w:p>
              </w:tc>
              <w:tc>
                <w:tcPr>
                  <w:tcW w:w="1013" w:type="dxa"/>
                  <w:tcBorders>
                    <w:tl2br w:val="nil"/>
                    <w:tr2bl w:val="nil"/>
                  </w:tcBorders>
                  <w:vAlign w:val="center"/>
                </w:tcPr>
                <w:p>
                  <w:pPr>
                    <w:pStyle w:val="92"/>
                    <w:spacing w:line="320" w:lineRule="exact"/>
                    <w:rPr>
                      <w:color w:val="auto"/>
                      <w:sz w:val="21"/>
                      <w:highlight w:val="none"/>
                    </w:rPr>
                  </w:pPr>
                  <w:r>
                    <w:rPr>
                      <w:color w:val="auto"/>
                      <w:sz w:val="21"/>
                      <w:highlight w:val="none"/>
                    </w:rPr>
                    <w:t>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17" w:type="dxa"/>
                  <w:vMerge w:val="continue"/>
                  <w:tcBorders>
                    <w:tl2br w:val="nil"/>
                    <w:tr2bl w:val="nil"/>
                  </w:tcBorders>
                  <w:vAlign w:val="center"/>
                </w:tcPr>
                <w:p>
                  <w:pPr>
                    <w:pStyle w:val="92"/>
                    <w:spacing w:line="320" w:lineRule="exact"/>
                    <w:rPr>
                      <w:color w:val="auto"/>
                      <w:sz w:val="21"/>
                      <w:highlight w:val="none"/>
                    </w:rPr>
                  </w:pPr>
                </w:p>
              </w:tc>
              <w:tc>
                <w:tcPr>
                  <w:tcW w:w="1202" w:type="dxa"/>
                  <w:tcBorders>
                    <w:tl2br w:val="nil"/>
                    <w:tr2bl w:val="nil"/>
                  </w:tcBorders>
                  <w:vAlign w:val="center"/>
                </w:tcPr>
                <w:p>
                  <w:pPr>
                    <w:pStyle w:val="92"/>
                    <w:spacing w:line="320" w:lineRule="exact"/>
                    <w:rPr>
                      <w:rFonts w:hint="default"/>
                      <w:color w:val="auto"/>
                      <w:sz w:val="21"/>
                      <w:highlight w:val="none"/>
                      <w:lang w:val="en-US"/>
                    </w:rPr>
                  </w:pPr>
                  <w:r>
                    <w:rPr>
                      <w:color w:val="auto"/>
                      <w:sz w:val="21"/>
                      <w:highlight w:val="none"/>
                    </w:rPr>
                    <w:t>废</w:t>
                  </w:r>
                  <w:r>
                    <w:rPr>
                      <w:rFonts w:hint="eastAsia"/>
                      <w:color w:val="auto"/>
                      <w:sz w:val="21"/>
                      <w:highlight w:val="none"/>
                      <w:lang w:val="en-US" w:eastAsia="zh-CN"/>
                    </w:rPr>
                    <w:t>包装桶</w:t>
                  </w:r>
                </w:p>
              </w:tc>
              <w:tc>
                <w:tcPr>
                  <w:tcW w:w="928" w:type="dxa"/>
                  <w:tcBorders>
                    <w:tl2br w:val="nil"/>
                    <w:tr2bl w:val="nil"/>
                  </w:tcBorders>
                  <w:vAlign w:val="center"/>
                </w:tcPr>
                <w:p>
                  <w:pPr>
                    <w:pStyle w:val="92"/>
                    <w:spacing w:line="320" w:lineRule="exact"/>
                    <w:rPr>
                      <w:color w:val="auto"/>
                      <w:sz w:val="21"/>
                      <w:highlight w:val="none"/>
                    </w:rPr>
                  </w:pPr>
                  <w:r>
                    <w:rPr>
                      <w:color w:val="auto"/>
                      <w:sz w:val="21"/>
                      <w:highlight w:val="none"/>
                    </w:rPr>
                    <w:t>HW49</w:t>
                  </w:r>
                </w:p>
              </w:tc>
              <w:tc>
                <w:tcPr>
                  <w:tcW w:w="1255" w:type="dxa"/>
                  <w:vMerge w:val="continue"/>
                  <w:tcBorders>
                    <w:tl2br w:val="nil"/>
                    <w:tr2bl w:val="nil"/>
                  </w:tcBorders>
                  <w:vAlign w:val="center"/>
                </w:tcPr>
                <w:p>
                  <w:pPr>
                    <w:pStyle w:val="92"/>
                    <w:spacing w:line="320" w:lineRule="exact"/>
                    <w:rPr>
                      <w:color w:val="auto"/>
                      <w:sz w:val="21"/>
                      <w:highlight w:val="none"/>
                    </w:rPr>
                  </w:pPr>
                </w:p>
              </w:tc>
              <w:tc>
                <w:tcPr>
                  <w:tcW w:w="891" w:type="dxa"/>
                  <w:vMerge w:val="continue"/>
                  <w:tcBorders>
                    <w:tl2br w:val="nil"/>
                    <w:tr2bl w:val="nil"/>
                  </w:tcBorders>
                  <w:vAlign w:val="center"/>
                </w:tcPr>
                <w:p>
                  <w:pPr>
                    <w:pStyle w:val="92"/>
                    <w:spacing w:line="320" w:lineRule="exact"/>
                    <w:rPr>
                      <w:color w:val="auto"/>
                      <w:sz w:val="21"/>
                      <w:highlight w:val="none"/>
                    </w:rPr>
                  </w:pPr>
                </w:p>
              </w:tc>
              <w:tc>
                <w:tcPr>
                  <w:tcW w:w="1558" w:type="dxa"/>
                  <w:tcBorders>
                    <w:tl2br w:val="nil"/>
                    <w:tr2bl w:val="nil"/>
                  </w:tcBorders>
                  <w:vAlign w:val="center"/>
                </w:tcPr>
                <w:p>
                  <w:pPr>
                    <w:pStyle w:val="92"/>
                    <w:spacing w:line="320" w:lineRule="exact"/>
                    <w:rPr>
                      <w:rFonts w:hint="default" w:eastAsia="宋体"/>
                      <w:color w:val="auto"/>
                      <w:sz w:val="21"/>
                      <w:highlight w:val="none"/>
                      <w:lang w:val="en-US" w:eastAsia="zh-CN"/>
                    </w:rPr>
                  </w:pPr>
                  <w:r>
                    <w:rPr>
                      <w:color w:val="auto"/>
                      <w:sz w:val="21"/>
                      <w:highlight w:val="none"/>
                    </w:rPr>
                    <w:t>固态危废采用袋密封装</w:t>
                  </w:r>
                </w:p>
              </w:tc>
              <w:tc>
                <w:tcPr>
                  <w:tcW w:w="813" w:type="dxa"/>
                  <w:tcBorders>
                    <w:tl2br w:val="nil"/>
                    <w:tr2bl w:val="nil"/>
                  </w:tcBorders>
                  <w:vAlign w:val="center"/>
                </w:tcPr>
                <w:p>
                  <w:pPr>
                    <w:pStyle w:val="92"/>
                    <w:spacing w:line="320" w:lineRule="exact"/>
                    <w:rPr>
                      <w:rFonts w:hint="eastAsia"/>
                      <w:color w:val="auto"/>
                      <w:sz w:val="21"/>
                      <w:highlight w:val="none"/>
                      <w:lang w:eastAsia="zh-CN"/>
                    </w:rPr>
                  </w:pPr>
                  <w:r>
                    <w:rPr>
                      <w:color w:val="auto"/>
                      <w:sz w:val="21"/>
                      <w:highlight w:val="none"/>
                    </w:rPr>
                    <w:t>0.</w:t>
                  </w:r>
                  <w:r>
                    <w:rPr>
                      <w:rFonts w:hint="eastAsia"/>
                      <w:color w:val="auto"/>
                      <w:sz w:val="21"/>
                      <w:highlight w:val="none"/>
                      <w:lang w:val="en-US" w:eastAsia="zh-CN"/>
                    </w:rPr>
                    <w:t>58</w:t>
                  </w:r>
                  <w:r>
                    <w:rPr>
                      <w:color w:val="auto"/>
                      <w:sz w:val="21"/>
                      <w:highlight w:val="none"/>
                    </w:rPr>
                    <w:t>t</w:t>
                  </w:r>
                </w:p>
              </w:tc>
              <w:tc>
                <w:tcPr>
                  <w:tcW w:w="1013" w:type="dxa"/>
                  <w:tcBorders>
                    <w:tl2br w:val="nil"/>
                    <w:tr2bl w:val="nil"/>
                  </w:tcBorders>
                  <w:vAlign w:val="center"/>
                </w:tcPr>
                <w:p>
                  <w:pPr>
                    <w:pStyle w:val="92"/>
                    <w:spacing w:line="320" w:lineRule="exact"/>
                    <w:rPr>
                      <w:color w:val="auto"/>
                      <w:sz w:val="21"/>
                      <w:highlight w:val="none"/>
                    </w:rPr>
                  </w:pPr>
                  <w:r>
                    <w:rPr>
                      <w:color w:val="auto"/>
                      <w:sz w:val="21"/>
                      <w:highlight w:val="none"/>
                    </w:rPr>
                    <w:t>1年</w:t>
                  </w:r>
                </w:p>
              </w:tc>
            </w:tr>
          </w:tbl>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GB3 </w:instrText>
            </w:r>
            <w:r>
              <w:rPr>
                <w:rFonts w:ascii="Times New Roman" w:hAnsi="Times New Roman"/>
                <w:color w:val="auto"/>
                <w:sz w:val="24"/>
                <w:szCs w:val="24"/>
              </w:rPr>
              <w:fldChar w:fldCharType="separate"/>
            </w:r>
            <w:r>
              <w:rPr>
                <w:rFonts w:ascii="Times New Roman" w:hAnsi="Times New Roman"/>
                <w:color w:val="auto"/>
                <w:sz w:val="24"/>
                <w:szCs w:val="24"/>
              </w:rPr>
              <w:t>②</w:t>
            </w:r>
            <w:r>
              <w:rPr>
                <w:rFonts w:ascii="Times New Roman" w:hAnsi="Times New Roman"/>
                <w:color w:val="auto"/>
                <w:sz w:val="24"/>
                <w:szCs w:val="24"/>
              </w:rPr>
              <w:fldChar w:fldCharType="end"/>
            </w:r>
            <w:r>
              <w:rPr>
                <w:rFonts w:ascii="Times New Roman" w:hAnsi="Times New Roman"/>
                <w:color w:val="auto"/>
                <w:sz w:val="24"/>
                <w:szCs w:val="24"/>
              </w:rPr>
              <w:t>运输过程的污染防治措施</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本项目所处理的危险废物采用专门的车辆，密闭运输，严格禁止抛洒滴漏，杜绝在运输过程中造成环境的二次污染。在危险废物的运输中执行《危险废物转移联单管理办法》中有关的规定和要求。</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采取以上处置措施后，本项目固废均实现无害化，对周围环境影响较小。</w:t>
            </w:r>
          </w:p>
          <w:p>
            <w:pPr>
              <w:spacing w:line="360" w:lineRule="auto"/>
              <w:ind w:firstLine="482" w:firstLineChars="200"/>
              <w:jc w:val="left"/>
              <w:rPr>
                <w:rFonts w:ascii="Times New Roman" w:hAnsi="Times New Roman"/>
                <w:b/>
                <w:bCs/>
                <w:color w:val="auto"/>
                <w:sz w:val="24"/>
                <w:szCs w:val="24"/>
              </w:rPr>
            </w:pPr>
            <w:r>
              <w:rPr>
                <w:rFonts w:ascii="Times New Roman" w:hAnsi="Times New Roman"/>
                <w:b/>
                <w:bCs/>
                <w:color w:val="auto"/>
                <w:sz w:val="24"/>
                <w:szCs w:val="24"/>
              </w:rPr>
              <w:t xml:space="preserve">7.3 </w:t>
            </w:r>
            <w:r>
              <w:rPr>
                <w:rFonts w:hint="eastAsia" w:ascii="宋体" w:hAnsi="宋体" w:cs="宋体"/>
                <w:b/>
                <w:bCs/>
                <w:color w:val="auto"/>
                <w:sz w:val="24"/>
                <w:szCs w:val="24"/>
              </w:rPr>
              <w:t>“三同时”验收内容</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根据《中华人民共和国环境保护法》规定，建设项目污染防治设施必须与主体工程同时设计、同时施工、同时投入运行，而污染防治设施</w:t>
            </w:r>
            <w:r>
              <w:rPr>
                <w:rFonts w:hint="eastAsia" w:ascii="宋体" w:hAnsi="宋体" w:cs="宋体"/>
                <w:color w:val="auto"/>
                <w:sz w:val="24"/>
                <w:szCs w:val="24"/>
              </w:rPr>
              <w:t>建设“三同时”验收</w:t>
            </w:r>
            <w:r>
              <w:rPr>
                <w:rFonts w:ascii="Times New Roman" w:hAnsi="Times New Roman"/>
                <w:color w:val="auto"/>
                <w:sz w:val="24"/>
                <w:szCs w:val="24"/>
              </w:rPr>
              <w:t>是严格控制污染源和污染物排放总量、遏制环境恶化趋势的有力措施。</w:t>
            </w:r>
          </w:p>
          <w:p>
            <w:pPr>
              <w:widowControl/>
              <w:spacing w:line="360" w:lineRule="auto"/>
              <w:ind w:firstLine="480" w:firstLineChars="200"/>
              <w:jc w:val="left"/>
              <w:rPr>
                <w:rFonts w:ascii="Times New Roman" w:hAnsi="Times New Roman"/>
                <w:color w:val="auto"/>
                <w:sz w:val="24"/>
                <w:szCs w:val="24"/>
              </w:rPr>
            </w:pPr>
            <w:r>
              <w:rPr>
                <w:rFonts w:ascii="Times New Roman" w:hAnsi="Times New Roman"/>
                <w:color w:val="auto"/>
                <w:sz w:val="24"/>
                <w:szCs w:val="24"/>
              </w:rPr>
              <w:t>本项</w:t>
            </w:r>
            <w:r>
              <w:rPr>
                <w:rFonts w:hint="eastAsia" w:ascii="宋体" w:hAnsi="宋体" w:cs="宋体"/>
                <w:color w:val="auto"/>
                <w:sz w:val="24"/>
                <w:szCs w:val="24"/>
              </w:rPr>
              <w:t>目“三同时”验收一</w:t>
            </w:r>
            <w:r>
              <w:rPr>
                <w:rFonts w:ascii="Times New Roman" w:hAnsi="Times New Roman"/>
                <w:color w:val="auto"/>
                <w:sz w:val="24"/>
                <w:szCs w:val="24"/>
              </w:rPr>
              <w:t>览表详见表7-2</w:t>
            </w:r>
            <w:r>
              <w:rPr>
                <w:rFonts w:hint="eastAsia" w:ascii="Times New Roman" w:hAnsi="Times New Roman"/>
                <w:color w:val="auto"/>
                <w:sz w:val="24"/>
                <w:szCs w:val="24"/>
                <w:lang w:val="en-US" w:eastAsia="zh-CN"/>
              </w:rPr>
              <w:t>2</w:t>
            </w:r>
            <w:r>
              <w:rPr>
                <w:rFonts w:ascii="Times New Roman" w:hAnsi="Times New Roman"/>
                <w:color w:val="auto"/>
                <w:sz w:val="24"/>
                <w:szCs w:val="24"/>
              </w:rPr>
              <w:t>。</w:t>
            </w:r>
          </w:p>
          <w:p>
            <w:pPr>
              <w:pStyle w:val="21"/>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表7-2</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rPr>
              <w:t>污染治理投资和“三同时”验收一览表</w:t>
            </w:r>
          </w:p>
          <w:tbl>
            <w:tblPr>
              <w:tblStyle w:val="22"/>
              <w:tblW w:w="8777"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98"/>
              <w:gridCol w:w="1081"/>
              <w:gridCol w:w="976"/>
              <w:gridCol w:w="1743"/>
              <w:gridCol w:w="2725"/>
              <w:gridCol w:w="869"/>
              <w:gridCol w:w="4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highlight w:val="none"/>
                    </w:rPr>
                  </w:pPr>
                  <w:r>
                    <w:rPr>
                      <w:rFonts w:ascii="Times New Roman" w:hAnsi="Times New Roman"/>
                      <w:b/>
                      <w:bCs/>
                      <w:color w:val="auto"/>
                      <w:highlight w:val="none"/>
                    </w:rPr>
                    <w:t>项目名称</w:t>
                  </w:r>
                </w:p>
              </w:tc>
              <w:tc>
                <w:tcPr>
                  <w:tcW w:w="7879" w:type="dxa"/>
                  <w:gridSpan w:val="6"/>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highlight w:val="none"/>
                    </w:rPr>
                  </w:pPr>
                  <w:r>
                    <w:rPr>
                      <w:rFonts w:hint="eastAsia" w:ascii="Times New Roman" w:hAnsi="Times New Roman"/>
                      <w:b/>
                      <w:bCs/>
                      <w:color w:val="auto"/>
                      <w:highlight w:val="none"/>
                      <w:lang w:eastAsia="zh-CN"/>
                    </w:rPr>
                    <w:t>年产280吨软木颗粒、300万根软木棒、20万块软木瑜伽砖项目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highlight w:val="none"/>
                    </w:rPr>
                  </w:pPr>
                  <w:r>
                    <w:rPr>
                      <w:rFonts w:ascii="Times New Roman" w:hAnsi="Times New Roman"/>
                      <w:b/>
                      <w:bCs/>
                      <w:color w:val="auto"/>
                      <w:highlight w:val="none"/>
                    </w:rPr>
                    <w:t>类别</w:t>
                  </w:r>
                </w:p>
              </w:tc>
              <w:tc>
                <w:tcPr>
                  <w:tcW w:w="1081"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highlight w:val="none"/>
                    </w:rPr>
                  </w:pPr>
                  <w:r>
                    <w:rPr>
                      <w:rFonts w:ascii="Times New Roman" w:hAnsi="Times New Roman"/>
                      <w:b/>
                      <w:bCs/>
                      <w:color w:val="auto"/>
                      <w:highlight w:val="none"/>
                    </w:rPr>
                    <w:t>污染源</w:t>
                  </w:r>
                </w:p>
              </w:tc>
              <w:tc>
                <w:tcPr>
                  <w:tcW w:w="976"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highlight w:val="none"/>
                    </w:rPr>
                  </w:pPr>
                  <w:r>
                    <w:rPr>
                      <w:rFonts w:ascii="Times New Roman" w:hAnsi="Times New Roman"/>
                      <w:b/>
                      <w:bCs/>
                      <w:color w:val="auto"/>
                      <w:highlight w:val="none"/>
                    </w:rPr>
                    <w:t>污染物</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highlight w:val="none"/>
                    </w:rPr>
                  </w:pPr>
                  <w:r>
                    <w:rPr>
                      <w:rFonts w:ascii="Times New Roman" w:hAnsi="Times New Roman"/>
                      <w:b/>
                      <w:bCs/>
                      <w:color w:val="auto"/>
                      <w:highlight w:val="none"/>
                    </w:rPr>
                    <w:t>治理措施（建设数量、规模、处理能力等）</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highlight w:val="none"/>
                    </w:rPr>
                  </w:pPr>
                  <w:r>
                    <w:rPr>
                      <w:rFonts w:ascii="Times New Roman" w:hAnsi="Times New Roman"/>
                      <w:b/>
                      <w:bCs/>
                      <w:color w:val="auto"/>
                      <w:highlight w:val="none"/>
                    </w:rPr>
                    <w:t>处理效果、执行标准或拟达要求</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highlight w:val="none"/>
                    </w:rPr>
                  </w:pPr>
                  <w:r>
                    <w:rPr>
                      <w:rFonts w:ascii="Times New Roman" w:hAnsi="Times New Roman"/>
                      <w:b/>
                      <w:bCs/>
                      <w:color w:val="auto"/>
                      <w:highlight w:val="none"/>
                    </w:rPr>
                    <w:t>环保投资（万元）</w:t>
                  </w:r>
                </w:p>
              </w:tc>
              <w:tc>
                <w:tcPr>
                  <w:tcW w:w="48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b/>
                      <w:bCs/>
                      <w:color w:val="auto"/>
                      <w:highlight w:val="none"/>
                    </w:rPr>
                  </w:pPr>
                  <w:r>
                    <w:rPr>
                      <w:rFonts w:ascii="Times New Roman" w:hAnsi="Times New Roman"/>
                      <w:b/>
                      <w:bCs/>
                      <w:color w:val="auto"/>
                      <w:highlight w:val="none"/>
                    </w:rPr>
                    <w:t>完成时间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vMerge w:val="restart"/>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大气污染物</w:t>
                  </w:r>
                </w:p>
              </w:tc>
              <w:tc>
                <w:tcPr>
                  <w:tcW w:w="1081"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有组织排放</w:t>
                  </w:r>
                </w:p>
              </w:tc>
              <w:tc>
                <w:tcPr>
                  <w:tcW w:w="976"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非甲烷总烃</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hint="eastAsia" w:ascii="Times New Roman" w:hAnsi="Times New Roman"/>
                      <w:color w:val="auto"/>
                      <w:highlight w:val="none"/>
                      <w:lang w:val="en-US" w:eastAsia="zh-CN"/>
                    </w:rPr>
                    <w:t>负压收集</w:t>
                  </w:r>
                  <w:r>
                    <w:rPr>
                      <w:rFonts w:ascii="Times New Roman" w:hAnsi="Times New Roman"/>
                      <w:color w:val="auto"/>
                      <w:highlight w:val="none"/>
                    </w:rPr>
                    <w:t>+二级活性炭吸附装置+15m排气筒</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PQ1)</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《大气污染物综合排放标准》（GB16297-1996）二级排放标准和《挥发性有机物无组织排放控制标准》（GB37822-2019）附录A中相关标准要求</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66</w:t>
                  </w:r>
                </w:p>
              </w:tc>
              <w:tc>
                <w:tcPr>
                  <w:tcW w:w="485" w:type="dxa"/>
                  <w:vMerge w:val="restart"/>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与“主体工程”同时设计，同时施工，同时投入运行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rPr>
              <w:tc>
                <w:tcPr>
                  <w:tcW w:w="898" w:type="dxa"/>
                  <w:vMerge w:val="continue"/>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p>
              </w:tc>
              <w:tc>
                <w:tcPr>
                  <w:tcW w:w="1081"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有组织排放</w:t>
                  </w:r>
                </w:p>
              </w:tc>
              <w:tc>
                <w:tcPr>
                  <w:tcW w:w="976" w:type="dxa"/>
                  <w:tcBorders>
                    <w:tl2br w:val="nil"/>
                    <w:tr2bl w:val="nil"/>
                  </w:tcBorders>
                  <w:shd w:val="clear" w:color="auto" w:fill="auto"/>
                  <w:tcMar>
                    <w:top w:w="11" w:type="dxa"/>
                    <w:left w:w="11" w:type="dxa"/>
                    <w:right w:w="11" w:type="dxa"/>
                  </w:tcMar>
                  <w:vAlign w:val="center"/>
                </w:tcPr>
                <w:p>
                  <w:pPr>
                    <w:widowControl/>
                    <w:jc w:val="center"/>
                    <w:textAlignment w:val="center"/>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颗粒物</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hint="default" w:ascii="Times New Roman" w:hAnsi="Times New Roman" w:eastAsia="宋体"/>
                      <w:color w:val="auto"/>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集气管道</w:t>
                  </w:r>
                  <w:r>
                    <w:rPr>
                      <w:rFonts w:ascii="Times New Roman" w:hAnsi="Times New Roman"/>
                      <w:color w:val="auto"/>
                      <w:highlight w:val="none"/>
                    </w:rPr>
                    <w:t>+二级活性炭吸附装置+15m排气筒</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PQ1)</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hint="default" w:ascii="Times New Roman" w:hAnsi="Times New Roman" w:eastAsia="宋体" w:cs="Times New Roman"/>
                      <w:color w:val="auto"/>
                      <w:sz w:val="21"/>
                      <w:szCs w:val="21"/>
                      <w:highlight w:val="none"/>
                    </w:rPr>
                  </w:pPr>
                  <w:r>
                    <w:rPr>
                      <w:rFonts w:ascii="Times New Roman" w:hAnsi="Times New Roman"/>
                      <w:color w:val="auto"/>
                      <w:szCs w:val="21"/>
                      <w:highlight w:val="none"/>
                    </w:rPr>
                    <w:t>符合《大气污染物综合排放标准》（GB16297-1996）</w:t>
                  </w:r>
                  <w:r>
                    <w:rPr>
                      <w:rFonts w:hint="eastAsia" w:ascii="Times New Roman" w:hAnsi="Times New Roman"/>
                      <w:color w:val="auto"/>
                      <w:szCs w:val="21"/>
                      <w:highlight w:val="none"/>
                    </w:rPr>
                    <w:t>要求</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10</w:t>
                  </w:r>
                </w:p>
              </w:tc>
              <w:tc>
                <w:tcPr>
                  <w:tcW w:w="485" w:type="dxa"/>
                  <w:vMerge w:val="continue"/>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c>
                <w:tcPr>
                  <w:tcW w:w="1081"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无组织排放</w:t>
                  </w:r>
                </w:p>
              </w:tc>
              <w:tc>
                <w:tcPr>
                  <w:tcW w:w="976"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非甲烷总烃</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szCs w:val="21"/>
                      <w:highlight w:val="none"/>
                    </w:rPr>
                  </w:pPr>
                  <w:r>
                    <w:rPr>
                      <w:rFonts w:hint="default" w:ascii="Times New Roman" w:hAnsi="Times New Roman" w:eastAsia="宋体" w:cs="Times New Roman"/>
                      <w:color w:val="auto"/>
                      <w:sz w:val="21"/>
                      <w:szCs w:val="21"/>
                      <w:highlight w:val="none"/>
                    </w:rPr>
                    <w:t>《大气污染物综合排放标准》（GB16297-1996）二级排放标准和《挥发性有机物无组织排放控制标准》（GB37822-2019）附录A中相关标准要求</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c>
                <w:tcPr>
                  <w:tcW w:w="1081"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无组织排放</w:t>
                  </w:r>
                </w:p>
              </w:tc>
              <w:tc>
                <w:tcPr>
                  <w:tcW w:w="976" w:type="dxa"/>
                  <w:tcBorders>
                    <w:tl2br w:val="nil"/>
                    <w:tr2bl w:val="nil"/>
                  </w:tcBorders>
                  <w:shd w:val="clear" w:color="auto" w:fill="auto"/>
                  <w:tcMar>
                    <w:top w:w="11" w:type="dxa"/>
                    <w:left w:w="11" w:type="dxa"/>
                    <w:right w:w="11" w:type="dxa"/>
                  </w:tcMar>
                  <w:vAlign w:val="center"/>
                </w:tcPr>
                <w:p>
                  <w:pPr>
                    <w:widowControl/>
                    <w:jc w:val="center"/>
                    <w:textAlignment w:val="center"/>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颗粒物</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szCs w:val="21"/>
                      <w:highlight w:val="none"/>
                    </w:rPr>
                    <w:t>符合《大气污染物综合排放标准》（GB16297-1996）</w:t>
                  </w:r>
                  <w:r>
                    <w:rPr>
                      <w:rFonts w:hint="eastAsia" w:ascii="Times New Roman" w:hAnsi="Times New Roman"/>
                      <w:color w:val="auto"/>
                      <w:szCs w:val="21"/>
                      <w:highlight w:val="none"/>
                    </w:rPr>
                    <w:t>要求</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vMerge w:val="restart"/>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水污染物</w:t>
                  </w:r>
                </w:p>
              </w:tc>
              <w:tc>
                <w:tcPr>
                  <w:tcW w:w="1081" w:type="dxa"/>
                  <w:vMerge w:val="restart"/>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生活污水</w:t>
                  </w:r>
                </w:p>
              </w:tc>
              <w:tc>
                <w:tcPr>
                  <w:tcW w:w="976" w:type="dxa"/>
                  <w:vMerge w:val="restart"/>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COD、SS、NH</w:t>
                  </w:r>
                  <w:r>
                    <w:rPr>
                      <w:rFonts w:ascii="Times New Roman" w:hAnsi="Times New Roman"/>
                      <w:color w:val="auto"/>
                      <w:highlight w:val="none"/>
                      <w:vertAlign w:val="subscript"/>
                    </w:rPr>
                    <w:t>3</w:t>
                  </w:r>
                  <w:r>
                    <w:rPr>
                      <w:rFonts w:ascii="Times New Roman" w:hAnsi="Times New Roman"/>
                      <w:color w:val="auto"/>
                      <w:highlight w:val="none"/>
                    </w:rPr>
                    <w:t>-N、TP</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排污口规范化设置</w:t>
                  </w:r>
                </w:p>
              </w:tc>
              <w:tc>
                <w:tcPr>
                  <w:tcW w:w="2725" w:type="dxa"/>
                  <w:tcBorders>
                    <w:tl2br w:val="nil"/>
                    <w:tr2bl w:val="nil"/>
                  </w:tcBorders>
                  <w:shd w:val="clear" w:color="auto" w:fill="auto"/>
                  <w:tcMar>
                    <w:top w:w="11" w:type="dxa"/>
                    <w:left w:w="11" w:type="dxa"/>
                    <w:right w:w="11" w:type="dxa"/>
                  </w:tcMar>
                  <w:vAlign w:val="center"/>
                </w:tcPr>
                <w:p>
                  <w:pPr>
                    <w:widowControl/>
                    <w:jc w:val="left"/>
                    <w:textAlignment w:val="center"/>
                    <w:rPr>
                      <w:rFonts w:ascii="Times New Roman" w:hAnsi="Times New Roman"/>
                      <w:color w:val="auto"/>
                      <w:highlight w:val="none"/>
                    </w:rPr>
                  </w:pPr>
                  <w:r>
                    <w:rPr>
                      <w:rFonts w:ascii="Times New Roman" w:hAnsi="Times New Roman"/>
                      <w:color w:val="auto"/>
                      <w:highlight w:val="none"/>
                    </w:rPr>
                    <w:t>满足《江苏省排污口设置及规范化整治管理办法》的要求</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c>
                <w:tcPr>
                  <w:tcW w:w="1081"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c>
                <w:tcPr>
                  <w:tcW w:w="976"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1座，约5m</w:t>
                  </w:r>
                  <w:r>
                    <w:rPr>
                      <w:rFonts w:ascii="Times New Roman" w:hAnsi="Times New Roman"/>
                      <w:color w:val="auto"/>
                      <w:highlight w:val="none"/>
                      <w:vertAlign w:val="superscript"/>
                    </w:rPr>
                    <w:t>2</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肥田处置</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hint="eastAsia" w:ascii="Times New Roman" w:hAnsi="Times New Roman" w:eastAsia="宋体"/>
                      <w:color w:val="auto"/>
                      <w:highlight w:val="none"/>
                      <w:lang w:val="en-US" w:eastAsia="zh-CN"/>
                    </w:rPr>
                  </w:pPr>
                  <w:r>
                    <w:rPr>
                      <w:rFonts w:ascii="Times New Roman" w:hAnsi="Times New Roman"/>
                      <w:color w:val="auto"/>
                      <w:highlight w:val="none"/>
                    </w:rPr>
                    <w:t>依托</w:t>
                  </w:r>
                  <w:r>
                    <w:rPr>
                      <w:rFonts w:hint="eastAsia" w:ascii="Times New Roman" w:hAnsi="Times New Roman"/>
                      <w:color w:val="auto"/>
                      <w:highlight w:val="none"/>
                      <w:lang w:val="en-US" w:eastAsia="zh-CN"/>
                    </w:rPr>
                    <w:t>现有</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噪声</w:t>
                  </w:r>
                </w:p>
              </w:tc>
              <w:tc>
                <w:tcPr>
                  <w:tcW w:w="1081"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设备噪声</w:t>
                  </w:r>
                </w:p>
              </w:tc>
              <w:tc>
                <w:tcPr>
                  <w:tcW w:w="976"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噪声</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减振降噪、厂房隔声</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噪声达标</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6</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vMerge w:val="restart"/>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固体废物</w:t>
                  </w:r>
                </w:p>
              </w:tc>
              <w:tc>
                <w:tcPr>
                  <w:tcW w:w="1081"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生活垃圾</w:t>
                  </w:r>
                </w:p>
              </w:tc>
              <w:tc>
                <w:tcPr>
                  <w:tcW w:w="976"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生活垃圾</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门卫</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环卫清理</w:t>
                  </w:r>
                </w:p>
              </w:tc>
              <w:tc>
                <w:tcPr>
                  <w:tcW w:w="869" w:type="dxa"/>
                  <w:vMerge w:val="restart"/>
                  <w:tcBorders>
                    <w:tl2br w:val="nil"/>
                    <w:tr2bl w:val="nil"/>
                  </w:tcBorders>
                  <w:shd w:val="clear" w:color="auto" w:fill="auto"/>
                  <w:tcMar>
                    <w:top w:w="11" w:type="dxa"/>
                    <w:left w:w="11" w:type="dxa"/>
                    <w:right w:w="11" w:type="dxa"/>
                  </w:tcMar>
                  <w:vAlign w:val="center"/>
                </w:tcPr>
                <w:p>
                  <w:pPr>
                    <w:widowControl/>
                    <w:jc w:val="center"/>
                    <w:textAlignment w:val="center"/>
                    <w:rPr>
                      <w:rFonts w:hint="eastAsia" w:ascii="Times New Roman" w:hAnsi="Times New Roman" w:eastAsia="宋体"/>
                      <w:color w:val="auto"/>
                      <w:highlight w:val="none"/>
                      <w:lang w:eastAsia="zh-CN"/>
                    </w:rPr>
                  </w:pPr>
                  <w:r>
                    <w:rPr>
                      <w:rFonts w:hint="eastAsia" w:ascii="Times New Roman" w:hAnsi="Times New Roman"/>
                      <w:color w:val="auto"/>
                      <w:highlight w:val="none"/>
                      <w:lang w:val="en-US" w:eastAsia="zh-CN"/>
                    </w:rPr>
                    <w:t>3</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c>
                <w:tcPr>
                  <w:tcW w:w="1081"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一般固废暂存区</w:t>
                  </w:r>
                </w:p>
              </w:tc>
              <w:tc>
                <w:tcPr>
                  <w:tcW w:w="976"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边角料</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1间，约10m</w:t>
                  </w:r>
                  <w:r>
                    <w:rPr>
                      <w:rFonts w:ascii="Times New Roman" w:hAnsi="Times New Roman"/>
                      <w:color w:val="auto"/>
                      <w:highlight w:val="none"/>
                      <w:vertAlign w:val="superscript"/>
                    </w:rPr>
                    <w:t>2</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外售</w:t>
                  </w:r>
                </w:p>
              </w:tc>
              <w:tc>
                <w:tcPr>
                  <w:tcW w:w="869"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898"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c>
                <w:tcPr>
                  <w:tcW w:w="1081"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危险废物暂存区</w:t>
                  </w:r>
                </w:p>
              </w:tc>
              <w:tc>
                <w:tcPr>
                  <w:tcW w:w="976" w:type="dxa"/>
                  <w:tcBorders>
                    <w:tl2br w:val="nil"/>
                    <w:tr2bl w:val="nil"/>
                  </w:tcBorders>
                  <w:shd w:val="clear" w:color="auto" w:fill="auto"/>
                  <w:tcMar>
                    <w:top w:w="11" w:type="dxa"/>
                    <w:left w:w="11" w:type="dxa"/>
                    <w:right w:w="11" w:type="dxa"/>
                  </w:tcMar>
                  <w:vAlign w:val="center"/>
                </w:tcPr>
                <w:p>
                  <w:pPr>
                    <w:widowControl/>
                    <w:jc w:val="center"/>
                    <w:textAlignment w:val="center"/>
                    <w:rPr>
                      <w:rFonts w:hint="eastAsia" w:ascii="Times New Roman" w:hAnsi="Times New Roman" w:eastAsia="宋体"/>
                      <w:color w:val="auto"/>
                      <w:highlight w:val="none"/>
                      <w:lang w:val="en-US" w:eastAsia="zh-CN"/>
                    </w:rPr>
                  </w:pPr>
                  <w:r>
                    <w:rPr>
                      <w:rFonts w:ascii="Times New Roman" w:hAnsi="Times New Roman"/>
                      <w:color w:val="auto"/>
                      <w:highlight w:val="none"/>
                    </w:rPr>
                    <w:t>废油墨桶、废活性炭</w:t>
                  </w:r>
                  <w:r>
                    <w:rPr>
                      <w:rFonts w:hint="eastAsia" w:ascii="Times New Roman" w:hAnsi="Times New Roman"/>
                      <w:color w:val="auto"/>
                      <w:highlight w:val="none"/>
                      <w:lang w:val="en-US" w:eastAsia="zh-CN"/>
                    </w:rPr>
                    <w:t>、</w:t>
                  </w:r>
                  <w:r>
                    <w:rPr>
                      <w:rFonts w:hint="default" w:ascii="Times New Roman" w:hAnsi="Times New Roman" w:eastAsia="宋体" w:cs="Times New Roman"/>
                      <w:sz w:val="21"/>
                      <w:szCs w:val="21"/>
                      <w:highlight w:val="none"/>
                    </w:rPr>
                    <w:t>废</w:t>
                  </w:r>
                  <w:r>
                    <w:rPr>
                      <w:rFonts w:hint="default" w:ascii="Times New Roman" w:hAnsi="Times New Roman" w:eastAsia="宋体" w:cs="Times New Roman"/>
                      <w:sz w:val="21"/>
                      <w:szCs w:val="21"/>
                      <w:highlight w:val="none"/>
                      <w:lang w:val="en-US" w:eastAsia="zh-CN"/>
                    </w:rPr>
                    <w:t>导热油</w:t>
                  </w:r>
                </w:p>
              </w:tc>
              <w:tc>
                <w:tcPr>
                  <w:tcW w:w="1743"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1间，约4m</w:t>
                  </w:r>
                  <w:r>
                    <w:rPr>
                      <w:rFonts w:ascii="Times New Roman" w:hAnsi="Times New Roman"/>
                      <w:color w:val="auto"/>
                      <w:highlight w:val="none"/>
                      <w:vertAlign w:val="superscript"/>
                    </w:rPr>
                    <w:t>2</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委托有资质单位处理</w:t>
                  </w:r>
                </w:p>
              </w:tc>
              <w:tc>
                <w:tcPr>
                  <w:tcW w:w="869"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1323" w:hRule="atLeast"/>
              </w:trPr>
              <w:tc>
                <w:tcPr>
                  <w:tcW w:w="1979" w:type="dxa"/>
                  <w:gridSpan w:val="2"/>
                  <w:tcBorders>
                    <w:tl2br w:val="nil"/>
                    <w:tr2bl w:val="nil"/>
                  </w:tcBorders>
                  <w:shd w:val="clear" w:color="auto" w:fill="auto"/>
                  <w:tcMar>
                    <w:top w:w="11" w:type="dxa"/>
                    <w:left w:w="11" w:type="dxa"/>
                    <w:right w:w="11" w:type="dxa"/>
                  </w:tcMar>
                  <w:vAlign w:val="center"/>
                </w:tcPr>
                <w:p>
                  <w:pPr>
                    <w:widowControl/>
                    <w:jc w:val="center"/>
                    <w:textAlignment w:val="center"/>
                    <w:rPr>
                      <w:color w:val="auto"/>
                      <w:highlight w:val="none"/>
                    </w:rPr>
                  </w:pPr>
                  <w:r>
                    <w:rPr>
                      <w:color w:val="auto"/>
                      <w:highlight w:val="none"/>
                    </w:rPr>
                    <w:t>污水管网雨污分流、排污口规范化设置（流量计、在线监测仪等）</w:t>
                  </w:r>
                </w:p>
              </w:tc>
              <w:tc>
                <w:tcPr>
                  <w:tcW w:w="2719" w:type="dxa"/>
                  <w:gridSpan w:val="2"/>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规范化接管口</w:t>
                  </w:r>
                </w:p>
              </w:tc>
              <w:tc>
                <w:tcPr>
                  <w:tcW w:w="2725"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满足《江苏省排污口设置及规范化整治管理办法》的要求</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79" w:type="dxa"/>
                  <w:gridSpan w:val="2"/>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总量平衡具体方案</w:t>
                  </w:r>
                </w:p>
              </w:tc>
              <w:tc>
                <w:tcPr>
                  <w:tcW w:w="5444" w:type="dxa"/>
                  <w:gridSpan w:val="3"/>
                  <w:tcBorders>
                    <w:tl2br w:val="nil"/>
                    <w:tr2bl w:val="nil"/>
                  </w:tcBorders>
                  <w:shd w:val="clear" w:color="auto" w:fill="auto"/>
                  <w:tcMar>
                    <w:top w:w="11" w:type="dxa"/>
                    <w:left w:w="11" w:type="dxa"/>
                    <w:right w:w="11" w:type="dxa"/>
                  </w:tcMar>
                  <w:vAlign w:val="center"/>
                </w:tcPr>
                <w:p>
                  <w:pPr>
                    <w:widowControl/>
                    <w:jc w:val="left"/>
                    <w:textAlignment w:val="center"/>
                    <w:rPr>
                      <w:rFonts w:ascii="Times New Roman" w:hAnsi="Times New Roman"/>
                      <w:color w:val="auto"/>
                      <w:highlight w:val="none"/>
                    </w:rPr>
                  </w:pPr>
                  <w:r>
                    <w:rPr>
                      <w:rFonts w:hint="default" w:ascii="Times New Roman" w:hAnsi="Times New Roman" w:eastAsia="宋体" w:cs="Times New Roman"/>
                      <w:color w:val="auto"/>
                      <w:sz w:val="21"/>
                      <w:szCs w:val="21"/>
                      <w:highlight w:val="none"/>
                    </w:rPr>
                    <w:t>本项目运营期废气</w:t>
                  </w:r>
                  <w:r>
                    <w:rPr>
                      <w:rFonts w:hint="eastAsia" w:ascii="Times New Roman" w:hAnsi="Times New Roman" w:eastAsia="宋体" w:cs="Times New Roman"/>
                      <w:color w:val="auto"/>
                      <w:sz w:val="21"/>
                      <w:szCs w:val="21"/>
                      <w:highlight w:val="none"/>
                      <w:lang w:val="en-US" w:eastAsia="zh-CN"/>
                    </w:rPr>
                    <w:t>均得到有效控制</w:t>
                  </w:r>
                  <w:r>
                    <w:rPr>
                      <w:rFonts w:hint="default" w:ascii="Times New Roman" w:hAnsi="Times New Roman" w:eastAsia="宋体" w:cs="Times New Roman"/>
                      <w:color w:val="auto"/>
                      <w:sz w:val="21"/>
                      <w:szCs w:val="21"/>
                      <w:highlight w:val="none"/>
                    </w:rPr>
                    <w:t>，无需向如皋市环保局申请排放总量。本项目</w:t>
                  </w:r>
                  <w:r>
                    <w:rPr>
                      <w:rFonts w:hint="eastAsia" w:ascii="Times New Roman" w:hAnsi="Times New Roman" w:cs="Times New Roman"/>
                      <w:color w:val="auto"/>
                      <w:sz w:val="21"/>
                      <w:szCs w:val="21"/>
                      <w:highlight w:val="none"/>
                      <w:lang w:val="en-US" w:eastAsia="zh-CN"/>
                    </w:rPr>
                    <w:t>生活污</w:t>
                  </w:r>
                  <w:r>
                    <w:rPr>
                      <w:rFonts w:hint="default" w:ascii="Times New Roman" w:hAnsi="Times New Roman" w:eastAsia="宋体" w:cs="Times New Roman"/>
                      <w:color w:val="auto"/>
                      <w:sz w:val="21"/>
                      <w:szCs w:val="21"/>
                      <w:highlight w:val="none"/>
                    </w:rPr>
                    <w:t>水接管前经化粪池处理后肥田，不排入外环境，无需申请总量；管网接管后，接管至排入</w:t>
                  </w:r>
                  <w:r>
                    <w:rPr>
                      <w:rFonts w:hint="default" w:ascii="Times New Roman" w:hAnsi="Times New Roman" w:eastAsia="宋体" w:cs="Times New Roman"/>
                      <w:color w:val="auto"/>
                      <w:sz w:val="21"/>
                      <w:szCs w:val="21"/>
                      <w:highlight w:val="none"/>
                      <w:lang w:eastAsia="zh-CN"/>
                    </w:rPr>
                    <w:t>如皋市恒发污水处理厂</w:t>
                  </w:r>
                  <w:r>
                    <w:rPr>
                      <w:rFonts w:hint="default" w:ascii="Times New Roman" w:hAnsi="Times New Roman" w:eastAsia="宋体" w:cs="Times New Roman"/>
                      <w:color w:val="auto"/>
                      <w:sz w:val="21"/>
                      <w:szCs w:val="21"/>
                      <w:highlight w:val="none"/>
                    </w:rPr>
                    <w:t>集中处理，</w:t>
                  </w:r>
                  <w:r>
                    <w:rPr>
                      <w:rFonts w:hint="eastAsia" w:ascii="Times New Roman" w:hAnsi="Times New Roman" w:cs="Times New Roman"/>
                      <w:color w:val="auto"/>
                      <w:sz w:val="21"/>
                      <w:szCs w:val="21"/>
                      <w:highlight w:val="none"/>
                      <w:lang w:val="en-US" w:eastAsia="zh-CN"/>
                    </w:rPr>
                    <w:t>污水</w:t>
                  </w:r>
                  <w:r>
                    <w:rPr>
                      <w:rFonts w:hint="default" w:ascii="Times New Roman" w:hAnsi="Times New Roman" w:eastAsia="宋体" w:cs="Times New Roman"/>
                      <w:color w:val="auto"/>
                      <w:sz w:val="21"/>
                      <w:szCs w:val="21"/>
                      <w:highlight w:val="none"/>
                    </w:rPr>
                    <w:t>排放量</w:t>
                  </w:r>
                  <w:r>
                    <w:rPr>
                      <w:rFonts w:hint="default" w:ascii="Times New Roman" w:hAnsi="Times New Roman" w:eastAsia="宋体" w:cs="Times New Roman"/>
                      <w:color w:val="auto"/>
                      <w:sz w:val="21"/>
                      <w:szCs w:val="21"/>
                      <w:highlight w:val="none"/>
                      <w:lang w:eastAsia="zh-CN"/>
                    </w:rPr>
                    <w:t>576</w:t>
                  </w:r>
                  <w:r>
                    <w:rPr>
                      <w:rFonts w:hint="default" w:ascii="Times New Roman" w:hAnsi="Times New Roman" w:eastAsia="宋体" w:cs="Times New Roman"/>
                      <w:color w:val="auto"/>
                      <w:sz w:val="21"/>
                      <w:szCs w:val="21"/>
                      <w:highlight w:val="none"/>
                    </w:rPr>
                    <w:t xml:space="preserve">t/a，其中废水总量控制因子：COD </w:t>
                  </w:r>
                  <w:r>
                    <w:rPr>
                      <w:rFonts w:hint="default" w:ascii="Times New Roman" w:hAnsi="Times New Roman" w:eastAsia="宋体" w:cs="Times New Roman"/>
                      <w:color w:val="auto"/>
                      <w:sz w:val="21"/>
                      <w:szCs w:val="21"/>
                      <w:highlight w:val="none"/>
                      <w:lang w:eastAsia="zh-CN"/>
                    </w:rPr>
                    <w:t>0.2304</w:t>
                  </w:r>
                  <w:r>
                    <w:rPr>
                      <w:rFonts w:hint="default" w:ascii="Times New Roman" w:hAnsi="Times New Roman" w:eastAsia="宋体" w:cs="Times New Roman"/>
                      <w:color w:val="auto"/>
                      <w:sz w:val="21"/>
                      <w:szCs w:val="21"/>
                      <w:highlight w:val="none"/>
                    </w:rPr>
                    <w:t>t/a、NH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 xml:space="preserve">-N </w:t>
                  </w:r>
                  <w:r>
                    <w:rPr>
                      <w:rFonts w:hint="default" w:ascii="Times New Roman" w:hAnsi="Times New Roman" w:eastAsia="宋体" w:cs="Times New Roman"/>
                      <w:color w:val="auto"/>
                      <w:sz w:val="21"/>
                      <w:szCs w:val="21"/>
                      <w:highlight w:val="none"/>
                      <w:lang w:eastAsia="zh-CN"/>
                    </w:rPr>
                    <w:t>0.0230</w:t>
                  </w:r>
                  <w:r>
                    <w:rPr>
                      <w:rFonts w:hint="default" w:ascii="Times New Roman" w:hAnsi="Times New Roman" w:eastAsia="宋体" w:cs="Times New Roman"/>
                      <w:color w:val="auto"/>
                      <w:sz w:val="21"/>
                      <w:szCs w:val="21"/>
                      <w:highlight w:val="none"/>
                    </w:rPr>
                    <w:t xml:space="preserve">t/a，考核因子：SS </w:t>
                  </w:r>
                  <w:r>
                    <w:rPr>
                      <w:rFonts w:hint="default" w:ascii="Times New Roman" w:hAnsi="Times New Roman" w:eastAsia="宋体" w:cs="Times New Roman"/>
                      <w:color w:val="auto"/>
                      <w:sz w:val="21"/>
                      <w:szCs w:val="21"/>
                      <w:highlight w:val="none"/>
                      <w:lang w:eastAsia="zh-CN"/>
                    </w:rPr>
                    <w:t>0.1267</w:t>
                  </w:r>
                  <w:r>
                    <w:rPr>
                      <w:rFonts w:hint="default" w:ascii="Times New Roman" w:hAnsi="Times New Roman" w:eastAsia="宋体" w:cs="Times New Roman"/>
                      <w:color w:val="auto"/>
                      <w:sz w:val="21"/>
                      <w:szCs w:val="21"/>
                      <w:highlight w:val="none"/>
                    </w:rPr>
                    <w:t xml:space="preserve">t/a、TP </w:t>
                  </w:r>
                  <w:r>
                    <w:rPr>
                      <w:rFonts w:hint="default" w:ascii="Times New Roman" w:hAnsi="Times New Roman" w:eastAsia="宋体" w:cs="Times New Roman"/>
                      <w:color w:val="auto"/>
                      <w:sz w:val="21"/>
                      <w:szCs w:val="21"/>
                      <w:highlight w:val="none"/>
                      <w:lang w:eastAsia="zh-CN"/>
                    </w:rPr>
                    <w:t>0.0029</w:t>
                  </w:r>
                  <w:r>
                    <w:rPr>
                      <w:rFonts w:hint="default" w:ascii="Times New Roman" w:hAnsi="Times New Roman" w:eastAsia="宋体" w:cs="Times New Roman"/>
                      <w:color w:val="auto"/>
                      <w:sz w:val="21"/>
                      <w:szCs w:val="21"/>
                      <w:highlight w:val="none"/>
                    </w:rPr>
                    <w:t>t/a，其排放总量在</w:t>
                  </w:r>
                  <w:r>
                    <w:rPr>
                      <w:rFonts w:hint="default" w:ascii="Times New Roman" w:hAnsi="Times New Roman" w:eastAsia="宋体" w:cs="Times New Roman"/>
                      <w:color w:val="auto"/>
                      <w:sz w:val="21"/>
                      <w:szCs w:val="21"/>
                      <w:highlight w:val="none"/>
                      <w:lang w:eastAsia="zh-CN"/>
                    </w:rPr>
                    <w:t>如皋市恒发污水处理厂</w:t>
                  </w:r>
                  <w:r>
                    <w:rPr>
                      <w:rFonts w:hint="default" w:ascii="Times New Roman" w:hAnsi="Times New Roman" w:eastAsia="宋体" w:cs="Times New Roman"/>
                      <w:color w:val="auto"/>
                      <w:sz w:val="21"/>
                      <w:szCs w:val="21"/>
                      <w:highlight w:val="none"/>
                    </w:rPr>
                    <w:t>内平衡，无需单独申请总量。本</w:t>
                  </w:r>
                  <w:r>
                    <w:rPr>
                      <w:rFonts w:hint="default" w:ascii="Times New Roman" w:hAnsi="Times New Roman" w:eastAsia="宋体" w:cs="Times New Roman"/>
                      <w:color w:val="auto"/>
                      <w:highlight w:val="none"/>
                    </w:rPr>
                    <w:t>项目固体废物均妥善处置，零排放，无需申请总量。</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79" w:type="dxa"/>
                  <w:gridSpan w:val="2"/>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区域解决问题</w:t>
                  </w:r>
                </w:p>
              </w:tc>
              <w:tc>
                <w:tcPr>
                  <w:tcW w:w="5444" w:type="dxa"/>
                  <w:gridSpan w:val="3"/>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79" w:type="dxa"/>
                  <w:gridSpan w:val="2"/>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大气环境防护距离</w:t>
                  </w:r>
                </w:p>
              </w:tc>
              <w:tc>
                <w:tcPr>
                  <w:tcW w:w="5444" w:type="dxa"/>
                  <w:gridSpan w:val="3"/>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979" w:type="dxa"/>
                  <w:gridSpan w:val="2"/>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卫生防护距离</w:t>
                  </w:r>
                </w:p>
              </w:tc>
              <w:tc>
                <w:tcPr>
                  <w:tcW w:w="5444" w:type="dxa"/>
                  <w:gridSpan w:val="3"/>
                  <w:tcBorders>
                    <w:tl2br w:val="nil"/>
                    <w:tr2bl w:val="nil"/>
                  </w:tcBorders>
                  <w:shd w:val="clear" w:color="auto" w:fill="auto"/>
                  <w:tcMar>
                    <w:top w:w="11" w:type="dxa"/>
                    <w:left w:w="11" w:type="dxa"/>
                    <w:right w:w="11" w:type="dxa"/>
                  </w:tcMar>
                  <w:vAlign w:val="center"/>
                </w:tcPr>
                <w:p>
                  <w:pPr>
                    <w:widowControl/>
                    <w:jc w:val="left"/>
                    <w:textAlignment w:val="center"/>
                    <w:rPr>
                      <w:rFonts w:ascii="Times New Roman" w:hAnsi="Times New Roman"/>
                      <w:color w:val="auto"/>
                      <w:highlight w:val="none"/>
                    </w:rPr>
                  </w:pPr>
                  <w:r>
                    <w:rPr>
                      <w:rFonts w:ascii="Times New Roman" w:hAnsi="Times New Roman"/>
                      <w:color w:val="auto"/>
                      <w:highlight w:val="none"/>
                    </w:rPr>
                    <w:t>卫生防护距离为</w:t>
                  </w:r>
                  <w:r>
                    <w:rPr>
                      <w:rFonts w:hint="eastAsia" w:ascii="Times New Roman" w:hAnsi="Times New Roman"/>
                      <w:color w:val="auto"/>
                      <w:highlight w:val="none"/>
                      <w:lang w:val="en-US" w:eastAsia="zh-CN"/>
                    </w:rPr>
                    <w:t>生产</w:t>
                  </w:r>
                  <w:r>
                    <w:rPr>
                      <w:rFonts w:ascii="Times New Roman" w:hAnsi="Times New Roman"/>
                      <w:color w:val="auto"/>
                      <w:highlight w:val="none"/>
                    </w:rPr>
                    <w:t>车间</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烘房分别设置50m卫生防护距离</w:t>
                  </w:r>
                  <w:r>
                    <w:rPr>
                      <w:rFonts w:ascii="Times New Roman" w:hAnsi="Times New Roman"/>
                      <w:color w:val="auto"/>
                      <w:highlight w:val="none"/>
                    </w:rPr>
                    <w:t>，该范围内为无居民点</w:t>
                  </w:r>
                  <w:r>
                    <w:rPr>
                      <w:rFonts w:hint="eastAsia" w:ascii="Times New Roman" w:hAnsi="Times New Roman"/>
                      <w:color w:val="auto"/>
                      <w:highlight w:val="none"/>
                    </w:rPr>
                    <w:t>，</w:t>
                  </w:r>
                  <w:r>
                    <w:rPr>
                      <w:rFonts w:ascii="Times New Roman" w:hAnsi="Times New Roman"/>
                      <w:color w:val="auto"/>
                      <w:highlight w:val="none"/>
                    </w:rPr>
                    <w:t>以及其他环境空气敏感保护点</w:t>
                  </w:r>
                  <w:r>
                    <w:rPr>
                      <w:rFonts w:hint="eastAsia" w:ascii="Times New Roman" w:hAnsi="Times New Roman"/>
                      <w:color w:val="auto"/>
                      <w:highlight w:val="none"/>
                    </w:rPr>
                    <w:t>。</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7423" w:type="dxa"/>
                  <w:gridSpan w:val="5"/>
                  <w:tcBorders>
                    <w:tl2br w:val="nil"/>
                    <w:tr2bl w:val="nil"/>
                  </w:tcBorders>
                  <w:shd w:val="clear" w:color="auto" w:fill="auto"/>
                  <w:tcMar>
                    <w:top w:w="11" w:type="dxa"/>
                    <w:left w:w="11" w:type="dxa"/>
                    <w:right w:w="11" w:type="dxa"/>
                  </w:tcMar>
                  <w:vAlign w:val="center"/>
                </w:tcPr>
                <w:p>
                  <w:pPr>
                    <w:widowControl/>
                    <w:jc w:val="center"/>
                    <w:textAlignment w:val="center"/>
                    <w:rPr>
                      <w:rFonts w:ascii="Times New Roman" w:hAnsi="Times New Roman"/>
                      <w:color w:val="auto"/>
                      <w:highlight w:val="none"/>
                    </w:rPr>
                  </w:pPr>
                  <w:r>
                    <w:rPr>
                      <w:rFonts w:ascii="Times New Roman" w:hAnsi="Times New Roman"/>
                      <w:color w:val="auto"/>
                      <w:highlight w:val="none"/>
                    </w:rPr>
                    <w:t>环保投资合计</w:t>
                  </w:r>
                </w:p>
              </w:tc>
              <w:tc>
                <w:tcPr>
                  <w:tcW w:w="869" w:type="dxa"/>
                  <w:tcBorders>
                    <w:tl2br w:val="nil"/>
                    <w:tr2bl w:val="nil"/>
                  </w:tcBorders>
                  <w:shd w:val="clear" w:color="auto" w:fill="auto"/>
                  <w:tcMar>
                    <w:top w:w="11" w:type="dxa"/>
                    <w:left w:w="11" w:type="dxa"/>
                    <w:right w:w="11" w:type="dxa"/>
                  </w:tcMar>
                  <w:vAlign w:val="center"/>
                </w:tcPr>
                <w:p>
                  <w:pPr>
                    <w:widowControl/>
                    <w:jc w:val="center"/>
                    <w:textAlignment w:val="center"/>
                    <w:rPr>
                      <w:rFonts w:hint="eastAsia" w:ascii="Times New Roman" w:hAnsi="Times New Roman" w:eastAsia="宋体"/>
                      <w:color w:val="auto"/>
                      <w:highlight w:val="none"/>
                      <w:lang w:val="en-US" w:eastAsia="zh-CN"/>
                    </w:rPr>
                  </w:pPr>
                  <w:r>
                    <w:rPr>
                      <w:rFonts w:ascii="Times New Roman" w:hAnsi="Times New Roman"/>
                      <w:color w:val="auto"/>
                      <w:highlight w:val="none"/>
                    </w:rPr>
                    <w:t>8</w:t>
                  </w:r>
                  <w:r>
                    <w:rPr>
                      <w:rFonts w:hint="eastAsia" w:ascii="Times New Roman" w:hAnsi="Times New Roman"/>
                      <w:color w:val="auto"/>
                      <w:highlight w:val="none"/>
                      <w:lang w:val="en-US" w:eastAsia="zh-CN"/>
                    </w:rPr>
                    <w:t>5</w:t>
                  </w:r>
                </w:p>
              </w:tc>
              <w:tc>
                <w:tcPr>
                  <w:tcW w:w="485" w:type="dxa"/>
                  <w:vMerge w:val="continue"/>
                  <w:tcBorders>
                    <w:tl2br w:val="nil"/>
                    <w:tr2bl w:val="nil"/>
                  </w:tcBorders>
                  <w:shd w:val="clear" w:color="auto" w:fill="auto"/>
                  <w:tcMar>
                    <w:top w:w="11" w:type="dxa"/>
                    <w:left w:w="11" w:type="dxa"/>
                    <w:right w:w="11" w:type="dxa"/>
                  </w:tcMar>
                  <w:vAlign w:val="center"/>
                </w:tcPr>
                <w:p>
                  <w:pPr>
                    <w:jc w:val="center"/>
                    <w:rPr>
                      <w:rFonts w:ascii="Times New Roman" w:hAnsi="Times New Roman"/>
                      <w:color w:val="auto"/>
                      <w:highlight w:val="none"/>
                    </w:rPr>
                  </w:pPr>
                </w:p>
              </w:tc>
            </w:tr>
          </w:tbl>
          <w:p>
            <w:pPr>
              <w:pStyle w:val="4"/>
              <w:spacing w:before="0" w:after="0" w:line="360" w:lineRule="auto"/>
              <w:ind w:firstLine="482" w:firstLineChars="200"/>
              <w:rPr>
                <w:rFonts w:ascii="Times New Roman" w:hAnsi="Times New Roman" w:eastAsia="宋体"/>
                <w:color w:val="auto"/>
                <w:sz w:val="24"/>
                <w:szCs w:val="24"/>
              </w:rPr>
            </w:pPr>
            <w:r>
              <w:rPr>
                <w:rFonts w:ascii="Times New Roman" w:hAnsi="Times New Roman" w:eastAsia="宋体"/>
                <w:color w:val="auto"/>
                <w:sz w:val="24"/>
                <w:szCs w:val="24"/>
              </w:rPr>
              <w:t>7.4 运行期环境管理计划</w:t>
            </w:r>
          </w:p>
          <w:p>
            <w:pPr>
              <w:spacing w:line="360" w:lineRule="auto"/>
              <w:ind w:firstLine="480" w:firstLineChars="200"/>
              <w:rPr>
                <w:color w:val="auto"/>
              </w:rPr>
            </w:pPr>
            <w:r>
              <w:rPr>
                <w:rFonts w:ascii="Times New Roman" w:hAnsi="Times New Roman"/>
                <w:color w:val="auto"/>
                <w:sz w:val="24"/>
                <w:szCs w:val="24"/>
              </w:rPr>
              <w:t>根据分析和评价，项目建成后主要污染源为</w:t>
            </w:r>
            <w:r>
              <w:rPr>
                <w:rFonts w:hint="eastAsia" w:ascii="Times New Roman" w:hAnsi="Times New Roman"/>
                <w:color w:val="auto"/>
                <w:sz w:val="24"/>
                <w:szCs w:val="24"/>
                <w:lang w:val="en-US" w:eastAsia="zh-CN"/>
              </w:rPr>
              <w:t>烘房</w:t>
            </w:r>
            <w:r>
              <w:rPr>
                <w:rFonts w:ascii="Times New Roman" w:hAnsi="Times New Roman"/>
                <w:color w:val="auto"/>
                <w:sz w:val="24"/>
                <w:szCs w:val="24"/>
              </w:rPr>
              <w:t>中产生的</w:t>
            </w:r>
            <w:r>
              <w:rPr>
                <w:rFonts w:hint="eastAsia" w:ascii="Times New Roman" w:hAnsi="Times New Roman"/>
                <w:color w:val="auto"/>
                <w:sz w:val="24"/>
                <w:szCs w:val="24"/>
              </w:rPr>
              <w:t>非甲烷总烃</w:t>
            </w:r>
            <w:r>
              <w:rPr>
                <w:rFonts w:ascii="Times New Roman" w:hAnsi="Times New Roman"/>
                <w:color w:val="auto"/>
                <w:sz w:val="24"/>
                <w:szCs w:val="24"/>
              </w:rPr>
              <w:t>废气</w:t>
            </w:r>
            <w:r>
              <w:rPr>
                <w:rFonts w:hint="eastAsia" w:ascii="Times New Roman" w:hAnsi="Times New Roman"/>
                <w:color w:val="auto"/>
                <w:sz w:val="24"/>
                <w:szCs w:val="24"/>
              </w:rPr>
              <w:t>，</w:t>
            </w:r>
            <w:r>
              <w:rPr>
                <w:rFonts w:hint="eastAsia" w:ascii="Times New Roman" w:hAnsi="Times New Roman"/>
                <w:color w:val="auto"/>
                <w:sz w:val="24"/>
                <w:szCs w:val="24"/>
                <w:lang w:val="en-US" w:eastAsia="zh-CN"/>
              </w:rPr>
              <w:t>经负压</w:t>
            </w:r>
            <w:r>
              <w:rPr>
                <w:rFonts w:ascii="Times New Roman" w:hAnsi="Times New Roman"/>
                <w:color w:val="auto"/>
                <w:sz w:val="24"/>
                <w:szCs w:val="24"/>
              </w:rPr>
              <w:t>收集，经过二级活性炭吸附装置吸附处理，经15m排气筒（</w:t>
            </w:r>
            <w:r>
              <w:rPr>
                <w:rFonts w:hint="eastAsia" w:ascii="Times New Roman" w:hAnsi="Times New Roman"/>
                <w:color w:val="auto"/>
                <w:sz w:val="24"/>
                <w:szCs w:val="24"/>
                <w:lang w:eastAsia="zh-CN"/>
              </w:rPr>
              <w:t>PQ1</w:t>
            </w:r>
            <w:r>
              <w:rPr>
                <w:rFonts w:ascii="Times New Roman" w:hAnsi="Times New Roman"/>
                <w:color w:val="auto"/>
                <w:sz w:val="24"/>
                <w:szCs w:val="24"/>
              </w:rPr>
              <w:t>）达标排放</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生产车间</w:t>
            </w:r>
            <w:r>
              <w:rPr>
                <w:rFonts w:ascii="Times New Roman" w:hAnsi="Times New Roman"/>
                <w:color w:val="auto"/>
                <w:sz w:val="24"/>
                <w:szCs w:val="24"/>
              </w:rPr>
              <w:t>中产生的</w:t>
            </w:r>
            <w:r>
              <w:rPr>
                <w:rFonts w:hint="eastAsia" w:ascii="Times New Roman" w:hAnsi="Times New Roman"/>
                <w:color w:val="auto"/>
                <w:sz w:val="24"/>
                <w:szCs w:val="24"/>
                <w:lang w:val="en-US" w:eastAsia="zh-CN"/>
              </w:rPr>
              <w:t>颗</w:t>
            </w:r>
            <w:r>
              <w:rPr>
                <w:rFonts w:hint="eastAsia" w:ascii="Times New Roman" w:hAnsi="Times New Roman"/>
                <w:color w:val="auto"/>
                <w:sz w:val="24"/>
                <w:szCs w:val="24"/>
                <w:highlight w:val="none"/>
                <w:lang w:val="en-US" w:eastAsia="zh-CN"/>
              </w:rPr>
              <w:t>粒物</w:t>
            </w:r>
            <w:r>
              <w:rPr>
                <w:rFonts w:hint="eastAsia" w:ascii="Times New Roman" w:hAnsi="Times New Roman"/>
                <w:color w:val="auto"/>
                <w:sz w:val="24"/>
                <w:szCs w:val="24"/>
                <w:highlight w:val="none"/>
              </w:rPr>
              <w:t>，经</w:t>
            </w:r>
            <w:r>
              <w:rPr>
                <w:rFonts w:ascii="Times New Roman" w:hAnsi="Times New Roman"/>
                <w:color w:val="auto"/>
                <w:sz w:val="24"/>
                <w:szCs w:val="24"/>
                <w:highlight w:val="none"/>
              </w:rPr>
              <w:t>集气管收集，经过</w:t>
            </w:r>
            <w:r>
              <w:rPr>
                <w:rFonts w:hint="eastAsia" w:ascii="Times New Roman" w:hAnsi="Times New Roman"/>
                <w:color w:val="auto"/>
                <w:sz w:val="24"/>
                <w:szCs w:val="24"/>
                <w:highlight w:val="none"/>
                <w:lang w:val="en-US" w:eastAsia="zh-CN"/>
              </w:rPr>
              <w:t>布袋除尘器</w:t>
            </w:r>
            <w:r>
              <w:rPr>
                <w:rFonts w:ascii="Times New Roman" w:hAnsi="Times New Roman"/>
                <w:color w:val="auto"/>
                <w:sz w:val="24"/>
                <w:szCs w:val="24"/>
                <w:highlight w:val="none"/>
              </w:rPr>
              <w:t>吸附处理后，经15m排气筒（</w:t>
            </w:r>
            <w:r>
              <w:rPr>
                <w:rFonts w:hint="eastAsia" w:ascii="Times New Roman" w:hAnsi="Times New Roman"/>
                <w:color w:val="auto"/>
                <w:sz w:val="24"/>
                <w:szCs w:val="24"/>
                <w:highlight w:val="none"/>
                <w:lang w:eastAsia="zh-CN"/>
              </w:rPr>
              <w:t>PQ1</w:t>
            </w:r>
            <w:r>
              <w:rPr>
                <w:rFonts w:ascii="Times New Roman" w:hAnsi="Times New Roman"/>
                <w:color w:val="auto"/>
                <w:sz w:val="24"/>
                <w:szCs w:val="24"/>
                <w:highlight w:val="none"/>
              </w:rPr>
              <w:t>）达标排放，对周围环境影响较小，同时建设单位应加强厂区环境管理，妥善处置本项目产生的废气、废水、固废，确保不会改变周围的</w:t>
            </w:r>
            <w:r>
              <w:rPr>
                <w:rFonts w:ascii="Times New Roman" w:hAnsi="Times New Roman"/>
                <w:color w:val="auto"/>
                <w:sz w:val="24"/>
                <w:szCs w:val="24"/>
              </w:rPr>
              <w:t>大气、水、声环境的质量现状。</w:t>
            </w:r>
            <w:r>
              <w:rPr>
                <w:color w:val="auto"/>
              </w:rPr>
              <w:br w:type="page"/>
            </w:r>
          </w:p>
          <w:p>
            <w:pPr>
              <w:pStyle w:val="21"/>
              <w:ind w:firstLine="0" w:firstLineChars="0"/>
              <w:jc w:val="center"/>
              <w:rPr>
                <w:b/>
                <w:bCs/>
                <w:color w:val="auto"/>
                <w:sz w:val="21"/>
                <w:szCs w:val="21"/>
              </w:rPr>
            </w:pPr>
            <w:r>
              <w:rPr>
                <w:b/>
                <w:bCs/>
                <w:color w:val="auto"/>
                <w:sz w:val="21"/>
                <w:szCs w:val="21"/>
              </w:rPr>
              <w:t>表7-2</w:t>
            </w:r>
            <w:r>
              <w:rPr>
                <w:rFonts w:hint="eastAsia"/>
                <w:b/>
                <w:bCs/>
                <w:color w:val="auto"/>
                <w:sz w:val="21"/>
                <w:szCs w:val="21"/>
                <w:lang w:val="en-US" w:eastAsia="zh-CN"/>
              </w:rPr>
              <w:t xml:space="preserve">3  </w:t>
            </w:r>
            <w:r>
              <w:rPr>
                <w:b/>
                <w:bCs/>
                <w:color w:val="auto"/>
                <w:sz w:val="21"/>
                <w:szCs w:val="21"/>
              </w:rPr>
              <w:t>运行期环境管理与监测计划</w:t>
            </w:r>
          </w:p>
          <w:tbl>
            <w:tblPr>
              <w:tblStyle w:val="22"/>
              <w:tblW w:w="8777"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87"/>
              <w:gridCol w:w="1059"/>
              <w:gridCol w:w="73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446" w:type="dxa"/>
                  <w:gridSpan w:val="2"/>
                  <w:tcBorders>
                    <w:tl2br w:val="nil"/>
                    <w:tr2bl w:val="nil"/>
                  </w:tcBorders>
                  <w:vAlign w:val="center"/>
                </w:tcPr>
                <w:p>
                  <w:pPr>
                    <w:autoSpaceDE w:val="0"/>
                    <w:autoSpaceDN w:val="0"/>
                    <w:adjustRightInd w:val="0"/>
                    <w:spacing w:line="240" w:lineRule="auto"/>
                    <w:jc w:val="center"/>
                    <w:rPr>
                      <w:rFonts w:ascii="Times New Roman" w:hAnsi="Times New Roman"/>
                      <w:b/>
                      <w:bCs/>
                      <w:color w:val="auto"/>
                      <w:szCs w:val="21"/>
                    </w:rPr>
                  </w:pPr>
                  <w:r>
                    <w:rPr>
                      <w:rFonts w:ascii="Times New Roman" w:hAnsi="Times New Roman"/>
                      <w:b/>
                      <w:bCs/>
                      <w:color w:val="auto"/>
                      <w:szCs w:val="21"/>
                    </w:rPr>
                    <w:t>环境问题</w:t>
                  </w:r>
                </w:p>
              </w:tc>
              <w:tc>
                <w:tcPr>
                  <w:tcW w:w="7331" w:type="dxa"/>
                  <w:tcBorders>
                    <w:tl2br w:val="nil"/>
                    <w:tr2bl w:val="nil"/>
                  </w:tcBorders>
                  <w:vAlign w:val="center"/>
                </w:tcPr>
                <w:p>
                  <w:pPr>
                    <w:autoSpaceDE w:val="0"/>
                    <w:autoSpaceDN w:val="0"/>
                    <w:adjustRightInd w:val="0"/>
                    <w:spacing w:line="240" w:lineRule="auto"/>
                    <w:jc w:val="center"/>
                    <w:rPr>
                      <w:rFonts w:ascii="Times New Roman" w:hAnsi="Times New Roman"/>
                      <w:b/>
                      <w:bCs/>
                      <w:color w:val="auto"/>
                      <w:szCs w:val="21"/>
                    </w:rPr>
                  </w:pPr>
                  <w:r>
                    <w:rPr>
                      <w:rFonts w:ascii="Times New Roman" w:hAnsi="Times New Roman"/>
                      <w:b/>
                      <w:bCs/>
                      <w:color w:val="auto"/>
                      <w:szCs w:val="21"/>
                    </w:rPr>
                    <w:t>减缓措施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87" w:type="dxa"/>
                  <w:vMerge w:val="restart"/>
                  <w:tcBorders>
                    <w:tl2br w:val="nil"/>
                    <w:tr2bl w:val="nil"/>
                  </w:tcBorders>
                  <w:vAlign w:val="center"/>
                </w:tcPr>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运</w:t>
                  </w:r>
                </w:p>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行</w:t>
                  </w:r>
                </w:p>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期</w:t>
                  </w:r>
                </w:p>
              </w:tc>
              <w:tc>
                <w:tcPr>
                  <w:tcW w:w="1059" w:type="dxa"/>
                  <w:tcBorders>
                    <w:tl2br w:val="nil"/>
                    <w:tr2bl w:val="nil"/>
                  </w:tcBorders>
                  <w:vAlign w:val="center"/>
                </w:tcPr>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大气环境</w:t>
                  </w:r>
                </w:p>
              </w:tc>
              <w:tc>
                <w:tcPr>
                  <w:tcW w:w="7331" w:type="dxa"/>
                  <w:tcBorders>
                    <w:tl2br w:val="nil"/>
                    <w:tr2bl w:val="nil"/>
                  </w:tcBorders>
                  <w:vAlign w:val="center"/>
                </w:tcPr>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加强管理、定期对设备进行维修保养等。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87" w:type="dxa"/>
                  <w:vMerge w:val="continue"/>
                  <w:tcBorders>
                    <w:tl2br w:val="nil"/>
                    <w:tr2bl w:val="nil"/>
                  </w:tcBorders>
                </w:tcPr>
                <w:p>
                  <w:pPr>
                    <w:autoSpaceDE w:val="0"/>
                    <w:autoSpaceDN w:val="0"/>
                    <w:adjustRightInd w:val="0"/>
                    <w:spacing w:line="240" w:lineRule="auto"/>
                    <w:jc w:val="center"/>
                    <w:rPr>
                      <w:rFonts w:ascii="Times New Roman" w:hAnsi="Times New Roman"/>
                      <w:color w:val="auto"/>
                      <w:szCs w:val="21"/>
                    </w:rPr>
                  </w:pPr>
                </w:p>
              </w:tc>
              <w:tc>
                <w:tcPr>
                  <w:tcW w:w="1059" w:type="dxa"/>
                  <w:tcBorders>
                    <w:tl2br w:val="nil"/>
                    <w:tr2bl w:val="nil"/>
                  </w:tcBorders>
                  <w:vAlign w:val="center"/>
                </w:tcPr>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水环境</w:t>
                  </w:r>
                </w:p>
              </w:tc>
              <w:tc>
                <w:tcPr>
                  <w:tcW w:w="7331" w:type="dxa"/>
                  <w:tcBorders>
                    <w:tl2br w:val="nil"/>
                    <w:tr2bl w:val="nil"/>
                  </w:tcBorders>
                  <w:vAlign w:val="center"/>
                </w:tcPr>
                <w:p>
                  <w:pPr>
                    <w:autoSpaceDE w:val="0"/>
                    <w:autoSpaceDN w:val="0"/>
                    <w:adjustRightInd w:val="0"/>
                    <w:spacing w:line="240" w:lineRule="auto"/>
                    <w:jc w:val="left"/>
                    <w:rPr>
                      <w:rFonts w:ascii="Times New Roman" w:hAnsi="Times New Roman"/>
                      <w:color w:val="auto"/>
                      <w:szCs w:val="21"/>
                    </w:rPr>
                  </w:pPr>
                  <w:r>
                    <w:rPr>
                      <w:rFonts w:ascii="Times New Roman" w:hAnsi="Times New Roman"/>
                      <w:color w:val="auto"/>
                      <w:szCs w:val="21"/>
                    </w:rPr>
                    <w:t>本项目无生产废水产生；产生的生活污水经化粪池预处理后农肥利用，不排放。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87" w:type="dxa"/>
                  <w:vMerge w:val="continue"/>
                  <w:tcBorders>
                    <w:tl2br w:val="nil"/>
                    <w:tr2bl w:val="nil"/>
                  </w:tcBorders>
                </w:tcPr>
                <w:p>
                  <w:pPr>
                    <w:autoSpaceDE w:val="0"/>
                    <w:autoSpaceDN w:val="0"/>
                    <w:adjustRightInd w:val="0"/>
                    <w:spacing w:line="240" w:lineRule="auto"/>
                    <w:jc w:val="center"/>
                    <w:rPr>
                      <w:rFonts w:ascii="Times New Roman" w:hAnsi="Times New Roman"/>
                      <w:color w:val="auto"/>
                      <w:szCs w:val="21"/>
                    </w:rPr>
                  </w:pPr>
                </w:p>
              </w:tc>
              <w:tc>
                <w:tcPr>
                  <w:tcW w:w="1059" w:type="dxa"/>
                  <w:tcBorders>
                    <w:tl2br w:val="nil"/>
                    <w:tr2bl w:val="nil"/>
                  </w:tcBorders>
                  <w:vAlign w:val="center"/>
                </w:tcPr>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声环境</w:t>
                  </w:r>
                </w:p>
              </w:tc>
              <w:tc>
                <w:tcPr>
                  <w:tcW w:w="7331" w:type="dxa"/>
                  <w:tcBorders>
                    <w:tl2br w:val="nil"/>
                    <w:tr2bl w:val="nil"/>
                  </w:tcBorders>
                  <w:vAlign w:val="center"/>
                </w:tcPr>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厂房隔声、减振隔声措施。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87" w:type="dxa"/>
                  <w:vMerge w:val="continue"/>
                  <w:tcBorders>
                    <w:tl2br w:val="nil"/>
                    <w:tr2bl w:val="nil"/>
                  </w:tcBorders>
                </w:tcPr>
                <w:p>
                  <w:pPr>
                    <w:autoSpaceDE w:val="0"/>
                    <w:autoSpaceDN w:val="0"/>
                    <w:adjustRightInd w:val="0"/>
                    <w:spacing w:line="240" w:lineRule="auto"/>
                    <w:jc w:val="center"/>
                    <w:rPr>
                      <w:rFonts w:ascii="Times New Roman" w:hAnsi="Times New Roman"/>
                      <w:color w:val="auto"/>
                      <w:szCs w:val="21"/>
                    </w:rPr>
                  </w:pPr>
                </w:p>
              </w:tc>
              <w:tc>
                <w:tcPr>
                  <w:tcW w:w="1059" w:type="dxa"/>
                  <w:tcBorders>
                    <w:tl2br w:val="nil"/>
                    <w:tr2bl w:val="nil"/>
                  </w:tcBorders>
                  <w:vAlign w:val="center"/>
                </w:tcPr>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固体废物</w:t>
                  </w:r>
                </w:p>
              </w:tc>
              <w:tc>
                <w:tcPr>
                  <w:tcW w:w="7331" w:type="dxa"/>
                  <w:tcBorders>
                    <w:tl2br w:val="nil"/>
                    <w:tr2bl w:val="nil"/>
                  </w:tcBorders>
                  <w:vAlign w:val="center"/>
                </w:tcPr>
                <w:p>
                  <w:pPr>
                    <w:autoSpaceDE w:val="0"/>
                    <w:autoSpaceDN w:val="0"/>
                    <w:adjustRightInd w:val="0"/>
                    <w:spacing w:line="240" w:lineRule="auto"/>
                    <w:jc w:val="center"/>
                    <w:rPr>
                      <w:rFonts w:ascii="Times New Roman" w:hAnsi="Times New Roman"/>
                      <w:color w:val="auto"/>
                      <w:szCs w:val="21"/>
                    </w:rPr>
                  </w:pPr>
                  <w:r>
                    <w:rPr>
                      <w:rFonts w:ascii="Times New Roman" w:hAnsi="Times New Roman"/>
                      <w:color w:val="auto"/>
                      <w:szCs w:val="21"/>
                    </w:rPr>
                    <w:t>固体废物均妥善处置，零排放。</w:t>
                  </w:r>
                </w:p>
              </w:tc>
            </w:tr>
          </w:tbl>
          <w:p>
            <w:pPr>
              <w:spacing w:line="240" w:lineRule="exact"/>
              <w:ind w:firstLine="420" w:firstLineChars="200"/>
              <w:rPr>
                <w:color w:val="auto"/>
              </w:rPr>
            </w:pPr>
          </w:p>
          <w:p>
            <w:pPr>
              <w:widowControl/>
              <w:adjustRightInd w:val="0"/>
              <w:snapToGrid w:val="0"/>
              <w:spacing w:line="360" w:lineRule="auto"/>
              <w:ind w:firstLine="482" w:firstLineChars="200"/>
              <w:rPr>
                <w:rFonts w:ascii="Times New Roman" w:hAnsi="Times New Roman"/>
                <w:b/>
                <w:bCs/>
                <w:color w:val="auto"/>
                <w:sz w:val="24"/>
                <w:szCs w:val="24"/>
              </w:rPr>
            </w:pPr>
            <w:bookmarkStart w:id="14" w:name="_Toc1588021"/>
            <w:bookmarkStart w:id="15" w:name="_Toc522113068"/>
            <w:bookmarkStart w:id="16" w:name="_Toc77468670"/>
            <w:bookmarkStart w:id="17" w:name="_Toc532640406"/>
            <w:bookmarkStart w:id="18" w:name="_Toc256931117"/>
            <w:bookmarkStart w:id="19" w:name="_Toc15376079"/>
            <w:bookmarkStart w:id="20" w:name="_Toc19930732"/>
            <w:r>
              <w:rPr>
                <w:rFonts w:ascii="Times New Roman" w:hAnsi="Times New Roman"/>
                <w:b/>
                <w:bCs/>
                <w:color w:val="auto"/>
                <w:sz w:val="24"/>
                <w:szCs w:val="24"/>
              </w:rPr>
              <w:t xml:space="preserve">7.5 运行期环境监测计划 </w:t>
            </w:r>
          </w:p>
          <w:bookmarkEnd w:id="14"/>
          <w:bookmarkEnd w:id="15"/>
          <w:bookmarkEnd w:id="16"/>
          <w:bookmarkEnd w:id="17"/>
          <w:bookmarkEnd w:id="18"/>
          <w:bookmarkEnd w:id="19"/>
          <w:bookmarkEnd w:id="20"/>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 xml:space="preserve">环境监测是环境管理最重要的手段之一，通过环境监测，可正确、迅速完整地为 项目日常环境管理提供必要依据。本项目的监测计划应包括两方面：竣工验收监测和营运期的自行监测计划。 </w:t>
            </w:r>
          </w:p>
          <w:p>
            <w:pPr>
              <w:widowControl/>
              <w:adjustRightInd w:val="0"/>
              <w:snapToGrid w:val="0"/>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 xml:space="preserve">7.5.1 竣工验收监测 </w:t>
            </w:r>
          </w:p>
          <w:p>
            <w:pPr>
              <w:widowControl/>
              <w:adjustRightInd w:val="0"/>
              <w:snapToGrid w:val="0"/>
              <w:spacing w:line="360" w:lineRule="auto"/>
              <w:ind w:firstLine="480" w:firstLineChars="200"/>
              <w:rPr>
                <w:rFonts w:ascii="Times New Roman" w:hAnsi="Times New Roman"/>
                <w:color w:val="auto"/>
                <w:sz w:val="24"/>
                <w:szCs w:val="24"/>
              </w:rPr>
            </w:pPr>
            <w:r>
              <w:rPr>
                <w:rFonts w:hint="eastAsia" w:ascii="宋体" w:hAnsi="宋体" w:cs="宋体"/>
                <w:color w:val="auto"/>
                <w:sz w:val="24"/>
                <w:szCs w:val="24"/>
              </w:rPr>
              <w:t>项目投入运营后，应及时与有资质的环境监测机构联系，由监测机构对项目环保 “三同时”设施</w:t>
            </w:r>
            <w:r>
              <w:rPr>
                <w:rFonts w:ascii="Times New Roman" w:hAnsi="Times New Roman"/>
                <w:color w:val="auto"/>
                <w:sz w:val="24"/>
                <w:szCs w:val="24"/>
              </w:rPr>
              <w:t>实施竣工验收监测和编制验收方案，报相关主管部门同意后实施。</w:t>
            </w:r>
          </w:p>
          <w:p>
            <w:pPr>
              <w:widowControl/>
              <w:adjustRightInd w:val="0"/>
              <w:snapToGrid w:val="0"/>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 xml:space="preserve">7.5.2 污染源监测计划 </w:t>
            </w:r>
          </w:p>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建设单位应按要求定期开展项目内部的污染源监测和环境质量监测。污染源监测和环境质量监测的结果，必须定期以报表的形式上报当地环保主管部门。根据《排污单位自行监测技术指南总则》（HJ819-2017）相关规定，本项目运营期污染源环境监测计划见表7-2</w:t>
            </w:r>
            <w:r>
              <w:rPr>
                <w:rFonts w:hint="eastAsia" w:ascii="Times New Roman" w:hAnsi="Times New Roman"/>
                <w:color w:val="auto"/>
                <w:sz w:val="24"/>
                <w:szCs w:val="24"/>
                <w:lang w:val="en-US" w:eastAsia="zh-CN"/>
              </w:rPr>
              <w:t>4</w:t>
            </w:r>
            <w:r>
              <w:rPr>
                <w:rFonts w:ascii="Times New Roman" w:hAnsi="Times New Roman"/>
                <w:color w:val="auto"/>
                <w:sz w:val="24"/>
                <w:szCs w:val="24"/>
              </w:rPr>
              <w:t xml:space="preserve">。 </w:t>
            </w:r>
          </w:p>
          <w:p>
            <w:pPr>
              <w:widowControl/>
              <w:adjustRightInd w:val="0"/>
              <w:snapToGrid w:val="0"/>
              <w:spacing w:line="360" w:lineRule="auto"/>
              <w:ind w:firstLine="422" w:firstLineChars="200"/>
              <w:jc w:val="center"/>
              <w:rPr>
                <w:rFonts w:ascii="Times New Roman" w:hAnsi="Times New Roman"/>
                <w:b/>
                <w:bCs/>
                <w:color w:val="auto"/>
                <w:szCs w:val="21"/>
              </w:rPr>
            </w:pPr>
            <w:r>
              <w:rPr>
                <w:rFonts w:ascii="Times New Roman" w:hAnsi="Times New Roman"/>
                <w:b/>
                <w:bCs/>
                <w:color w:val="auto"/>
                <w:szCs w:val="21"/>
              </w:rPr>
              <w:t>表7-2</w:t>
            </w:r>
            <w:r>
              <w:rPr>
                <w:rFonts w:hint="eastAsia" w:ascii="Times New Roman" w:hAnsi="Times New Roman"/>
                <w:b/>
                <w:bCs/>
                <w:color w:val="auto"/>
                <w:szCs w:val="21"/>
                <w:lang w:val="en-US" w:eastAsia="zh-CN"/>
              </w:rPr>
              <w:t xml:space="preserve">4  </w:t>
            </w:r>
            <w:r>
              <w:rPr>
                <w:rFonts w:ascii="Times New Roman" w:hAnsi="Times New Roman"/>
                <w:b/>
                <w:bCs/>
                <w:color w:val="auto"/>
                <w:szCs w:val="21"/>
              </w:rPr>
              <w:t>环境监测计划表</w:t>
            </w:r>
          </w:p>
          <w:tbl>
            <w:tblPr>
              <w:tblStyle w:val="22"/>
              <w:tblW w:w="8777" w:type="dxa"/>
              <w:jc w:val="center"/>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90"/>
              <w:gridCol w:w="2321"/>
              <w:gridCol w:w="2447"/>
              <w:gridCol w:w="28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190" w:type="dxa"/>
                  <w:tcBorders>
                    <w:tl2br w:val="nil"/>
                    <w:tr2bl w:val="nil"/>
                  </w:tcBorders>
                  <w:vAlign w:val="center"/>
                </w:tcPr>
                <w:p>
                  <w:pPr>
                    <w:adjustRightInd w:val="0"/>
                    <w:snapToGrid w:val="0"/>
                    <w:spacing w:line="240" w:lineRule="auto"/>
                    <w:jc w:val="center"/>
                    <w:rPr>
                      <w:rFonts w:ascii="宋体" w:hAnsi="宋体" w:cs="宋体"/>
                      <w:b/>
                      <w:bCs/>
                      <w:color w:val="auto"/>
                      <w:szCs w:val="21"/>
                    </w:rPr>
                  </w:pPr>
                  <w:r>
                    <w:rPr>
                      <w:rFonts w:hint="eastAsia" w:ascii="宋体" w:hAnsi="宋体" w:cs="宋体"/>
                      <w:b/>
                      <w:bCs/>
                      <w:color w:val="auto"/>
                      <w:szCs w:val="21"/>
                    </w:rPr>
                    <w:t>类别</w:t>
                  </w:r>
                </w:p>
              </w:tc>
              <w:tc>
                <w:tcPr>
                  <w:tcW w:w="2321" w:type="dxa"/>
                  <w:tcBorders>
                    <w:tl2br w:val="nil"/>
                    <w:tr2bl w:val="nil"/>
                  </w:tcBorders>
                  <w:vAlign w:val="center"/>
                </w:tcPr>
                <w:p>
                  <w:pPr>
                    <w:adjustRightInd w:val="0"/>
                    <w:snapToGrid w:val="0"/>
                    <w:spacing w:line="240" w:lineRule="auto"/>
                    <w:jc w:val="center"/>
                    <w:rPr>
                      <w:rFonts w:ascii="宋体" w:hAnsi="宋体" w:cs="宋体"/>
                      <w:b/>
                      <w:bCs/>
                      <w:color w:val="auto"/>
                      <w:szCs w:val="21"/>
                    </w:rPr>
                  </w:pPr>
                  <w:r>
                    <w:rPr>
                      <w:rFonts w:hint="eastAsia" w:ascii="宋体" w:hAnsi="宋体" w:cs="宋体"/>
                      <w:b/>
                      <w:bCs/>
                      <w:color w:val="auto"/>
                      <w:szCs w:val="21"/>
                    </w:rPr>
                    <w:t>监测点</w:t>
                  </w:r>
                </w:p>
              </w:tc>
              <w:tc>
                <w:tcPr>
                  <w:tcW w:w="2447" w:type="dxa"/>
                  <w:tcBorders>
                    <w:tl2br w:val="nil"/>
                    <w:tr2bl w:val="nil"/>
                  </w:tcBorders>
                  <w:vAlign w:val="center"/>
                </w:tcPr>
                <w:p>
                  <w:pPr>
                    <w:adjustRightInd w:val="0"/>
                    <w:snapToGrid w:val="0"/>
                    <w:spacing w:line="240" w:lineRule="auto"/>
                    <w:jc w:val="center"/>
                    <w:rPr>
                      <w:rFonts w:ascii="宋体" w:hAnsi="宋体" w:cs="宋体"/>
                      <w:b/>
                      <w:bCs/>
                      <w:color w:val="auto"/>
                      <w:szCs w:val="21"/>
                    </w:rPr>
                  </w:pPr>
                  <w:r>
                    <w:rPr>
                      <w:rFonts w:hint="eastAsia" w:ascii="宋体" w:hAnsi="宋体" w:cs="宋体"/>
                      <w:b/>
                      <w:bCs/>
                      <w:color w:val="auto"/>
                      <w:szCs w:val="21"/>
                    </w:rPr>
                    <w:t>监测项目</w:t>
                  </w:r>
                </w:p>
              </w:tc>
              <w:tc>
                <w:tcPr>
                  <w:tcW w:w="2819" w:type="dxa"/>
                  <w:tcBorders>
                    <w:tl2br w:val="nil"/>
                    <w:tr2bl w:val="nil"/>
                  </w:tcBorders>
                  <w:vAlign w:val="center"/>
                </w:tcPr>
                <w:p>
                  <w:pPr>
                    <w:adjustRightInd w:val="0"/>
                    <w:snapToGrid w:val="0"/>
                    <w:spacing w:line="240" w:lineRule="auto"/>
                    <w:jc w:val="center"/>
                    <w:rPr>
                      <w:rFonts w:ascii="宋体" w:hAnsi="宋体" w:cs="宋体"/>
                      <w:b/>
                      <w:bCs/>
                      <w:color w:val="auto"/>
                      <w:szCs w:val="21"/>
                    </w:rPr>
                  </w:pPr>
                  <w:r>
                    <w:rPr>
                      <w:rFonts w:hint="eastAsia" w:ascii="宋体" w:hAnsi="宋体" w:cs="宋体"/>
                      <w:b/>
                      <w:bCs/>
                      <w:color w:val="auto"/>
                      <w:szCs w:val="21"/>
                    </w:rPr>
                    <w:t>监测频率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190" w:type="dxa"/>
                  <w:vMerge w:val="restart"/>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大气环境</w:t>
                  </w:r>
                </w:p>
              </w:tc>
              <w:tc>
                <w:tcPr>
                  <w:tcW w:w="2321" w:type="dxa"/>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15m排气筒</w:t>
                  </w:r>
                </w:p>
              </w:tc>
              <w:tc>
                <w:tcPr>
                  <w:tcW w:w="2447" w:type="dxa"/>
                  <w:tcBorders>
                    <w:tl2br w:val="nil"/>
                    <w:tr2bl w:val="nil"/>
                  </w:tcBorders>
                  <w:vAlign w:val="center"/>
                </w:tcPr>
                <w:p>
                  <w:pPr>
                    <w:adjustRightInd w:val="0"/>
                    <w:snapToGrid w:val="0"/>
                    <w:spacing w:line="240" w:lineRule="auto"/>
                    <w:jc w:val="center"/>
                    <w:rPr>
                      <w:rFonts w:hint="default" w:ascii="宋体" w:hAnsi="宋体" w:eastAsia="宋体" w:cs="宋体"/>
                      <w:color w:val="auto"/>
                      <w:szCs w:val="21"/>
                      <w:lang w:val="en-US" w:eastAsia="zh-CN"/>
                    </w:rPr>
                  </w:pPr>
                  <w:r>
                    <w:rPr>
                      <w:rFonts w:hint="eastAsia" w:ascii="宋体" w:hAnsi="宋体" w:cs="宋体"/>
                      <w:color w:val="auto"/>
                      <w:szCs w:val="21"/>
                    </w:rPr>
                    <w:t>非甲烷总烃</w:t>
                  </w:r>
                  <w:r>
                    <w:rPr>
                      <w:rFonts w:hint="eastAsia" w:ascii="宋体" w:hAnsi="宋体" w:cs="宋体"/>
                      <w:color w:val="auto"/>
                      <w:szCs w:val="21"/>
                      <w:lang w:eastAsia="zh-CN"/>
                    </w:rPr>
                    <w:t>、</w:t>
                  </w:r>
                  <w:r>
                    <w:rPr>
                      <w:rFonts w:hint="eastAsia" w:ascii="宋体" w:hAnsi="宋体" w:cs="宋体"/>
                      <w:color w:val="auto"/>
                      <w:szCs w:val="21"/>
                      <w:lang w:val="en-US" w:eastAsia="zh-CN"/>
                    </w:rPr>
                    <w:t>颗粒物</w:t>
                  </w:r>
                </w:p>
              </w:tc>
              <w:tc>
                <w:tcPr>
                  <w:tcW w:w="2819" w:type="dxa"/>
                  <w:tcBorders>
                    <w:tl2br w:val="nil"/>
                    <w:tr2bl w:val="nil"/>
                  </w:tcBorders>
                  <w:vAlign w:val="center"/>
                </w:tcPr>
                <w:p>
                  <w:pPr>
                    <w:spacing w:line="240" w:lineRule="auto"/>
                    <w:jc w:val="center"/>
                    <w:rPr>
                      <w:rFonts w:ascii="宋体" w:hAnsi="宋体" w:cs="宋体"/>
                      <w:color w:val="auto"/>
                      <w:szCs w:val="21"/>
                    </w:rPr>
                  </w:pPr>
                  <w:r>
                    <w:rPr>
                      <w:rFonts w:hint="eastAsia" w:ascii="宋体" w:hAnsi="宋体" w:cs="宋体"/>
                      <w:color w:val="auto"/>
                      <w:szCs w:val="21"/>
                    </w:rPr>
                    <w:t>一年一次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190" w:type="dxa"/>
                  <w:vMerge w:val="continue"/>
                  <w:tcBorders>
                    <w:tl2br w:val="nil"/>
                    <w:tr2bl w:val="nil"/>
                  </w:tcBorders>
                  <w:vAlign w:val="center"/>
                </w:tcPr>
                <w:p>
                  <w:pPr>
                    <w:adjustRightInd w:val="0"/>
                    <w:snapToGrid w:val="0"/>
                    <w:spacing w:line="240" w:lineRule="auto"/>
                    <w:jc w:val="center"/>
                    <w:rPr>
                      <w:rFonts w:ascii="宋体" w:hAnsi="宋体" w:cs="宋体"/>
                      <w:color w:val="auto"/>
                      <w:szCs w:val="21"/>
                    </w:rPr>
                  </w:pPr>
                </w:p>
              </w:tc>
              <w:tc>
                <w:tcPr>
                  <w:tcW w:w="2321" w:type="dxa"/>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厂界</w:t>
                  </w:r>
                </w:p>
              </w:tc>
              <w:tc>
                <w:tcPr>
                  <w:tcW w:w="2447" w:type="dxa"/>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非甲烷总烃</w:t>
                  </w:r>
                  <w:r>
                    <w:rPr>
                      <w:rFonts w:hint="eastAsia" w:ascii="宋体" w:hAnsi="宋体" w:cs="宋体"/>
                      <w:color w:val="auto"/>
                      <w:szCs w:val="21"/>
                      <w:lang w:eastAsia="zh-CN"/>
                    </w:rPr>
                    <w:t>、</w:t>
                  </w:r>
                  <w:r>
                    <w:rPr>
                      <w:rFonts w:hint="eastAsia" w:ascii="宋体" w:hAnsi="宋体" w:cs="宋体"/>
                      <w:color w:val="auto"/>
                      <w:szCs w:val="21"/>
                      <w:lang w:val="en-US" w:eastAsia="zh-CN"/>
                    </w:rPr>
                    <w:t>颗粒物</w:t>
                  </w:r>
                </w:p>
              </w:tc>
              <w:tc>
                <w:tcPr>
                  <w:tcW w:w="2819" w:type="dxa"/>
                  <w:tcBorders>
                    <w:tl2br w:val="nil"/>
                    <w:tr2bl w:val="nil"/>
                  </w:tcBorders>
                  <w:vAlign w:val="center"/>
                </w:tcPr>
                <w:p>
                  <w:pPr>
                    <w:spacing w:line="240" w:lineRule="auto"/>
                    <w:jc w:val="center"/>
                    <w:rPr>
                      <w:rFonts w:ascii="宋体" w:hAnsi="宋体" w:cs="宋体"/>
                      <w:color w:val="auto"/>
                      <w:szCs w:val="21"/>
                    </w:rPr>
                  </w:pPr>
                  <w:r>
                    <w:rPr>
                      <w:rFonts w:hint="eastAsia" w:ascii="宋体" w:hAnsi="宋体" w:cs="宋体"/>
                      <w:color w:val="auto"/>
                      <w:szCs w:val="21"/>
                    </w:rPr>
                    <w:t>一年一次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190" w:type="dxa"/>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声环境</w:t>
                  </w:r>
                </w:p>
              </w:tc>
              <w:tc>
                <w:tcPr>
                  <w:tcW w:w="2321" w:type="dxa"/>
                  <w:tcBorders>
                    <w:tl2br w:val="nil"/>
                    <w:tr2bl w:val="nil"/>
                  </w:tcBorders>
                  <w:vAlign w:val="center"/>
                </w:tcPr>
                <w:p>
                  <w:pPr>
                    <w:adjustRightInd w:val="0"/>
                    <w:snapToGrid w:val="0"/>
                    <w:spacing w:line="240" w:lineRule="auto"/>
                    <w:jc w:val="center"/>
                    <w:rPr>
                      <w:rFonts w:hint="default" w:ascii="宋体" w:hAnsi="宋体" w:eastAsia="宋体" w:cs="宋体"/>
                      <w:color w:val="auto"/>
                      <w:szCs w:val="21"/>
                      <w:lang w:val="en-US" w:eastAsia="zh-CN"/>
                    </w:rPr>
                  </w:pPr>
                  <w:r>
                    <w:rPr>
                      <w:rFonts w:hint="eastAsia" w:ascii="宋体" w:hAnsi="宋体" w:cs="宋体"/>
                      <w:color w:val="auto"/>
                      <w:szCs w:val="21"/>
                    </w:rPr>
                    <w:t>厂界四周</w:t>
                  </w:r>
                  <w:r>
                    <w:rPr>
                      <w:rFonts w:hint="eastAsia" w:ascii="宋体" w:hAnsi="宋体" w:cs="宋体"/>
                      <w:color w:val="auto"/>
                      <w:szCs w:val="21"/>
                      <w:lang w:eastAsia="zh-CN"/>
                    </w:rPr>
                    <w:t>、</w:t>
                  </w:r>
                  <w:r>
                    <w:rPr>
                      <w:rFonts w:hint="eastAsia" w:ascii="宋体" w:hAnsi="宋体" w:cs="宋体"/>
                      <w:color w:val="auto"/>
                      <w:szCs w:val="21"/>
                      <w:lang w:val="en-US" w:eastAsia="zh-CN"/>
                    </w:rPr>
                    <w:t>居民敏感点</w:t>
                  </w:r>
                </w:p>
              </w:tc>
              <w:tc>
                <w:tcPr>
                  <w:tcW w:w="2447" w:type="dxa"/>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Leq</w:t>
                  </w:r>
                  <w:r>
                    <w:rPr>
                      <w:rFonts w:hint="eastAsia" w:ascii="宋体" w:hAnsi="宋体" w:cs="宋体"/>
                      <w:color w:val="auto"/>
                      <w:szCs w:val="21"/>
                      <w:lang w:val="en-AU"/>
                    </w:rPr>
                    <w:t>(</w:t>
                  </w:r>
                  <w:r>
                    <w:rPr>
                      <w:rFonts w:hint="eastAsia" w:ascii="宋体" w:hAnsi="宋体" w:cs="宋体"/>
                      <w:color w:val="auto"/>
                      <w:szCs w:val="21"/>
                    </w:rPr>
                    <w:t>A</w:t>
                  </w:r>
                  <w:r>
                    <w:rPr>
                      <w:rFonts w:hint="eastAsia" w:ascii="宋体" w:hAnsi="宋体" w:cs="宋体"/>
                      <w:color w:val="auto"/>
                      <w:szCs w:val="21"/>
                      <w:lang w:val="en-AU"/>
                    </w:rPr>
                    <w:t>)</w:t>
                  </w:r>
                </w:p>
              </w:tc>
              <w:tc>
                <w:tcPr>
                  <w:tcW w:w="2819" w:type="dxa"/>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一年二次，每期1天，</w:t>
                  </w:r>
                </w:p>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每天昼夜各1次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190" w:type="dxa"/>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信息公开</w:t>
                  </w:r>
                </w:p>
              </w:tc>
              <w:tc>
                <w:tcPr>
                  <w:tcW w:w="7587" w:type="dxa"/>
                  <w:gridSpan w:val="3"/>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由环境保护主管部门确定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1190" w:type="dxa"/>
                  <w:tcBorders>
                    <w:tl2br w:val="nil"/>
                    <w:tr2bl w:val="nil"/>
                  </w:tcBorders>
                  <w:vAlign w:val="center"/>
                </w:tcPr>
                <w:p>
                  <w:pPr>
                    <w:adjustRightInd w:val="0"/>
                    <w:snapToGrid w:val="0"/>
                    <w:spacing w:line="240" w:lineRule="auto"/>
                    <w:jc w:val="center"/>
                    <w:rPr>
                      <w:rFonts w:ascii="宋体" w:hAnsi="宋体" w:cs="宋体"/>
                      <w:color w:val="auto"/>
                      <w:szCs w:val="21"/>
                    </w:rPr>
                  </w:pPr>
                  <w:r>
                    <w:rPr>
                      <w:rFonts w:hint="eastAsia" w:ascii="宋体" w:hAnsi="宋体" w:cs="宋体"/>
                      <w:color w:val="auto"/>
                      <w:szCs w:val="21"/>
                    </w:rPr>
                    <w:t>监测管理</w:t>
                  </w:r>
                </w:p>
              </w:tc>
              <w:tc>
                <w:tcPr>
                  <w:tcW w:w="7587" w:type="dxa"/>
                  <w:gridSpan w:val="3"/>
                  <w:tcBorders>
                    <w:tl2br w:val="nil"/>
                    <w:tr2bl w:val="nil"/>
                  </w:tcBorders>
                  <w:vAlign w:val="center"/>
                </w:tcPr>
                <w:p>
                  <w:pPr>
                    <w:adjustRightInd w:val="0"/>
                    <w:snapToGrid w:val="0"/>
                    <w:spacing w:line="240" w:lineRule="auto"/>
                    <w:jc w:val="left"/>
                    <w:rPr>
                      <w:rFonts w:ascii="宋体" w:hAnsi="宋体" w:cs="宋体"/>
                      <w:color w:val="auto"/>
                      <w:szCs w:val="21"/>
                    </w:rPr>
                  </w:pPr>
                  <w:r>
                    <w:rPr>
                      <w:rFonts w:hint="eastAsia" w:ascii="宋体" w:hAnsi="宋体" w:cs="宋体"/>
                      <w:color w:val="auto"/>
                      <w:szCs w:val="21"/>
                    </w:rPr>
                    <w:t>排污单位对其自行监测结果及信息公开内容的真实性、准确性、完整性负责，排污单位应积极配合并接受环境保护行政主管部门的日常监督管理。</w:t>
                  </w:r>
                </w:p>
              </w:tc>
            </w:tr>
          </w:tbl>
          <w:p>
            <w:pPr>
              <w:widowControl/>
              <w:adjustRightInd w:val="0"/>
              <w:snapToGrid w:val="0"/>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 xml:space="preserve">7.5.3 应急监测 </w:t>
            </w:r>
          </w:p>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项目发生风险事故后可能需要监测的因子，但在实际操作过程中应根据事故类型 等因素确定最终的监测因子，具体的风险应急监测方案如下：</w:t>
            </w:r>
          </w:p>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 xml:space="preserve">①大气环境监测 </w:t>
            </w:r>
          </w:p>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监测因子：</w:t>
            </w:r>
            <w:r>
              <w:rPr>
                <w:rFonts w:hint="eastAsia" w:ascii="Times New Roman" w:hAnsi="Times New Roman"/>
                <w:color w:val="auto"/>
                <w:sz w:val="24"/>
                <w:szCs w:val="24"/>
              </w:rPr>
              <w:t>非甲烷总烃</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颗粒物</w:t>
            </w:r>
            <w:r>
              <w:rPr>
                <w:rFonts w:ascii="Times New Roman" w:hAnsi="Times New Roman"/>
                <w:color w:val="auto"/>
                <w:sz w:val="24"/>
                <w:szCs w:val="24"/>
              </w:rPr>
              <w:t xml:space="preserve">。 </w:t>
            </w:r>
          </w:p>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 xml:space="preserve">监测时间和频次：按照事故持续时间决定监测时间，根据事故严重性决定监测频次。一般情况下每小时取样一次。随事故控制减弱，适当减少监测频次。 </w:t>
            </w:r>
          </w:p>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监测布点：按事故发生时的主导风向的下风向，考虑区域功能设置</w:t>
            </w:r>
            <w:r>
              <w:rPr>
                <w:rFonts w:hint="eastAsia" w:ascii="Times New Roman" w:hAnsi="Times New Roman"/>
                <w:color w:val="auto"/>
                <w:sz w:val="24"/>
                <w:szCs w:val="24"/>
              </w:rPr>
              <w:t>1</w:t>
            </w:r>
            <w:r>
              <w:rPr>
                <w:rFonts w:ascii="Times New Roman" w:hAnsi="Times New Roman"/>
                <w:color w:val="auto"/>
                <w:sz w:val="24"/>
                <w:szCs w:val="24"/>
              </w:rPr>
              <w:t xml:space="preserve">个测点，厂 界设监控点。 </w:t>
            </w:r>
          </w:p>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 xml:space="preserve">②水环境监测 </w:t>
            </w:r>
          </w:p>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监测因子：pH、COD、SS、氨氮、总磷</w:t>
            </w:r>
          </w:p>
          <w:p>
            <w:pPr>
              <w:widowControl/>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 xml:space="preserve">监测时间和频次：按照事故持续时间决定监测时间，根据事故严重性决定监测频 次。一般情况下每小时取样一次。随事故控制减弱，适当减少监测频次。 </w:t>
            </w:r>
          </w:p>
          <w:p>
            <w:pPr>
              <w:widowControl/>
              <w:adjustRightInd w:val="0"/>
              <w:snapToGrid w:val="0"/>
              <w:spacing w:line="360" w:lineRule="auto"/>
              <w:ind w:firstLine="480" w:firstLineChars="200"/>
              <w:rPr>
                <w:color w:val="auto"/>
              </w:rPr>
            </w:pPr>
            <w:r>
              <w:rPr>
                <w:rFonts w:ascii="Times New Roman" w:hAnsi="Times New Roman"/>
                <w:color w:val="auto"/>
                <w:sz w:val="24"/>
                <w:szCs w:val="24"/>
              </w:rPr>
              <w:t>监测布点：接管口、可能受影响的河流设 1 个监测点。</w:t>
            </w:r>
          </w:p>
        </w:tc>
      </w:tr>
    </w:tbl>
    <w:p>
      <w:pPr>
        <w:snapToGrid w:val="0"/>
        <w:rPr>
          <w:rFonts w:ascii="Times New Roman" w:hAnsi="Times New Roman" w:eastAsia="黑体"/>
          <w:color w:val="0000FF"/>
          <w:sz w:val="28"/>
          <w:szCs w:val="24"/>
        </w:rPr>
        <w:sectPr>
          <w:footerReference r:id="rId6" w:type="default"/>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adjustRightInd w:val="0"/>
        <w:snapToGrid w:val="0"/>
        <w:spacing w:before="156" w:beforeLines="50" w:after="156" w:afterLines="50" w:line="460" w:lineRule="exact"/>
        <w:rPr>
          <w:rFonts w:ascii="Times New Roman" w:hAnsi="Times New Roman"/>
          <w:b/>
          <w:bCs/>
          <w:sz w:val="28"/>
          <w:szCs w:val="24"/>
        </w:rPr>
      </w:pPr>
      <w:r>
        <w:rPr>
          <w:rFonts w:ascii="Times New Roman" w:hAnsi="Times New Roman"/>
          <w:b/>
          <w:bCs/>
          <w:sz w:val="28"/>
          <w:szCs w:val="24"/>
        </w:rPr>
        <w:t>八、拟建项目拟采取的防治措施及预期治理效果</w:t>
      </w:r>
    </w:p>
    <w:tbl>
      <w:tblPr>
        <w:tblStyle w:val="22"/>
        <w:tblW w:w="8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77"/>
        <w:gridCol w:w="1344"/>
        <w:gridCol w:w="1349"/>
        <w:gridCol w:w="2174"/>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tcBorders>
              <w:top w:val="single" w:color="auto" w:sz="12" w:space="0"/>
              <w:left w:val="single" w:color="auto" w:sz="12" w:space="0"/>
              <w:tl2br w:val="single" w:color="auto" w:sz="4"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 xml:space="preserve">        内容</w:t>
            </w:r>
          </w:p>
          <w:p>
            <w:pPr>
              <w:adjustRightInd w:val="0"/>
              <w:snapToGrid w:val="0"/>
              <w:spacing w:line="320" w:lineRule="exact"/>
              <w:rPr>
                <w:rFonts w:ascii="Times New Roman" w:hAnsi="Times New Roman"/>
                <w:b/>
                <w:bCs/>
                <w:szCs w:val="21"/>
              </w:rPr>
            </w:pPr>
            <w:r>
              <w:rPr>
                <w:rFonts w:ascii="Times New Roman" w:hAnsi="Times New Roman"/>
                <w:b/>
                <w:bCs/>
                <w:szCs w:val="21"/>
              </w:rPr>
              <w:t>类型</w:t>
            </w:r>
          </w:p>
        </w:tc>
        <w:tc>
          <w:tcPr>
            <w:tcW w:w="1344" w:type="dxa"/>
            <w:tcBorders>
              <w:top w:val="single" w:color="auto" w:sz="12"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排放源（编号）</w:t>
            </w:r>
          </w:p>
        </w:tc>
        <w:tc>
          <w:tcPr>
            <w:tcW w:w="1349" w:type="dxa"/>
            <w:tcBorders>
              <w:top w:val="single" w:color="auto" w:sz="12"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污染物名称</w:t>
            </w:r>
          </w:p>
        </w:tc>
        <w:tc>
          <w:tcPr>
            <w:tcW w:w="2174" w:type="dxa"/>
            <w:tcBorders>
              <w:top w:val="single" w:color="auto" w:sz="12"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防治措施</w:t>
            </w:r>
          </w:p>
        </w:tc>
        <w:tc>
          <w:tcPr>
            <w:tcW w:w="2499" w:type="dxa"/>
            <w:tcBorders>
              <w:top w:val="single" w:color="auto" w:sz="12" w:space="0"/>
              <w:right w:val="single" w:color="auto" w:sz="12"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restart"/>
            <w:tcBorders>
              <w:left w:val="single" w:color="auto" w:sz="12"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大气污染物</w:t>
            </w:r>
          </w:p>
        </w:tc>
        <w:tc>
          <w:tcPr>
            <w:tcW w:w="1344" w:type="dxa"/>
            <w:vAlign w:val="center"/>
          </w:tcPr>
          <w:p>
            <w:pPr>
              <w:adjustRightInd w:val="0"/>
              <w:snapToGri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有组织</w:t>
            </w:r>
          </w:p>
        </w:tc>
        <w:tc>
          <w:tcPr>
            <w:tcW w:w="1349" w:type="dxa"/>
            <w:vAlign w:val="center"/>
          </w:tcPr>
          <w:p>
            <w:pPr>
              <w:pStyle w:val="40"/>
              <w:spacing w:line="320" w:lineRule="exac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颗粒物</w:t>
            </w:r>
          </w:p>
        </w:tc>
        <w:tc>
          <w:tcPr>
            <w:tcW w:w="2174" w:type="dxa"/>
            <w:vAlign w:val="center"/>
          </w:tcPr>
          <w:p>
            <w:pPr>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 w:val="21"/>
                <w:szCs w:val="21"/>
                <w:highlight w:val="none"/>
                <w:lang w:val="en-US" w:eastAsia="zh-CN" w:bidi="ar"/>
              </w:rPr>
              <w:t>集气管道</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布袋除尘</w:t>
            </w:r>
            <w:r>
              <w:rPr>
                <w:rFonts w:hint="default" w:ascii="Times New Roman" w:hAnsi="Times New Roman" w:eastAsia="宋体" w:cs="Times New Roman"/>
                <w:color w:val="auto"/>
                <w:sz w:val="21"/>
                <w:szCs w:val="21"/>
                <w:highlight w:val="none"/>
              </w:rPr>
              <w:t>装置+15m高排气筒</w:t>
            </w:r>
          </w:p>
        </w:tc>
        <w:tc>
          <w:tcPr>
            <w:tcW w:w="2499" w:type="dxa"/>
            <w:tcBorders>
              <w:right w:val="single" w:color="auto" w:sz="12" w:space="0"/>
            </w:tcBorders>
            <w:vAlign w:val="center"/>
          </w:tcPr>
          <w:p>
            <w:pPr>
              <w:adjustRightInd w:val="0"/>
              <w:snapToGri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符合《大气污染物综合排放标准》（GB16297-1996）表2要求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continue"/>
            <w:tcBorders>
              <w:left w:val="single" w:color="auto" w:sz="12" w:space="0"/>
            </w:tcBorders>
            <w:vAlign w:val="center"/>
          </w:tcPr>
          <w:p>
            <w:pPr>
              <w:adjustRightInd w:val="0"/>
              <w:snapToGrid w:val="0"/>
              <w:spacing w:line="320" w:lineRule="exact"/>
              <w:jc w:val="center"/>
              <w:rPr>
                <w:rFonts w:ascii="Times New Roman" w:hAnsi="Times New Roman"/>
                <w:b/>
                <w:bCs/>
                <w:szCs w:val="21"/>
              </w:rPr>
            </w:pPr>
          </w:p>
        </w:tc>
        <w:tc>
          <w:tcPr>
            <w:tcW w:w="1344" w:type="dxa"/>
            <w:vAlign w:val="center"/>
          </w:tcPr>
          <w:p>
            <w:pPr>
              <w:adjustRightInd w:val="0"/>
              <w:snapToGri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有组织</w:t>
            </w:r>
          </w:p>
        </w:tc>
        <w:tc>
          <w:tcPr>
            <w:tcW w:w="1349" w:type="dxa"/>
            <w:vAlign w:val="center"/>
          </w:tcPr>
          <w:p>
            <w:pPr>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 w:val="21"/>
                <w:szCs w:val="21"/>
                <w:highlight w:val="none"/>
              </w:rPr>
              <w:t>非甲烷总烃</w:t>
            </w:r>
          </w:p>
        </w:tc>
        <w:tc>
          <w:tcPr>
            <w:tcW w:w="2174" w:type="dxa"/>
            <w:vAlign w:val="center"/>
          </w:tcPr>
          <w:p>
            <w:pPr>
              <w:spacing w:line="320" w:lineRule="exact"/>
              <w:jc w:val="center"/>
              <w:rPr>
                <w:rFonts w:hint="default" w:ascii="Times New Roman" w:hAnsi="Times New Roman" w:eastAsia="宋体" w:cs="Times New Roman"/>
                <w:szCs w:val="21"/>
                <w:highlight w:val="none"/>
              </w:rPr>
            </w:pPr>
            <w:r>
              <w:rPr>
                <w:rFonts w:hint="eastAsia" w:ascii="Times New Roman" w:hAnsi="Times New Roman" w:cs="Times New Roman"/>
                <w:color w:val="auto"/>
                <w:sz w:val="21"/>
                <w:szCs w:val="21"/>
                <w:highlight w:val="none"/>
                <w:lang w:val="en-US" w:eastAsia="zh-CN"/>
              </w:rPr>
              <w:t>负压收集</w:t>
            </w:r>
            <w:r>
              <w:rPr>
                <w:rFonts w:hint="default" w:ascii="Times New Roman" w:hAnsi="Times New Roman" w:eastAsia="宋体" w:cs="Times New Roman"/>
                <w:color w:val="auto"/>
                <w:sz w:val="21"/>
                <w:szCs w:val="21"/>
                <w:highlight w:val="none"/>
              </w:rPr>
              <w:t>+二级活性炭吸附装置+15m高排气筒</w:t>
            </w:r>
          </w:p>
        </w:tc>
        <w:tc>
          <w:tcPr>
            <w:tcW w:w="2499" w:type="dxa"/>
            <w:tcBorders>
              <w:right w:val="single" w:color="auto" w:sz="12" w:space="0"/>
            </w:tcBorders>
            <w:vAlign w:val="center"/>
          </w:tcPr>
          <w:p>
            <w:pPr>
              <w:autoSpaceDE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符合《大气污染物综合排放标准》（GB16297-1996）表2要求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continue"/>
            <w:tcBorders>
              <w:left w:val="single" w:color="auto" w:sz="12" w:space="0"/>
            </w:tcBorders>
            <w:vAlign w:val="center"/>
          </w:tcPr>
          <w:p>
            <w:pPr>
              <w:adjustRightInd w:val="0"/>
              <w:snapToGrid w:val="0"/>
              <w:spacing w:line="320" w:lineRule="exact"/>
              <w:jc w:val="center"/>
              <w:rPr>
                <w:rFonts w:ascii="Times New Roman" w:hAnsi="Times New Roman"/>
                <w:b/>
                <w:bCs/>
                <w:szCs w:val="21"/>
              </w:rPr>
            </w:pPr>
          </w:p>
        </w:tc>
        <w:tc>
          <w:tcPr>
            <w:tcW w:w="1344" w:type="dxa"/>
            <w:vAlign w:val="center"/>
          </w:tcPr>
          <w:p>
            <w:pPr>
              <w:adjustRightInd w:val="0"/>
              <w:snapToGri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无组织</w:t>
            </w:r>
          </w:p>
        </w:tc>
        <w:tc>
          <w:tcPr>
            <w:tcW w:w="1349" w:type="dxa"/>
            <w:vAlign w:val="center"/>
          </w:tcPr>
          <w:p>
            <w:pPr>
              <w:pStyle w:val="40"/>
              <w:spacing w:line="320" w:lineRule="exact"/>
              <w:rPr>
                <w:rFonts w:hint="default" w:ascii="Times New Roman" w:hAnsi="Times New Roman" w:eastAsia="宋体" w:cs="Times New Roman"/>
                <w:szCs w:val="21"/>
                <w:highlight w:val="none"/>
              </w:rPr>
            </w:pPr>
            <w:r>
              <w:rPr>
                <w:rFonts w:hint="default" w:ascii="Times New Roman" w:hAnsi="Times New Roman" w:eastAsia="宋体" w:cs="Times New Roman"/>
                <w:sz w:val="21"/>
                <w:szCs w:val="21"/>
                <w:highlight w:val="none"/>
                <w:lang w:val="en-US" w:eastAsia="zh-CN"/>
              </w:rPr>
              <w:t>颗粒物</w:t>
            </w:r>
          </w:p>
        </w:tc>
        <w:tc>
          <w:tcPr>
            <w:tcW w:w="2174" w:type="dxa"/>
            <w:vAlign w:val="center"/>
          </w:tcPr>
          <w:p>
            <w:pPr>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加强通风等</w:t>
            </w:r>
          </w:p>
        </w:tc>
        <w:tc>
          <w:tcPr>
            <w:tcW w:w="2499" w:type="dxa"/>
            <w:tcBorders>
              <w:right w:val="single" w:color="auto" w:sz="12" w:space="0"/>
            </w:tcBorders>
            <w:vAlign w:val="center"/>
          </w:tcPr>
          <w:p>
            <w:pPr>
              <w:autoSpaceDE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符合《大气污染物综合排放标准》（GB16297-1996）无组织监控浓度要求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continue"/>
            <w:tcBorders>
              <w:left w:val="single" w:color="auto" w:sz="12" w:space="0"/>
            </w:tcBorders>
            <w:vAlign w:val="center"/>
          </w:tcPr>
          <w:p>
            <w:pPr>
              <w:adjustRightInd w:val="0"/>
              <w:snapToGrid w:val="0"/>
              <w:spacing w:line="320" w:lineRule="exact"/>
              <w:jc w:val="center"/>
              <w:rPr>
                <w:rFonts w:ascii="Times New Roman" w:hAnsi="Times New Roman"/>
                <w:b/>
                <w:bCs/>
                <w:szCs w:val="21"/>
              </w:rPr>
            </w:pPr>
          </w:p>
        </w:tc>
        <w:tc>
          <w:tcPr>
            <w:tcW w:w="1344" w:type="dxa"/>
            <w:vAlign w:val="center"/>
          </w:tcPr>
          <w:p>
            <w:pPr>
              <w:adjustRightInd w:val="0"/>
              <w:snapToGri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无组织</w:t>
            </w:r>
          </w:p>
        </w:tc>
        <w:tc>
          <w:tcPr>
            <w:tcW w:w="1349" w:type="dxa"/>
            <w:vAlign w:val="center"/>
          </w:tcPr>
          <w:p>
            <w:pPr>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 w:val="21"/>
                <w:szCs w:val="21"/>
                <w:highlight w:val="none"/>
              </w:rPr>
              <w:t>非甲烷总烃</w:t>
            </w:r>
          </w:p>
        </w:tc>
        <w:tc>
          <w:tcPr>
            <w:tcW w:w="2174" w:type="dxa"/>
            <w:vAlign w:val="center"/>
          </w:tcPr>
          <w:p>
            <w:pPr>
              <w:spacing w:line="320" w:lineRule="exact"/>
              <w:ind w:firstLine="105" w:firstLineChars="5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加强通风等</w:t>
            </w:r>
          </w:p>
        </w:tc>
        <w:tc>
          <w:tcPr>
            <w:tcW w:w="2499" w:type="dxa"/>
            <w:tcBorders>
              <w:right w:val="single" w:color="auto" w:sz="12" w:space="0"/>
            </w:tcBorders>
            <w:vAlign w:val="center"/>
          </w:tcPr>
          <w:p>
            <w:pPr>
              <w:autoSpaceDE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符合《大气污染物综合排放标准》（GB16297-1996）无组织监控浓度要求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tcBorders>
              <w:left w:val="single" w:color="auto" w:sz="12"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水污染物</w:t>
            </w:r>
          </w:p>
        </w:tc>
        <w:tc>
          <w:tcPr>
            <w:tcW w:w="1344" w:type="dxa"/>
            <w:vAlign w:val="center"/>
          </w:tcPr>
          <w:p>
            <w:pPr>
              <w:adjustRightInd w:val="0"/>
              <w:snapToGrid w:val="0"/>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生活污水</w:t>
            </w:r>
          </w:p>
        </w:tc>
        <w:tc>
          <w:tcPr>
            <w:tcW w:w="1349" w:type="dxa"/>
            <w:vAlign w:val="center"/>
          </w:tcPr>
          <w:p>
            <w:pPr>
              <w:adjustRightInd w:val="0"/>
              <w:snapToGrid w:val="0"/>
              <w:spacing w:line="320" w:lineRule="exact"/>
              <w:rPr>
                <w:rFonts w:hint="default" w:ascii="Times New Roman" w:hAnsi="Times New Roman" w:eastAsia="宋体" w:cs="Times New Roman"/>
                <w:szCs w:val="21"/>
              </w:rPr>
            </w:pPr>
            <w:r>
              <w:rPr>
                <w:rFonts w:hint="default" w:ascii="Times New Roman" w:hAnsi="Times New Roman" w:eastAsia="宋体" w:cs="Times New Roman"/>
                <w:szCs w:val="21"/>
              </w:rPr>
              <w:t>COD、SS、NH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-N、TP</w:t>
            </w:r>
          </w:p>
        </w:tc>
        <w:tc>
          <w:tcPr>
            <w:tcW w:w="2174" w:type="dxa"/>
            <w:vAlign w:val="center"/>
          </w:tcPr>
          <w:p>
            <w:pPr>
              <w:pStyle w:val="92"/>
              <w:spacing w:line="320" w:lineRule="exact"/>
              <w:jc w:val="left"/>
              <w:rPr>
                <w:rFonts w:hint="default" w:ascii="Times New Roman" w:hAnsi="Times New Roman" w:eastAsia="宋体" w:cs="Times New Roman"/>
                <w:sz w:val="21"/>
              </w:rPr>
            </w:pPr>
            <w:r>
              <w:rPr>
                <w:rFonts w:hint="default" w:ascii="Times New Roman" w:hAnsi="Times New Roman" w:eastAsia="宋体" w:cs="Times New Roman"/>
                <w:bCs/>
                <w:sz w:val="21"/>
              </w:rPr>
              <w:t>污水接管前：化粪池+定期清掏作农肥；接管后：化粪池+接入市政污水管网。</w:t>
            </w:r>
          </w:p>
        </w:tc>
        <w:tc>
          <w:tcPr>
            <w:tcW w:w="2499" w:type="dxa"/>
            <w:tcBorders>
              <w:right w:val="single" w:color="auto" w:sz="12" w:space="0"/>
            </w:tcBorders>
            <w:vAlign w:val="center"/>
          </w:tcPr>
          <w:p>
            <w:pPr>
              <w:adjustRightInd w:val="0"/>
              <w:snapToGrid w:val="0"/>
              <w:spacing w:line="32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restart"/>
            <w:tcBorders>
              <w:left w:val="single" w:color="auto" w:sz="12"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固体废物</w:t>
            </w:r>
          </w:p>
        </w:tc>
        <w:tc>
          <w:tcPr>
            <w:tcW w:w="1344" w:type="dxa"/>
            <w:vAlign w:val="center"/>
          </w:tcPr>
          <w:p>
            <w:pPr>
              <w:autoSpaceDE w:val="0"/>
              <w:autoSpaceDN w:val="0"/>
              <w:adjustRightIn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生活</w:t>
            </w:r>
          </w:p>
        </w:tc>
        <w:tc>
          <w:tcPr>
            <w:tcW w:w="1349" w:type="dxa"/>
            <w:vAlign w:val="center"/>
          </w:tcPr>
          <w:p>
            <w:pPr>
              <w:autoSpaceDE w:val="0"/>
              <w:autoSpaceDN w:val="0"/>
              <w:adjustRightIn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生活垃圾</w:t>
            </w:r>
          </w:p>
        </w:tc>
        <w:tc>
          <w:tcPr>
            <w:tcW w:w="2174" w:type="dxa"/>
            <w:vAlign w:val="center"/>
          </w:tcPr>
          <w:p>
            <w:pPr>
              <w:autoSpaceDE w:val="0"/>
              <w:autoSpaceDN w:val="0"/>
              <w:adjustRightIn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环卫清运</w:t>
            </w:r>
          </w:p>
        </w:tc>
        <w:tc>
          <w:tcPr>
            <w:tcW w:w="2499" w:type="dxa"/>
            <w:vMerge w:val="restart"/>
            <w:tcBorders>
              <w:right w:val="single" w:color="auto" w:sz="12" w:space="0"/>
            </w:tcBorders>
            <w:vAlign w:val="center"/>
          </w:tcPr>
          <w:p>
            <w:pPr>
              <w:adjustRightInd w:val="0"/>
              <w:snapToGri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continue"/>
            <w:tcBorders>
              <w:left w:val="single" w:color="auto" w:sz="12" w:space="0"/>
            </w:tcBorders>
            <w:vAlign w:val="center"/>
          </w:tcPr>
          <w:p>
            <w:pPr>
              <w:adjustRightInd w:val="0"/>
              <w:snapToGrid w:val="0"/>
              <w:spacing w:line="320" w:lineRule="exact"/>
              <w:jc w:val="center"/>
              <w:rPr>
                <w:rFonts w:ascii="Times New Roman" w:hAnsi="Times New Roman"/>
                <w:b/>
                <w:bCs/>
                <w:szCs w:val="21"/>
              </w:rPr>
            </w:pPr>
          </w:p>
        </w:tc>
        <w:tc>
          <w:tcPr>
            <w:tcW w:w="1344" w:type="dxa"/>
            <w:vMerge w:val="restart"/>
            <w:vAlign w:val="center"/>
          </w:tcPr>
          <w:p>
            <w:pPr>
              <w:autoSpaceDE w:val="0"/>
              <w:autoSpaceDN w:val="0"/>
              <w:adjustRightInd w:val="0"/>
              <w:spacing w:line="32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生产</w:t>
            </w:r>
          </w:p>
        </w:tc>
        <w:tc>
          <w:tcPr>
            <w:tcW w:w="1349" w:type="dxa"/>
            <w:vAlign w:val="center"/>
          </w:tcPr>
          <w:p>
            <w:pPr>
              <w:spacing w:line="36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 w:val="21"/>
                <w:szCs w:val="21"/>
                <w:highlight w:val="none"/>
              </w:rPr>
              <w:t>废包装桶</w:t>
            </w:r>
          </w:p>
        </w:tc>
        <w:tc>
          <w:tcPr>
            <w:tcW w:w="2174" w:type="dxa"/>
            <w:vAlign w:val="center"/>
          </w:tcPr>
          <w:p>
            <w:pPr>
              <w:pStyle w:val="87"/>
              <w:spacing w:line="320" w:lineRule="exact"/>
              <w:rPr>
                <w:rFonts w:hint="default" w:ascii="Times New Roman" w:hAnsi="Times New Roman" w:eastAsia="宋体" w:cs="Times New Roman"/>
                <w:szCs w:val="21"/>
                <w:highlight w:val="none"/>
              </w:rPr>
            </w:pPr>
            <w:r>
              <w:rPr>
                <w:rFonts w:hint="default" w:ascii="Times New Roman" w:hAnsi="Times New Roman" w:eastAsia="宋体" w:cs="Times New Roman"/>
                <w:highlight w:val="none"/>
                <w:lang w:val="en-US" w:eastAsia="zh-CN"/>
              </w:rPr>
              <w:t>厂家回收</w:t>
            </w:r>
          </w:p>
        </w:tc>
        <w:tc>
          <w:tcPr>
            <w:tcW w:w="2499" w:type="dxa"/>
            <w:vMerge w:val="continue"/>
            <w:tcBorders>
              <w:right w:val="single" w:color="auto" w:sz="12" w:space="0"/>
            </w:tcBorders>
            <w:vAlign w:val="center"/>
          </w:tcPr>
          <w:p>
            <w:pPr>
              <w:adjustRightInd w:val="0"/>
              <w:snapToGrid w:val="0"/>
              <w:spacing w:line="320" w:lineRule="exact"/>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continue"/>
            <w:tcBorders>
              <w:left w:val="single" w:color="auto" w:sz="12" w:space="0"/>
            </w:tcBorders>
            <w:vAlign w:val="center"/>
          </w:tcPr>
          <w:p>
            <w:pPr>
              <w:adjustRightInd w:val="0"/>
              <w:snapToGrid w:val="0"/>
              <w:spacing w:line="320" w:lineRule="exact"/>
              <w:jc w:val="center"/>
              <w:rPr>
                <w:rFonts w:ascii="Times New Roman" w:hAnsi="Times New Roman"/>
                <w:b/>
                <w:bCs/>
                <w:szCs w:val="21"/>
              </w:rPr>
            </w:pPr>
          </w:p>
        </w:tc>
        <w:tc>
          <w:tcPr>
            <w:tcW w:w="1344" w:type="dxa"/>
            <w:vMerge w:val="continue"/>
            <w:vAlign w:val="center"/>
          </w:tcPr>
          <w:p>
            <w:pPr>
              <w:autoSpaceDE w:val="0"/>
              <w:autoSpaceDN w:val="0"/>
              <w:adjustRightInd w:val="0"/>
              <w:spacing w:line="320" w:lineRule="exact"/>
              <w:jc w:val="center"/>
              <w:rPr>
                <w:rFonts w:hint="default" w:ascii="Times New Roman" w:hAnsi="Times New Roman" w:eastAsia="宋体" w:cs="Times New Roman"/>
                <w:szCs w:val="21"/>
                <w:highlight w:val="none"/>
              </w:rPr>
            </w:pPr>
          </w:p>
        </w:tc>
        <w:tc>
          <w:tcPr>
            <w:tcW w:w="1349" w:type="dxa"/>
            <w:vAlign w:val="center"/>
          </w:tcPr>
          <w:p>
            <w:pPr>
              <w:spacing w:line="360" w:lineRule="exact"/>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 w:val="21"/>
                <w:szCs w:val="21"/>
                <w:highlight w:val="none"/>
                <w:lang w:eastAsia="zh-CN"/>
              </w:rPr>
              <w:t>除尘器收集尘</w:t>
            </w:r>
          </w:p>
        </w:tc>
        <w:tc>
          <w:tcPr>
            <w:tcW w:w="2174" w:type="dxa"/>
            <w:vAlign w:val="center"/>
          </w:tcPr>
          <w:p>
            <w:pPr>
              <w:pStyle w:val="87"/>
              <w:spacing w:line="320" w:lineRule="exact"/>
              <w:rPr>
                <w:rFonts w:hint="default" w:ascii="Times New Roman" w:hAnsi="Times New Roman" w:eastAsia="宋体" w:cs="Times New Roman"/>
                <w:kern w:val="0"/>
                <w:szCs w:val="21"/>
                <w:highlight w:val="none"/>
              </w:rPr>
            </w:pPr>
            <w:r>
              <w:rPr>
                <w:rFonts w:hint="default" w:ascii="Times New Roman" w:hAnsi="Times New Roman" w:eastAsia="宋体" w:cs="Times New Roman"/>
                <w:highlight w:val="none"/>
                <w:lang w:val="en-US" w:eastAsia="zh-CN"/>
              </w:rPr>
              <w:t>回用生产</w:t>
            </w:r>
          </w:p>
        </w:tc>
        <w:tc>
          <w:tcPr>
            <w:tcW w:w="2499" w:type="dxa"/>
            <w:vMerge w:val="continue"/>
            <w:tcBorders>
              <w:right w:val="single" w:color="auto" w:sz="12" w:space="0"/>
            </w:tcBorders>
            <w:vAlign w:val="center"/>
          </w:tcPr>
          <w:p>
            <w:pPr>
              <w:adjustRightInd w:val="0"/>
              <w:snapToGrid w:val="0"/>
              <w:spacing w:line="320" w:lineRule="exact"/>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continue"/>
            <w:tcBorders>
              <w:left w:val="single" w:color="auto" w:sz="12" w:space="0"/>
            </w:tcBorders>
            <w:vAlign w:val="center"/>
          </w:tcPr>
          <w:p>
            <w:pPr>
              <w:adjustRightInd w:val="0"/>
              <w:snapToGrid w:val="0"/>
              <w:spacing w:line="320" w:lineRule="exact"/>
              <w:jc w:val="center"/>
              <w:rPr>
                <w:rFonts w:ascii="Times New Roman" w:hAnsi="Times New Roman"/>
                <w:b/>
                <w:bCs/>
                <w:szCs w:val="21"/>
              </w:rPr>
            </w:pPr>
          </w:p>
        </w:tc>
        <w:tc>
          <w:tcPr>
            <w:tcW w:w="1344" w:type="dxa"/>
            <w:vMerge w:val="continue"/>
            <w:vAlign w:val="center"/>
          </w:tcPr>
          <w:p>
            <w:pPr>
              <w:autoSpaceDE w:val="0"/>
              <w:autoSpaceDN w:val="0"/>
              <w:adjustRightInd w:val="0"/>
              <w:spacing w:line="320" w:lineRule="exact"/>
              <w:jc w:val="center"/>
              <w:rPr>
                <w:rFonts w:hint="default" w:ascii="Times New Roman" w:hAnsi="Times New Roman" w:eastAsia="宋体" w:cs="Times New Roman"/>
                <w:szCs w:val="21"/>
                <w:highlight w:val="none"/>
              </w:rPr>
            </w:pPr>
          </w:p>
        </w:tc>
        <w:tc>
          <w:tcPr>
            <w:tcW w:w="1349" w:type="dxa"/>
            <w:vAlign w:val="center"/>
          </w:tcPr>
          <w:p>
            <w:pPr>
              <w:spacing w:line="36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 w:val="21"/>
                <w:szCs w:val="21"/>
                <w:highlight w:val="none"/>
              </w:rPr>
              <w:t>边角料</w:t>
            </w:r>
          </w:p>
        </w:tc>
        <w:tc>
          <w:tcPr>
            <w:tcW w:w="2174" w:type="dxa"/>
            <w:vAlign w:val="center"/>
          </w:tcPr>
          <w:p>
            <w:pPr>
              <w:pStyle w:val="87"/>
              <w:spacing w:line="320" w:lineRule="exact"/>
              <w:rPr>
                <w:rFonts w:hint="default" w:ascii="Times New Roman" w:hAnsi="Times New Roman" w:eastAsia="宋体" w:cs="Times New Roman"/>
                <w:kern w:val="0"/>
                <w:szCs w:val="21"/>
                <w:highlight w:val="none"/>
              </w:rPr>
            </w:pPr>
            <w:r>
              <w:rPr>
                <w:rFonts w:hint="default" w:ascii="Times New Roman" w:hAnsi="Times New Roman" w:eastAsia="宋体" w:cs="Times New Roman"/>
                <w:highlight w:val="none"/>
                <w:lang w:val="en-US" w:eastAsia="zh-CN"/>
              </w:rPr>
              <w:t>回用生产</w:t>
            </w:r>
          </w:p>
        </w:tc>
        <w:tc>
          <w:tcPr>
            <w:tcW w:w="2499" w:type="dxa"/>
            <w:vMerge w:val="continue"/>
            <w:tcBorders>
              <w:right w:val="single" w:color="auto" w:sz="12" w:space="0"/>
            </w:tcBorders>
            <w:vAlign w:val="center"/>
          </w:tcPr>
          <w:p>
            <w:pPr>
              <w:adjustRightInd w:val="0"/>
              <w:snapToGrid w:val="0"/>
              <w:spacing w:line="320" w:lineRule="exact"/>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continue"/>
            <w:tcBorders>
              <w:left w:val="single" w:color="auto" w:sz="12" w:space="0"/>
            </w:tcBorders>
            <w:vAlign w:val="center"/>
          </w:tcPr>
          <w:p>
            <w:pPr>
              <w:adjustRightInd w:val="0"/>
              <w:snapToGrid w:val="0"/>
              <w:spacing w:line="320" w:lineRule="exact"/>
              <w:jc w:val="center"/>
              <w:rPr>
                <w:rFonts w:ascii="Times New Roman" w:hAnsi="Times New Roman"/>
                <w:b/>
                <w:bCs/>
                <w:szCs w:val="21"/>
              </w:rPr>
            </w:pPr>
          </w:p>
        </w:tc>
        <w:tc>
          <w:tcPr>
            <w:tcW w:w="1344" w:type="dxa"/>
            <w:vMerge w:val="continue"/>
            <w:vAlign w:val="center"/>
          </w:tcPr>
          <w:p>
            <w:pPr>
              <w:autoSpaceDE w:val="0"/>
              <w:autoSpaceDN w:val="0"/>
              <w:adjustRightInd w:val="0"/>
              <w:spacing w:line="320" w:lineRule="exact"/>
              <w:jc w:val="center"/>
              <w:rPr>
                <w:rFonts w:hint="default" w:ascii="Times New Roman" w:hAnsi="Times New Roman" w:eastAsia="宋体" w:cs="Times New Roman"/>
                <w:szCs w:val="21"/>
                <w:highlight w:val="none"/>
              </w:rPr>
            </w:pPr>
          </w:p>
        </w:tc>
        <w:tc>
          <w:tcPr>
            <w:tcW w:w="1349" w:type="dxa"/>
            <w:vAlign w:val="center"/>
          </w:tcPr>
          <w:p>
            <w:pPr>
              <w:spacing w:line="36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 w:val="21"/>
                <w:szCs w:val="21"/>
                <w:highlight w:val="none"/>
              </w:rPr>
              <w:t>废活性炭</w:t>
            </w:r>
          </w:p>
        </w:tc>
        <w:tc>
          <w:tcPr>
            <w:tcW w:w="2174" w:type="dxa"/>
            <w:vAlign w:val="center"/>
          </w:tcPr>
          <w:p>
            <w:pPr>
              <w:pStyle w:val="87"/>
              <w:spacing w:line="320" w:lineRule="exact"/>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委托有资质单位处置</w:t>
            </w:r>
          </w:p>
        </w:tc>
        <w:tc>
          <w:tcPr>
            <w:tcW w:w="2499" w:type="dxa"/>
            <w:vMerge w:val="continue"/>
            <w:tcBorders>
              <w:right w:val="single" w:color="auto" w:sz="12" w:space="0"/>
            </w:tcBorders>
            <w:vAlign w:val="center"/>
          </w:tcPr>
          <w:p>
            <w:pPr>
              <w:adjustRightInd w:val="0"/>
              <w:snapToGrid w:val="0"/>
              <w:spacing w:line="320" w:lineRule="exact"/>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vMerge w:val="continue"/>
            <w:tcBorders>
              <w:left w:val="single" w:color="auto" w:sz="12" w:space="0"/>
            </w:tcBorders>
            <w:vAlign w:val="center"/>
          </w:tcPr>
          <w:p>
            <w:pPr>
              <w:adjustRightInd w:val="0"/>
              <w:snapToGrid w:val="0"/>
              <w:spacing w:line="320" w:lineRule="exact"/>
              <w:jc w:val="center"/>
              <w:rPr>
                <w:rFonts w:ascii="Times New Roman" w:hAnsi="Times New Roman"/>
                <w:b/>
                <w:bCs/>
                <w:szCs w:val="21"/>
              </w:rPr>
            </w:pPr>
          </w:p>
        </w:tc>
        <w:tc>
          <w:tcPr>
            <w:tcW w:w="1344" w:type="dxa"/>
            <w:vMerge w:val="continue"/>
            <w:vAlign w:val="center"/>
          </w:tcPr>
          <w:p>
            <w:pPr>
              <w:autoSpaceDE w:val="0"/>
              <w:autoSpaceDN w:val="0"/>
              <w:adjustRightInd w:val="0"/>
              <w:spacing w:line="320" w:lineRule="exact"/>
              <w:jc w:val="center"/>
              <w:rPr>
                <w:rFonts w:hint="default" w:ascii="Times New Roman" w:hAnsi="Times New Roman" w:eastAsia="宋体" w:cs="Times New Roman"/>
                <w:szCs w:val="21"/>
                <w:highlight w:val="none"/>
              </w:rPr>
            </w:pPr>
          </w:p>
        </w:tc>
        <w:tc>
          <w:tcPr>
            <w:tcW w:w="1349" w:type="dxa"/>
            <w:vAlign w:val="center"/>
          </w:tcPr>
          <w:p>
            <w:pPr>
              <w:spacing w:line="36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 w:val="21"/>
                <w:szCs w:val="21"/>
                <w:highlight w:val="none"/>
              </w:rPr>
              <w:t>废</w:t>
            </w:r>
            <w:r>
              <w:rPr>
                <w:rFonts w:hint="default" w:ascii="Times New Roman" w:hAnsi="Times New Roman" w:eastAsia="宋体" w:cs="Times New Roman"/>
                <w:sz w:val="21"/>
                <w:szCs w:val="21"/>
                <w:highlight w:val="none"/>
                <w:lang w:val="en-US" w:eastAsia="zh-CN"/>
              </w:rPr>
              <w:t>导热油</w:t>
            </w:r>
          </w:p>
        </w:tc>
        <w:tc>
          <w:tcPr>
            <w:tcW w:w="2174" w:type="dxa"/>
            <w:vAlign w:val="center"/>
          </w:tcPr>
          <w:p>
            <w:pPr>
              <w:autoSpaceDE w:val="0"/>
              <w:autoSpaceDN w:val="0"/>
              <w:adjustRightInd w:val="0"/>
              <w:spacing w:line="320" w:lineRule="exact"/>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委托有资质单位处置</w:t>
            </w:r>
          </w:p>
        </w:tc>
        <w:tc>
          <w:tcPr>
            <w:tcW w:w="2499" w:type="dxa"/>
            <w:vMerge w:val="continue"/>
            <w:tcBorders>
              <w:right w:val="single" w:color="auto" w:sz="12" w:space="0"/>
            </w:tcBorders>
            <w:vAlign w:val="center"/>
          </w:tcPr>
          <w:p>
            <w:pPr>
              <w:adjustRightInd w:val="0"/>
              <w:snapToGrid w:val="0"/>
              <w:spacing w:line="320" w:lineRule="exact"/>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tcBorders>
              <w:left w:val="single" w:color="auto" w:sz="12" w:space="0"/>
              <w:bottom w:val="single" w:color="auto" w:sz="4"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噪声</w:t>
            </w:r>
          </w:p>
        </w:tc>
        <w:tc>
          <w:tcPr>
            <w:tcW w:w="7366" w:type="dxa"/>
            <w:gridSpan w:val="4"/>
            <w:tcBorders>
              <w:bottom w:val="single" w:color="auto" w:sz="4" w:space="0"/>
              <w:right w:val="single" w:color="auto" w:sz="12" w:space="0"/>
            </w:tcBorders>
          </w:tcPr>
          <w:p>
            <w:pPr>
              <w:adjustRightInd w:val="0"/>
              <w:snapToGrid w:val="0"/>
              <w:spacing w:line="360" w:lineRule="auto"/>
              <w:ind w:firstLine="436" w:firstLineChars="200"/>
              <w:jc w:val="both"/>
              <w:rPr>
                <w:rFonts w:hint="default" w:ascii="Times New Roman" w:hAnsi="Times New Roman" w:eastAsia="宋体" w:cs="Times New Roman"/>
                <w:szCs w:val="21"/>
                <w:highlight w:val="none"/>
                <w:lang w:eastAsia="zh-CN"/>
              </w:rPr>
            </w:pPr>
            <w:r>
              <w:rPr>
                <w:rFonts w:hint="default" w:ascii="Times New Roman" w:hAnsi="Times New Roman" w:eastAsia="宋体" w:cs="Times New Roman"/>
                <w:spacing w:val="4"/>
                <w:szCs w:val="21"/>
                <w:highlight w:val="none"/>
              </w:rPr>
              <w:t>本项目噪声主要来自</w:t>
            </w:r>
            <w:r>
              <w:rPr>
                <w:rFonts w:hint="default" w:ascii="Times New Roman" w:hAnsi="Times New Roman" w:eastAsia="宋体" w:cs="Times New Roman"/>
                <w:sz w:val="21"/>
                <w:szCs w:val="21"/>
                <w:highlight w:val="none"/>
                <w:lang w:val="en-US" w:eastAsia="zh-CN"/>
              </w:rPr>
              <w:t>锥磨</w:t>
            </w:r>
            <w:r>
              <w:rPr>
                <w:rFonts w:hint="default" w:ascii="Times New Roman" w:hAnsi="Times New Roman" w:eastAsia="宋体" w:cs="Times New Roman"/>
                <w:sz w:val="21"/>
                <w:szCs w:val="21"/>
                <w:highlight w:val="none"/>
              </w:rPr>
              <w:t>机、</w:t>
            </w:r>
            <w:r>
              <w:rPr>
                <w:rFonts w:hint="default" w:ascii="Times New Roman" w:hAnsi="Times New Roman" w:eastAsia="宋体" w:cs="Times New Roman"/>
                <w:sz w:val="21"/>
                <w:szCs w:val="21"/>
                <w:highlight w:val="none"/>
                <w:lang w:val="en-US" w:eastAsia="zh-CN"/>
              </w:rPr>
              <w:t>振动筛</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砂光机、液压机</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除尘装置</w:t>
            </w:r>
            <w:r>
              <w:rPr>
                <w:rFonts w:hint="default" w:ascii="Times New Roman" w:hAnsi="Times New Roman" w:eastAsia="宋体" w:cs="Times New Roman"/>
                <w:spacing w:val="4"/>
                <w:szCs w:val="21"/>
                <w:highlight w:val="none"/>
              </w:rPr>
              <w:t>等</w:t>
            </w:r>
            <w:r>
              <w:rPr>
                <w:rFonts w:hint="default" w:ascii="Times New Roman" w:hAnsi="Times New Roman" w:eastAsia="宋体" w:cs="Times New Roman"/>
                <w:spacing w:val="4"/>
                <w:szCs w:val="21"/>
                <w:highlight w:val="none"/>
                <w:lang w:val="en-US" w:eastAsia="zh-CN"/>
              </w:rPr>
              <w:t>设备</w:t>
            </w:r>
            <w:r>
              <w:rPr>
                <w:rFonts w:hint="default" w:ascii="Times New Roman" w:hAnsi="Times New Roman" w:eastAsia="宋体" w:cs="Times New Roman"/>
                <w:spacing w:val="4"/>
                <w:szCs w:val="21"/>
                <w:highlight w:val="none"/>
                <w:lang w:eastAsia="zh-CN"/>
              </w:rPr>
              <w:t>，</w:t>
            </w:r>
            <w:r>
              <w:rPr>
                <w:rFonts w:hint="default" w:ascii="Times New Roman" w:hAnsi="Times New Roman" w:eastAsia="宋体" w:cs="Times New Roman"/>
                <w:kern w:val="2"/>
                <w:sz w:val="21"/>
                <w:szCs w:val="21"/>
                <w:highlight w:val="none"/>
              </w:rPr>
              <w:t>源强在75~90dB（A），设备产生的噪声经过基础减震、厂房隔声及距离衰减后，厂界噪声值均满足</w:t>
            </w:r>
            <w:r>
              <w:rPr>
                <w:rFonts w:hint="default" w:ascii="Times New Roman" w:hAnsi="Times New Roman" w:eastAsia="宋体" w:cs="Times New Roman"/>
                <w:sz w:val="21"/>
                <w:szCs w:val="21"/>
                <w:highlight w:val="none"/>
              </w:rPr>
              <w:t>《工业企业厂界环境噪声排放标准》（GB12348-2008）</w:t>
            </w:r>
            <w:r>
              <w:rPr>
                <w:rFonts w:hint="default" w:ascii="Times New Roman" w:hAnsi="Times New Roman" w:eastAsia="宋体" w:cs="Times New Roman"/>
                <w:sz w:val="21"/>
                <w:szCs w:val="21"/>
                <w:highlight w:val="none"/>
                <w:lang w:val="en-US" w:eastAsia="zh-CN"/>
              </w:rPr>
              <w:t>东、西、北</w:t>
            </w:r>
            <w:r>
              <w:rPr>
                <w:rFonts w:hint="default" w:ascii="Times New Roman" w:hAnsi="Times New Roman" w:eastAsia="宋体" w:cs="Times New Roman"/>
                <w:sz w:val="21"/>
                <w:szCs w:val="21"/>
                <w:highlight w:val="none"/>
              </w:rPr>
              <w:t>厂界执行</w:t>
            </w:r>
            <w:r>
              <w:rPr>
                <w:rFonts w:hint="default"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rPr>
              <w:t>类标准</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南</w:t>
            </w:r>
            <w:r>
              <w:rPr>
                <w:rFonts w:hint="default" w:ascii="Times New Roman" w:hAnsi="Times New Roman" w:eastAsia="宋体" w:cs="Times New Roman"/>
                <w:sz w:val="21"/>
                <w:szCs w:val="21"/>
                <w:highlight w:val="none"/>
              </w:rPr>
              <w:t>厂界执行</w:t>
            </w:r>
            <w:r>
              <w:rPr>
                <w:rFonts w:hint="default" w:ascii="Times New Roman" w:hAnsi="Times New Roman" w:eastAsia="宋体" w:cs="Times New Roman"/>
                <w:sz w:val="21"/>
                <w:szCs w:val="21"/>
                <w:highlight w:val="none"/>
                <w:lang w:val="en-US" w:eastAsia="zh-CN"/>
              </w:rPr>
              <w:t>4a</w:t>
            </w:r>
            <w:r>
              <w:rPr>
                <w:rFonts w:hint="default" w:ascii="Times New Roman" w:hAnsi="Times New Roman" w:eastAsia="宋体" w:cs="Times New Roman"/>
                <w:sz w:val="21"/>
                <w:szCs w:val="21"/>
                <w:highlight w:val="none"/>
              </w:rPr>
              <w:t>类标准</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西侧居民敏感点执行1类标准</w:t>
            </w: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1477" w:type="dxa"/>
            <w:tcBorders>
              <w:left w:val="single" w:color="auto" w:sz="12" w:space="0"/>
            </w:tcBorders>
            <w:vAlign w:val="center"/>
          </w:tcPr>
          <w:p>
            <w:pPr>
              <w:adjustRightInd w:val="0"/>
              <w:snapToGrid w:val="0"/>
              <w:spacing w:line="320" w:lineRule="exact"/>
              <w:jc w:val="center"/>
              <w:rPr>
                <w:rFonts w:ascii="Times New Roman" w:hAnsi="Times New Roman"/>
                <w:b/>
                <w:bCs/>
                <w:szCs w:val="21"/>
              </w:rPr>
            </w:pPr>
            <w:r>
              <w:rPr>
                <w:rFonts w:ascii="Times New Roman" w:hAnsi="Times New Roman"/>
                <w:b/>
                <w:bCs/>
                <w:szCs w:val="21"/>
              </w:rPr>
              <w:t>其他</w:t>
            </w:r>
          </w:p>
        </w:tc>
        <w:tc>
          <w:tcPr>
            <w:tcW w:w="7366" w:type="dxa"/>
            <w:gridSpan w:val="4"/>
            <w:tcBorders>
              <w:right w:val="single" w:color="auto" w:sz="12" w:space="0"/>
            </w:tcBorders>
            <w:vAlign w:val="center"/>
          </w:tcPr>
          <w:p>
            <w:pPr>
              <w:adjustRightInd w:val="0"/>
              <w:snapToGrid w:val="0"/>
              <w:spacing w:line="320" w:lineRule="exact"/>
              <w:jc w:val="center"/>
              <w:rPr>
                <w:rFonts w:ascii="Times New Roman" w:hAnsi="Times New Roman"/>
                <w:szCs w:val="21"/>
              </w:rPr>
            </w:pPr>
            <w:r>
              <w:rPr>
                <w:rFonts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trPr>
        <w:tc>
          <w:tcPr>
            <w:tcW w:w="8843" w:type="dxa"/>
            <w:gridSpan w:val="5"/>
            <w:tcBorders>
              <w:left w:val="single" w:color="auto" w:sz="12" w:space="0"/>
              <w:bottom w:val="single" w:color="auto" w:sz="12" w:space="0"/>
              <w:right w:val="single" w:color="auto" w:sz="12" w:space="0"/>
            </w:tcBorders>
          </w:tcPr>
          <w:p>
            <w:pPr>
              <w:adjustRightInd w:val="0"/>
              <w:snapToGrid w:val="0"/>
              <w:spacing w:line="320" w:lineRule="exact"/>
              <w:jc w:val="left"/>
              <w:rPr>
                <w:b/>
                <w:bCs/>
                <w:szCs w:val="21"/>
              </w:rPr>
            </w:pPr>
            <w:r>
              <w:rPr>
                <w:rFonts w:ascii="Times New Roman" w:hAnsi="Times New Roman"/>
                <w:b/>
                <w:bCs/>
                <w:szCs w:val="21"/>
              </w:rPr>
              <w:t>生态保护措施及预期效果</w:t>
            </w:r>
          </w:p>
          <w:p>
            <w:pPr>
              <w:rPr>
                <w:rFonts w:ascii="Times New Roman" w:hAnsi="Times New Roman"/>
                <w:b/>
                <w:bCs/>
                <w:szCs w:val="21"/>
              </w:rPr>
            </w:pPr>
          </w:p>
          <w:p>
            <w:pPr>
              <w:adjustRightInd w:val="0"/>
              <w:snapToGrid w:val="0"/>
              <w:spacing w:line="320" w:lineRule="exact"/>
              <w:jc w:val="center"/>
              <w:rPr>
                <w:rFonts w:ascii="Times New Roman" w:hAnsi="Times New Roman"/>
                <w:szCs w:val="21"/>
              </w:rPr>
            </w:pPr>
            <w:r>
              <w:rPr>
                <w:rFonts w:ascii="Times New Roman" w:hAnsi="Times New Roman"/>
                <w:szCs w:val="21"/>
              </w:rPr>
              <w:t>/</w:t>
            </w:r>
          </w:p>
          <w:p>
            <w:pPr>
              <w:adjustRightInd w:val="0"/>
              <w:snapToGrid w:val="0"/>
              <w:spacing w:line="320" w:lineRule="exact"/>
              <w:ind w:firstLine="420" w:firstLineChars="200"/>
              <w:rPr>
                <w:rFonts w:ascii="Times New Roman" w:hAnsi="Times New Roman"/>
                <w:szCs w:val="21"/>
              </w:rPr>
            </w:pPr>
          </w:p>
          <w:p>
            <w:pPr>
              <w:adjustRightInd w:val="0"/>
              <w:snapToGrid w:val="0"/>
              <w:spacing w:line="320" w:lineRule="exact"/>
              <w:rPr>
                <w:rFonts w:ascii="Times New Roman" w:hAnsi="Times New Roman"/>
                <w:szCs w:val="21"/>
              </w:rPr>
            </w:pPr>
          </w:p>
        </w:tc>
      </w:tr>
    </w:tbl>
    <w:p>
      <w:pPr>
        <w:snapToGrid w:val="0"/>
        <w:rPr>
          <w:rFonts w:ascii="Times New Roman" w:hAnsi="Times New Roman" w:eastAsia="黑体"/>
          <w:color w:val="0000FF"/>
          <w:sz w:val="28"/>
          <w:szCs w:val="24"/>
        </w:rPr>
        <w:sectPr>
          <w:pgSz w:w="11906" w:h="16838"/>
          <w:pgMar w:top="1418" w:right="1418" w:bottom="1418" w:left="1701" w:header="851" w:footer="992" w:gutter="0"/>
          <w:pgBorders>
            <w:top w:val="none" w:sz="0" w:space="0"/>
            <w:left w:val="none" w:sz="0" w:space="0"/>
            <w:bottom w:val="none" w:sz="0" w:space="0"/>
            <w:right w:val="none" w:sz="0" w:space="0"/>
          </w:pgBorders>
          <w:cols w:space="425" w:num="1"/>
          <w:docGrid w:type="lines" w:linePitch="312" w:charSpace="0"/>
        </w:sectPr>
      </w:pPr>
    </w:p>
    <w:p>
      <w:pPr>
        <w:adjustRightInd w:val="0"/>
        <w:snapToGrid w:val="0"/>
        <w:spacing w:before="156" w:beforeLines="50" w:after="156" w:afterLines="50" w:line="320" w:lineRule="exact"/>
        <w:rPr>
          <w:rFonts w:ascii="Times New Roman" w:hAnsi="Times New Roman"/>
          <w:b/>
          <w:bCs/>
          <w:sz w:val="28"/>
          <w:szCs w:val="24"/>
        </w:rPr>
      </w:pPr>
      <w:r>
        <w:rPr>
          <w:rFonts w:ascii="Times New Roman" w:hAnsi="Times New Roman"/>
          <w:b/>
          <w:bCs/>
          <w:sz w:val="28"/>
          <w:szCs w:val="24"/>
        </w:rPr>
        <w:t>九、结论与建议</w:t>
      </w:r>
    </w:p>
    <w:tbl>
      <w:tblPr>
        <w:tblStyle w:val="22"/>
        <w:tblW w:w="8962"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96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972" w:hRule="atLeast"/>
          <w:jc w:val="center"/>
        </w:trPr>
        <w:tc>
          <w:tcPr>
            <w:tcW w:w="8962" w:type="dxa"/>
          </w:tcPr>
          <w:p>
            <w:pPr>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9.1 项目概况</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shd w:val="clear" w:color="auto" w:fill="auto"/>
                <w:lang w:val="en-US" w:eastAsia="zh-CN"/>
              </w:rPr>
              <w:t>如皋市晨光软木厂异地扩建项目选址位于</w:t>
            </w:r>
            <w:r>
              <w:rPr>
                <w:rFonts w:hint="default" w:ascii="Times New Roman" w:hAnsi="Times New Roman" w:eastAsia="宋体" w:cs="Times New Roman"/>
                <w:color w:val="auto"/>
                <w:sz w:val="24"/>
                <w:szCs w:val="24"/>
                <w:highlight w:val="none"/>
                <w:lang w:eastAsia="zh-CN"/>
              </w:rPr>
              <w:t>如皋市城北街道</w:t>
            </w:r>
            <w:r>
              <w:rPr>
                <w:rFonts w:hint="eastAsia" w:ascii="Times New Roman" w:hAnsi="Times New Roman" w:cs="Times New Roman"/>
                <w:color w:val="auto"/>
                <w:sz w:val="24"/>
                <w:szCs w:val="24"/>
                <w:highlight w:val="none"/>
                <w:lang w:eastAsia="zh-CN"/>
              </w:rPr>
              <w:t>镇南社区</w:t>
            </w:r>
            <w:r>
              <w:rPr>
                <w:rFonts w:hint="default" w:ascii="Times New Roman" w:hAnsi="Times New Roman" w:eastAsia="宋体" w:cs="Times New Roman"/>
                <w:color w:val="auto"/>
                <w:sz w:val="24"/>
                <w:szCs w:val="24"/>
                <w:highlight w:val="none"/>
                <w:lang w:eastAsia="zh-CN"/>
              </w:rPr>
              <w:t>17组</w:t>
            </w:r>
            <w:r>
              <w:rPr>
                <w:rFonts w:hint="default" w:ascii="Times New Roman" w:hAnsi="Times New Roman" w:eastAsia="宋体" w:cs="Times New Roman"/>
                <w:sz w:val="24"/>
                <w:szCs w:val="24"/>
                <w:highlight w:val="none"/>
                <w:shd w:val="clear" w:color="auto" w:fill="auto"/>
              </w:rPr>
              <w:t>（</w:t>
            </w:r>
            <w:r>
              <w:rPr>
                <w:rFonts w:hint="default" w:ascii="Times New Roman" w:hAnsi="Times New Roman" w:eastAsia="宋体" w:cs="Times New Roman"/>
                <w:color w:val="auto"/>
                <w:sz w:val="24"/>
                <w:szCs w:val="24"/>
                <w:highlight w:val="none"/>
              </w:rPr>
              <w:t>经度</w:t>
            </w:r>
            <w:r>
              <w:rPr>
                <w:rFonts w:hint="default" w:ascii="Times New Roman" w:hAnsi="Times New Roman" w:eastAsia="宋体" w:cs="Times New Roman"/>
                <w:color w:val="auto"/>
                <w:sz w:val="24"/>
                <w:szCs w:val="24"/>
                <w:highlight w:val="none"/>
                <w:lang w:eastAsia="zh-CN"/>
              </w:rPr>
              <w:t>：120°32'2"、</w:t>
            </w:r>
            <w:r>
              <w:rPr>
                <w:rFonts w:hint="default" w:ascii="Times New Roman" w:hAnsi="Times New Roman" w:eastAsia="宋体" w:cs="Times New Roman"/>
                <w:color w:val="auto"/>
                <w:sz w:val="24"/>
                <w:szCs w:val="24"/>
                <w:highlight w:val="none"/>
              </w:rPr>
              <w:t>纬度：32°26'24"</w:t>
            </w:r>
            <w:r>
              <w:rPr>
                <w:rFonts w:hint="default" w:ascii="Times New Roman" w:hAnsi="Times New Roman" w:eastAsia="宋体" w:cs="Times New Roman"/>
                <w:sz w:val="24"/>
                <w:szCs w:val="24"/>
                <w:highlight w:val="none"/>
                <w:shd w:val="clear" w:color="auto" w:fill="auto"/>
              </w:rPr>
              <w:t>）</w:t>
            </w:r>
            <w:r>
              <w:rPr>
                <w:rFonts w:hint="default" w:ascii="Times New Roman" w:hAnsi="Times New Roman" w:eastAsia="宋体" w:cs="Times New Roman"/>
                <w:sz w:val="24"/>
                <w:szCs w:val="24"/>
                <w:highlight w:val="none"/>
                <w:shd w:val="clear" w:color="auto" w:fill="auto"/>
                <w:lang w:eastAsia="zh-CN"/>
              </w:rPr>
              <w:t>。</w:t>
            </w:r>
            <w:r>
              <w:rPr>
                <w:rFonts w:hint="default" w:ascii="Times New Roman" w:hAnsi="Times New Roman" w:eastAsia="宋体" w:cs="Times New Roman"/>
                <w:sz w:val="24"/>
                <w:szCs w:val="24"/>
                <w:highlight w:val="none"/>
                <w:shd w:val="clear" w:color="auto" w:fill="auto"/>
                <w:lang w:val="en-US" w:eastAsia="zh-CN"/>
              </w:rPr>
              <w:t>扩建项目拟</w:t>
            </w:r>
            <w:r>
              <w:rPr>
                <w:rFonts w:hint="default" w:ascii="Times New Roman" w:hAnsi="Times New Roman" w:eastAsia="宋体" w:cs="Times New Roman"/>
                <w:sz w:val="24"/>
                <w:szCs w:val="24"/>
                <w:highlight w:val="none"/>
                <w:shd w:val="clear" w:color="auto" w:fill="auto"/>
              </w:rPr>
              <w:t>投资</w:t>
            </w:r>
            <w:r>
              <w:rPr>
                <w:rFonts w:hint="default" w:ascii="Times New Roman" w:hAnsi="Times New Roman" w:eastAsia="宋体" w:cs="Times New Roman"/>
                <w:color w:val="auto"/>
                <w:sz w:val="24"/>
                <w:szCs w:val="24"/>
                <w:highlight w:val="none"/>
                <w:lang w:eastAsia="zh-CN"/>
              </w:rPr>
              <w:t>850</w:t>
            </w:r>
            <w:r>
              <w:rPr>
                <w:rFonts w:hint="default" w:ascii="Times New Roman" w:hAnsi="Times New Roman" w:eastAsia="宋体" w:cs="Times New Roman"/>
                <w:color w:val="auto"/>
                <w:sz w:val="24"/>
                <w:szCs w:val="24"/>
                <w:highlight w:val="none"/>
              </w:rPr>
              <w:t>万元</w:t>
            </w:r>
            <w:r>
              <w:rPr>
                <w:rFonts w:hint="default" w:ascii="Times New Roman" w:hAnsi="Times New Roman" w:eastAsia="宋体" w:cs="Times New Roman"/>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lang w:eastAsia="zh-CN"/>
              </w:rPr>
              <w:t>利用现有厂房</w:t>
            </w:r>
            <w:r>
              <w:rPr>
                <w:rFonts w:hint="default" w:ascii="Times New Roman" w:hAnsi="Times New Roman" w:eastAsia="宋体" w:cs="Times New Roman"/>
                <w:color w:val="auto"/>
                <w:sz w:val="24"/>
                <w:szCs w:val="24"/>
                <w:highlight w:val="none"/>
              </w:rPr>
              <w:t>工业用房</w:t>
            </w:r>
            <w:r>
              <w:rPr>
                <w:rFonts w:hint="default" w:ascii="Times New Roman" w:hAnsi="Times New Roman" w:eastAsia="宋体" w:cs="Times New Roman"/>
                <w:color w:val="auto"/>
                <w:sz w:val="24"/>
                <w:szCs w:val="24"/>
                <w:highlight w:val="none"/>
                <w:lang w:eastAsia="zh-CN"/>
              </w:rPr>
              <w:t>8000</w:t>
            </w:r>
            <w:r>
              <w:rPr>
                <w:rFonts w:hint="default" w:ascii="Times New Roman" w:hAnsi="Times New Roman" w:eastAsia="宋体" w:cs="Times New Roman"/>
                <w:color w:val="auto"/>
                <w:sz w:val="24"/>
                <w:szCs w:val="24"/>
                <w:highlight w:val="none"/>
              </w:rPr>
              <w:t>平方米</w:t>
            </w:r>
            <w:r>
              <w:rPr>
                <w:rFonts w:hint="default" w:ascii="Times New Roman" w:hAnsi="Times New Roman" w:eastAsia="宋体" w:cs="Times New Roman"/>
                <w:sz w:val="24"/>
                <w:szCs w:val="24"/>
                <w:highlight w:val="none"/>
                <w:shd w:val="clear" w:color="auto" w:fill="auto"/>
                <w:lang w:eastAsia="zh-CN"/>
              </w:rPr>
              <w:t>。</w:t>
            </w:r>
            <w:r>
              <w:rPr>
                <w:rFonts w:hint="default" w:ascii="Times New Roman" w:hAnsi="Times New Roman" w:eastAsia="宋体" w:cs="Times New Roman"/>
                <w:sz w:val="24"/>
                <w:szCs w:val="24"/>
                <w:highlight w:val="none"/>
                <w:shd w:val="clear" w:color="auto" w:fill="auto"/>
                <w:lang w:val="en-US" w:eastAsia="zh-CN"/>
              </w:rPr>
              <w:t>扩建项目主要从事软木颗粒、软木棒、软木瑜伽砖生产</w:t>
            </w:r>
            <w:r>
              <w:rPr>
                <w:rFonts w:hint="default" w:ascii="Times New Roman" w:hAnsi="Times New Roman" w:eastAsia="宋体" w:cs="Times New Roman"/>
                <w:sz w:val="24"/>
                <w:szCs w:val="24"/>
                <w:highlight w:val="none"/>
                <w:shd w:val="clear" w:color="auto" w:fill="auto"/>
                <w:lang w:eastAsia="zh-CN"/>
              </w:rPr>
              <w:t>，</w:t>
            </w:r>
            <w:r>
              <w:rPr>
                <w:rFonts w:hint="default" w:ascii="Times New Roman" w:hAnsi="Times New Roman" w:eastAsia="宋体" w:cs="Times New Roman"/>
                <w:sz w:val="24"/>
                <w:szCs w:val="24"/>
                <w:highlight w:val="none"/>
                <w:shd w:val="clear" w:color="auto" w:fill="auto"/>
                <w:lang w:val="en-US" w:eastAsia="zh-CN"/>
              </w:rPr>
              <w:t>投产后</w:t>
            </w:r>
            <w:r>
              <w:rPr>
                <w:rFonts w:hint="default" w:ascii="Times New Roman" w:hAnsi="Times New Roman" w:eastAsia="宋体" w:cs="Times New Roman"/>
                <w:sz w:val="24"/>
                <w:szCs w:val="24"/>
                <w:highlight w:val="none"/>
                <w:shd w:val="clear" w:color="auto" w:fill="auto"/>
              </w:rPr>
              <w:t>年产</w:t>
            </w:r>
            <w:r>
              <w:rPr>
                <w:rFonts w:hint="default" w:ascii="Times New Roman" w:hAnsi="Times New Roman" w:eastAsia="宋体" w:cs="Times New Roman"/>
                <w:sz w:val="24"/>
                <w:szCs w:val="24"/>
                <w:highlight w:val="none"/>
                <w:shd w:val="clear" w:color="auto" w:fill="auto"/>
                <w:lang w:val="en-US" w:eastAsia="zh-CN"/>
              </w:rPr>
              <w:t>软木颗粒</w:t>
            </w:r>
            <w:r>
              <w:rPr>
                <w:rFonts w:hint="default" w:ascii="Times New Roman" w:hAnsi="Times New Roman" w:eastAsia="宋体" w:cs="Times New Roman"/>
                <w:color w:val="auto"/>
                <w:sz w:val="24"/>
                <w:szCs w:val="24"/>
                <w:highlight w:val="none"/>
                <w:lang w:val="en-US" w:eastAsia="zh-CN"/>
              </w:rPr>
              <w:t>280吨</w:t>
            </w:r>
            <w:r>
              <w:rPr>
                <w:rFonts w:hint="default" w:ascii="Times New Roman" w:hAnsi="Times New Roman" w:eastAsia="宋体" w:cs="Times New Roman"/>
                <w:sz w:val="24"/>
                <w:szCs w:val="24"/>
                <w:highlight w:val="none"/>
                <w:shd w:val="clear" w:color="auto" w:fill="auto"/>
                <w:lang w:val="en-US" w:eastAsia="zh-CN"/>
              </w:rPr>
              <w:t>、软木棒</w:t>
            </w:r>
            <w:r>
              <w:rPr>
                <w:rFonts w:hint="default" w:ascii="Times New Roman" w:hAnsi="Times New Roman" w:eastAsia="宋体" w:cs="Times New Roman"/>
                <w:color w:val="auto"/>
                <w:sz w:val="24"/>
                <w:szCs w:val="24"/>
                <w:highlight w:val="none"/>
                <w:lang w:val="en-US" w:eastAsia="zh-CN"/>
              </w:rPr>
              <w:t>300万根</w:t>
            </w:r>
            <w:r>
              <w:rPr>
                <w:rFonts w:hint="default" w:ascii="Times New Roman" w:hAnsi="Times New Roman" w:eastAsia="宋体" w:cs="Times New Roman"/>
                <w:sz w:val="24"/>
                <w:szCs w:val="24"/>
                <w:highlight w:val="none"/>
                <w:shd w:val="clear" w:color="auto" w:fill="auto"/>
                <w:lang w:val="en-US" w:eastAsia="zh-CN"/>
              </w:rPr>
              <w:t>、软木瑜伽砖</w:t>
            </w:r>
            <w:r>
              <w:rPr>
                <w:rFonts w:hint="default" w:ascii="Times New Roman" w:hAnsi="Times New Roman" w:eastAsia="宋体" w:cs="Times New Roman"/>
                <w:color w:val="auto"/>
                <w:sz w:val="24"/>
                <w:szCs w:val="24"/>
                <w:highlight w:val="none"/>
                <w:lang w:val="en-US" w:eastAsia="zh-CN"/>
              </w:rPr>
              <w:t>20万块</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color w:val="auto"/>
                <w:sz w:val="24"/>
                <w:szCs w:val="24"/>
                <w:highlight w:val="none"/>
              </w:rPr>
              <w:t>本项目工作定员</w:t>
            </w: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人，每天工作8小时，年工作300天，厂内不设食宿。</w:t>
            </w:r>
          </w:p>
          <w:p>
            <w:pPr>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9.2 产业政策和规划相容性</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（1）产业政策相符性</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建设项目为</w:t>
            </w:r>
            <w:r>
              <w:rPr>
                <w:rFonts w:ascii="Times New Roman" w:hAnsi="Times New Roman"/>
                <w:b w:val="0"/>
                <w:bCs w:val="0"/>
                <w:sz w:val="24"/>
                <w:szCs w:val="24"/>
                <w:highlight w:val="none"/>
              </w:rPr>
              <w:t>〔C2</w:t>
            </w:r>
            <w:r>
              <w:rPr>
                <w:rFonts w:hint="eastAsia" w:ascii="Times New Roman" w:hAnsi="Times New Roman"/>
                <w:b w:val="0"/>
                <w:bCs w:val="0"/>
                <w:sz w:val="24"/>
                <w:szCs w:val="24"/>
                <w:highlight w:val="none"/>
                <w:lang w:val="en-US" w:eastAsia="zh-CN"/>
              </w:rPr>
              <w:t>039</w:t>
            </w:r>
            <w:r>
              <w:rPr>
                <w:rFonts w:ascii="Times New Roman" w:hAnsi="Times New Roman"/>
                <w:b w:val="0"/>
                <w:bCs w:val="0"/>
                <w:sz w:val="24"/>
                <w:szCs w:val="24"/>
                <w:highlight w:val="none"/>
              </w:rPr>
              <w:t>〕</w:t>
            </w:r>
            <w:r>
              <w:rPr>
                <w:rFonts w:hint="eastAsia" w:ascii="Times New Roman" w:hAnsi="Times New Roman"/>
                <w:b w:val="0"/>
                <w:bCs w:val="0"/>
                <w:color w:val="auto"/>
                <w:sz w:val="24"/>
                <w:szCs w:val="24"/>
                <w:highlight w:val="none"/>
                <w:lang w:eastAsia="zh-CN"/>
              </w:rPr>
              <w:t>软木制品及其他木制品制造</w:t>
            </w:r>
            <w:r>
              <w:rPr>
                <w:rFonts w:ascii="Times New Roman" w:hAnsi="Times New Roman"/>
                <w:b w:val="0"/>
                <w:bCs w:val="0"/>
                <w:color w:val="auto"/>
                <w:sz w:val="24"/>
                <w:szCs w:val="24"/>
              </w:rPr>
              <w:t>，根据国家发改委2013年第21号令《产业结构调整指导目录（2011年本）（2013年修正）》、《江苏省工业与信息产业结构调整指导目录》（2012年本）及《关于修改&lt;江苏省工业和信息产业结构调整指导目录（2012年本）&gt;部分条目的通知》（苏经信产业[2013]183号）、《南通市工业结构调整指导目录》（2007年本），本项目不属于其中的鼓励类、限制类或淘汰类；对照《江苏省工业和信息产业结构调整限制、淘汰目录和能耗限额》（苏政办发〔2015〕118号），本项目不属于其中的限制类或淘汰类；对照《外商投资产业指导目录（2017年修订）》，本项目不属于其中的限制类或淘汰类，为允许类项目。</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因此，本项目的建设符合国家和地方相关产业政策的要求。</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（2）用地规划相容性分析</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建设项目位于</w:t>
            </w:r>
            <w:r>
              <w:rPr>
                <w:rFonts w:hint="eastAsia" w:ascii="Times New Roman" w:hAnsi="Times New Roman"/>
                <w:color w:val="auto"/>
                <w:sz w:val="24"/>
                <w:szCs w:val="24"/>
                <w:lang w:eastAsia="zh-CN"/>
              </w:rPr>
              <w:t>如皋市城北街道镇南社区17组</w:t>
            </w:r>
            <w:r>
              <w:rPr>
                <w:rFonts w:ascii="Times New Roman" w:hAnsi="Times New Roman"/>
                <w:color w:val="auto"/>
                <w:sz w:val="24"/>
                <w:szCs w:val="24"/>
              </w:rPr>
              <w:t>，建设项目用地为工业用地</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土地证</w:t>
            </w:r>
            <w:r>
              <w:rPr>
                <w:rFonts w:ascii="Times New Roman" w:hAnsi="Times New Roman"/>
                <w:color w:val="auto"/>
                <w:sz w:val="24"/>
                <w:szCs w:val="24"/>
                <w:highlight w:val="none"/>
              </w:rPr>
              <w:t>见</w:t>
            </w:r>
            <w:r>
              <w:rPr>
                <w:rFonts w:hint="eastAsia" w:ascii="Times New Roman" w:hAnsi="Times New Roman"/>
                <w:color w:val="auto"/>
                <w:sz w:val="24"/>
                <w:szCs w:val="24"/>
                <w:highlight w:val="none"/>
              </w:rPr>
              <w:t>附件4</w:t>
            </w:r>
            <w:r>
              <w:rPr>
                <w:rFonts w:ascii="Times New Roman" w:hAnsi="Times New Roman"/>
                <w:color w:val="auto"/>
                <w:sz w:val="24"/>
                <w:szCs w:val="24"/>
              </w:rPr>
              <w:t>，项目符合如皋市</w:t>
            </w:r>
            <w:r>
              <w:rPr>
                <w:rFonts w:hint="eastAsia" w:ascii="Times New Roman" w:hAnsi="Times New Roman"/>
                <w:color w:val="auto"/>
                <w:sz w:val="24"/>
                <w:szCs w:val="24"/>
                <w:lang w:eastAsia="zh-CN"/>
              </w:rPr>
              <w:t>城北街道</w:t>
            </w:r>
            <w:r>
              <w:rPr>
                <w:rFonts w:ascii="Times New Roman" w:hAnsi="Times New Roman"/>
                <w:color w:val="auto"/>
                <w:sz w:val="24"/>
                <w:szCs w:val="24"/>
              </w:rPr>
              <w:t>土地利用总体规划和城市总体规划，符合如皋市</w:t>
            </w:r>
            <w:r>
              <w:rPr>
                <w:rFonts w:hint="eastAsia" w:ascii="Times New Roman" w:hAnsi="Times New Roman"/>
                <w:color w:val="auto"/>
                <w:sz w:val="24"/>
                <w:szCs w:val="24"/>
                <w:lang w:eastAsia="zh-CN"/>
              </w:rPr>
              <w:t>城北街道</w:t>
            </w:r>
            <w:r>
              <w:rPr>
                <w:rFonts w:ascii="Times New Roman" w:hAnsi="Times New Roman"/>
                <w:color w:val="auto"/>
                <w:sz w:val="24"/>
                <w:szCs w:val="24"/>
              </w:rPr>
              <w:t>土地利用总体规划。</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本项目不属于国家《禁止用地项目目录（2012 年本）》和《限制用地项目目录（2012 年本）》中禁止、限制用地类项目，也不属于《江苏省禁止用地项目目录（2013 年本）》和《江苏省限制用地项目目录（2013 年本）》中禁止、限制用地类项目。</w:t>
            </w:r>
          </w:p>
          <w:p>
            <w:pPr>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9.3</w:t>
            </w:r>
            <w:r>
              <w:rPr>
                <w:rFonts w:hint="eastAsia" w:ascii="Times New Roman" w:hAnsi="Times New Roman"/>
                <w:b/>
                <w:bCs/>
                <w:color w:val="auto"/>
                <w:sz w:val="24"/>
                <w:szCs w:val="24"/>
              </w:rPr>
              <w:t xml:space="preserve"> “</w:t>
            </w:r>
            <w:r>
              <w:rPr>
                <w:rFonts w:ascii="Times New Roman" w:hAnsi="Times New Roman"/>
                <w:b/>
                <w:bCs/>
                <w:color w:val="auto"/>
                <w:sz w:val="24"/>
                <w:szCs w:val="24"/>
              </w:rPr>
              <w:t>三线一单</w:t>
            </w:r>
            <w:r>
              <w:rPr>
                <w:rFonts w:hint="eastAsia" w:ascii="Times New Roman" w:hAnsi="Times New Roman"/>
                <w:b/>
                <w:bCs/>
                <w:color w:val="auto"/>
                <w:sz w:val="24"/>
                <w:szCs w:val="24"/>
              </w:rPr>
              <w:t>”</w:t>
            </w:r>
            <w:r>
              <w:rPr>
                <w:rFonts w:ascii="Times New Roman" w:hAnsi="Times New Roman"/>
                <w:b/>
                <w:bCs/>
                <w:color w:val="auto"/>
                <w:sz w:val="24"/>
                <w:szCs w:val="24"/>
              </w:rPr>
              <w:t>相符性分析</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根据《关于以改善环境质量为核心加强环境影响评价管理的通知》（环评【2016】150号）</w:t>
            </w:r>
            <w:r>
              <w:rPr>
                <w:rFonts w:hint="eastAsia" w:ascii="宋体" w:hAnsi="宋体" w:cs="宋体"/>
                <w:color w:val="auto"/>
                <w:sz w:val="24"/>
                <w:szCs w:val="24"/>
              </w:rPr>
              <w:t>：“为适应以改善环境质量为核心的环境管理要求，切实加强环境影响评）管理，落实‘生态保护红线、环境质量底线、资源利用上限和环境准入负面清单’（一下简称‘三线一单’）约束”，本项目与“三线一单”的相符性分析如下：</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（1）与区域生态红线区域保护规划相符性</w:t>
            </w:r>
          </w:p>
          <w:p>
            <w:pPr>
              <w:spacing w:line="360" w:lineRule="auto"/>
              <w:ind w:firstLine="480"/>
              <w:rPr>
                <w:rFonts w:ascii="Times New Roman" w:hAnsi="Times New Roman"/>
                <w:b w:val="0"/>
                <w:bCs w:val="0"/>
                <w:color w:val="auto"/>
                <w:sz w:val="24"/>
                <w:szCs w:val="24"/>
              </w:rPr>
            </w:pPr>
            <w:r>
              <w:rPr>
                <w:rFonts w:ascii="Times New Roman" w:hAnsi="Times New Roman"/>
                <w:b w:val="0"/>
                <w:bCs w:val="0"/>
                <w:color w:val="auto"/>
                <w:sz w:val="24"/>
                <w:szCs w:val="24"/>
              </w:rPr>
              <w:t>对照《江苏省国家级生态保护红线规划》（苏政发〔2018〕74 号）、《江苏省生态红线区域保护规划》（苏政发〔2013〕113 号），距离最近的生态红线区域为如海运河（如皋市）清水通道维护区，</w:t>
            </w:r>
            <w:r>
              <w:rPr>
                <w:rFonts w:ascii="Times New Roman" w:hAnsi="Times New Roman"/>
                <w:b w:val="0"/>
                <w:bCs w:val="0"/>
                <w:color w:val="auto"/>
                <w:sz w:val="24"/>
              </w:rPr>
              <w:t>本项目距如海运河（如皋市）清水通道维护区</w:t>
            </w:r>
            <w:r>
              <w:rPr>
                <w:rFonts w:hint="eastAsia" w:ascii="Times New Roman" w:hAnsi="Times New Roman" w:cs="Times New Roman"/>
                <w:b w:val="0"/>
                <w:bCs w:val="0"/>
                <w:color w:val="auto"/>
                <w:sz w:val="24"/>
                <w:szCs w:val="24"/>
                <w:shd w:val="clear" w:color="auto" w:fill="auto"/>
                <w:lang w:val="en-US" w:eastAsia="zh-CN"/>
              </w:rPr>
              <w:t>6.33</w:t>
            </w:r>
            <w:r>
              <w:rPr>
                <w:rFonts w:hint="default" w:ascii="Times New Roman" w:hAnsi="Times New Roman" w:eastAsia="宋体" w:cs="Times New Roman"/>
                <w:b w:val="0"/>
                <w:bCs w:val="0"/>
                <w:color w:val="auto"/>
                <w:sz w:val="24"/>
                <w:szCs w:val="24"/>
                <w:shd w:val="clear" w:color="auto" w:fill="auto"/>
              </w:rPr>
              <w:t>km，</w:t>
            </w:r>
            <w:r>
              <w:rPr>
                <w:rFonts w:hint="default" w:ascii="Times New Roman" w:hAnsi="Times New Roman" w:eastAsia="宋体" w:cs="Times New Roman"/>
                <w:b w:val="0"/>
                <w:bCs w:val="0"/>
                <w:color w:val="auto"/>
                <w:sz w:val="24"/>
                <w:szCs w:val="24"/>
                <w:shd w:val="clear" w:color="auto" w:fill="auto"/>
                <w:lang w:eastAsia="zh-CN"/>
              </w:rPr>
              <w:t>不在其保护区范围内，</w:t>
            </w:r>
            <w:r>
              <w:rPr>
                <w:rFonts w:hint="default" w:ascii="Times New Roman" w:hAnsi="Times New Roman" w:eastAsia="宋体" w:cs="Times New Roman"/>
                <w:b w:val="0"/>
                <w:bCs w:val="0"/>
                <w:color w:val="auto"/>
                <w:sz w:val="24"/>
                <w:szCs w:val="24"/>
                <w:shd w:val="clear" w:color="auto" w:fill="auto"/>
              </w:rPr>
              <w:t>符合《江苏省国家级生态保护红线规划》</w:t>
            </w:r>
            <w:r>
              <w:rPr>
                <w:rFonts w:ascii="Times New Roman" w:hAnsi="Times New Roman"/>
                <w:b w:val="0"/>
                <w:bCs w:val="0"/>
                <w:color w:val="auto"/>
                <w:sz w:val="24"/>
                <w:szCs w:val="24"/>
              </w:rPr>
              <w:t>。对照《南通市生态红线区域保护规划》，与本项目距最近的生态红线区域为</w:t>
            </w:r>
            <w:r>
              <w:rPr>
                <w:rFonts w:hint="eastAsia" w:ascii="Times New Roman" w:hAnsi="Times New Roman" w:cs="Times New Roman"/>
                <w:b w:val="0"/>
                <w:bCs w:val="0"/>
                <w:color w:val="auto"/>
                <w:sz w:val="24"/>
                <w:szCs w:val="24"/>
                <w:shd w:val="clear" w:color="auto" w:fill="auto"/>
                <w:lang w:val="en-US" w:eastAsia="zh-CN"/>
              </w:rPr>
              <w:t>柴湾特殊物种保护</w:t>
            </w:r>
            <w:r>
              <w:rPr>
                <w:rFonts w:hint="default" w:ascii="Times New Roman" w:hAnsi="Times New Roman" w:eastAsia="宋体" w:cs="Times New Roman"/>
                <w:b w:val="0"/>
                <w:bCs w:val="0"/>
                <w:color w:val="auto"/>
                <w:sz w:val="24"/>
                <w:szCs w:val="24"/>
                <w:shd w:val="clear" w:color="auto" w:fill="auto"/>
              </w:rPr>
              <w:t>区</w:t>
            </w:r>
            <w:r>
              <w:rPr>
                <w:rFonts w:hint="eastAsia" w:ascii="Times New Roman" w:hAnsi="Times New Roman" w:cs="Times New Roman"/>
                <w:b w:val="0"/>
                <w:bCs w:val="0"/>
                <w:color w:val="auto"/>
                <w:sz w:val="24"/>
                <w:szCs w:val="24"/>
                <w:shd w:val="clear" w:color="auto" w:fill="auto"/>
                <w:lang w:val="en-US" w:eastAsia="zh-CN"/>
              </w:rPr>
              <w:t>3.83</w:t>
            </w:r>
            <w:r>
              <w:rPr>
                <w:rFonts w:hint="default" w:ascii="Times New Roman" w:hAnsi="Times New Roman" w:eastAsia="宋体" w:cs="Times New Roman"/>
                <w:b w:val="0"/>
                <w:bCs w:val="0"/>
                <w:color w:val="auto"/>
                <w:sz w:val="24"/>
                <w:szCs w:val="24"/>
                <w:shd w:val="clear" w:color="auto" w:fill="auto"/>
              </w:rPr>
              <w:t>km，不在其</w:t>
            </w:r>
            <w:r>
              <w:rPr>
                <w:rFonts w:hint="default" w:ascii="Times New Roman" w:hAnsi="Times New Roman" w:eastAsia="宋体" w:cs="Times New Roman"/>
                <w:b w:val="0"/>
                <w:bCs w:val="0"/>
                <w:color w:val="auto"/>
                <w:sz w:val="24"/>
                <w:szCs w:val="24"/>
                <w:shd w:val="clear" w:color="auto" w:fill="auto"/>
                <w:lang w:eastAsia="zh-CN"/>
              </w:rPr>
              <w:t>保护区</w:t>
            </w:r>
            <w:r>
              <w:rPr>
                <w:rFonts w:hint="default" w:ascii="Times New Roman" w:hAnsi="Times New Roman" w:eastAsia="宋体" w:cs="Times New Roman"/>
                <w:b w:val="0"/>
                <w:bCs w:val="0"/>
                <w:color w:val="auto"/>
                <w:sz w:val="24"/>
                <w:szCs w:val="24"/>
                <w:shd w:val="clear" w:color="auto" w:fill="auto"/>
              </w:rPr>
              <w:t>范围内</w:t>
            </w:r>
            <w:r>
              <w:rPr>
                <w:rFonts w:ascii="Times New Roman" w:hAnsi="Times New Roman"/>
                <w:b w:val="0"/>
                <w:bCs w:val="0"/>
                <w:color w:val="auto"/>
                <w:sz w:val="24"/>
                <w:szCs w:val="24"/>
              </w:rPr>
              <w:t>，本项目符合《南通市生态红线区域保护规划》要求。</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（2）环境质量底线相符性</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根据</w:t>
            </w:r>
            <w:r>
              <w:rPr>
                <w:rFonts w:hint="eastAsia" w:ascii="Times New Roman" w:hAnsi="Times New Roman"/>
                <w:b w:val="0"/>
                <w:bCs w:val="0"/>
                <w:color w:val="auto"/>
                <w:sz w:val="24"/>
                <w:szCs w:val="24"/>
                <w:lang w:eastAsia="zh-CN"/>
              </w:rPr>
              <w:t>2018年如皋市环境质量公报</w:t>
            </w:r>
            <w:r>
              <w:rPr>
                <w:rFonts w:ascii="Times New Roman" w:hAnsi="Times New Roman"/>
                <w:b w:val="0"/>
                <w:bCs w:val="0"/>
                <w:color w:val="auto"/>
                <w:sz w:val="24"/>
                <w:szCs w:val="24"/>
              </w:rPr>
              <w:t>和声环境质量监测结果，项目所在地大气环境、地表水环境及声环境质量状况均较好。运营期采取相应的污染防治措施后，各类污染物能够达标排放，不会改变区域环境功能区质量要求，能维持环境功能区质量现状。</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（3）资源利用上线相符性</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本项目运营期所利用的资源主要为水资源、电能。项目所在地水资源丰富且用水量较小，项目所在地供水设施可满足用水需要；项目所在地供电设施可满足用电需要。因此，本项目符合资源利用上线要求。</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（4）环境准入负面清单</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本次新建项目位于</w:t>
            </w:r>
            <w:r>
              <w:rPr>
                <w:rFonts w:hint="eastAsia" w:ascii="Times New Roman" w:hAnsi="Times New Roman"/>
                <w:color w:val="auto"/>
                <w:sz w:val="24"/>
                <w:szCs w:val="24"/>
                <w:lang w:eastAsia="zh-CN"/>
              </w:rPr>
              <w:t>如皋市城北街道镇南社区17组</w:t>
            </w:r>
            <w:r>
              <w:rPr>
                <w:rFonts w:ascii="Times New Roman" w:hAnsi="Times New Roman"/>
                <w:color w:val="auto"/>
                <w:sz w:val="24"/>
                <w:szCs w:val="24"/>
              </w:rPr>
              <w:t>，本项目属于</w:t>
            </w:r>
            <w:r>
              <w:rPr>
                <w:rFonts w:hint="eastAsia" w:ascii="Times New Roman" w:hAnsi="Times New Roman"/>
                <w:color w:val="auto"/>
                <w:sz w:val="24"/>
                <w:szCs w:val="24"/>
                <w:lang w:val="en-US" w:eastAsia="zh-CN"/>
              </w:rPr>
              <w:t>软木制品</w:t>
            </w:r>
            <w:r>
              <w:rPr>
                <w:rFonts w:ascii="Times New Roman" w:hAnsi="Times New Roman"/>
                <w:color w:val="auto"/>
                <w:sz w:val="24"/>
                <w:szCs w:val="24"/>
              </w:rPr>
              <w:t>加工制造，对照《南通市工业产业技术改造负面清单》（2014年），本项目不属于上述负面清单规定的禁止建设的项目。新建项目的原材料主要为</w:t>
            </w:r>
            <w:r>
              <w:rPr>
                <w:rFonts w:hint="eastAsia" w:ascii="Times New Roman" w:hAnsi="Times New Roman"/>
                <w:color w:val="auto"/>
                <w:sz w:val="24"/>
                <w:szCs w:val="24"/>
                <w:lang w:eastAsia="zh-CN"/>
              </w:rPr>
              <w:t>软木粒、胶水</w:t>
            </w:r>
            <w:r>
              <w:rPr>
                <w:rFonts w:ascii="Times New Roman" w:hAnsi="Times New Roman"/>
                <w:color w:val="auto"/>
                <w:sz w:val="24"/>
                <w:szCs w:val="24"/>
              </w:rPr>
              <w:t>，项目合理安全储存原料，产品</w:t>
            </w:r>
            <w:r>
              <w:rPr>
                <w:rFonts w:hint="eastAsia" w:ascii="Times New Roman" w:hAnsi="Times New Roman"/>
                <w:color w:val="auto"/>
                <w:sz w:val="24"/>
                <w:szCs w:val="24"/>
                <w:lang w:val="en-US" w:eastAsia="zh-CN"/>
              </w:rPr>
              <w:t>为软木颗粒、软木棒、软木瑜伽砖</w:t>
            </w:r>
            <w:r>
              <w:rPr>
                <w:rFonts w:ascii="Times New Roman" w:hAnsi="Times New Roman"/>
                <w:color w:val="auto"/>
                <w:sz w:val="24"/>
                <w:szCs w:val="24"/>
              </w:rPr>
              <w:t>。生产过程中三废均得到有效处置，不会对周围环境造成负面影响。</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综上，本项目</w:t>
            </w:r>
            <w:r>
              <w:rPr>
                <w:rFonts w:hint="eastAsia" w:ascii="宋体" w:hAnsi="宋体" w:cs="宋体"/>
                <w:color w:val="auto"/>
                <w:sz w:val="24"/>
                <w:szCs w:val="24"/>
              </w:rPr>
              <w:t>建设符合“三线一单”要求。</w:t>
            </w:r>
          </w:p>
          <w:p>
            <w:pPr>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9.4 环境影响分析结论</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（1）营运期大气环境影响分析</w:t>
            </w:r>
          </w:p>
          <w:p>
            <w:pPr>
              <w:spacing w:line="360" w:lineRule="auto"/>
              <w:ind w:firstLine="480" w:firstLineChars="200"/>
              <w:rPr>
                <w:rFonts w:ascii="Times New Roman" w:hAnsi="Times New Roman"/>
                <w:b w:val="0"/>
                <w:bCs w:val="0"/>
                <w:color w:val="auto"/>
                <w:sz w:val="24"/>
                <w:szCs w:val="24"/>
                <w:highlight w:val="yellow"/>
              </w:rPr>
            </w:pPr>
            <w:r>
              <w:rPr>
                <w:rFonts w:ascii="Times New Roman" w:hAnsi="Times New Roman"/>
                <w:b w:val="0"/>
                <w:bCs w:val="0"/>
                <w:color w:val="auto"/>
                <w:sz w:val="24"/>
                <w:szCs w:val="24"/>
              </w:rPr>
              <w:t>本项目运营期间的大气污染源为</w:t>
            </w:r>
            <w:r>
              <w:rPr>
                <w:rFonts w:hint="eastAsia" w:ascii="Times New Roman" w:hAnsi="Times New Roman"/>
                <w:b w:val="0"/>
                <w:bCs w:val="0"/>
                <w:color w:val="auto"/>
                <w:sz w:val="24"/>
                <w:szCs w:val="24"/>
                <w:lang w:val="en-US" w:eastAsia="zh-CN"/>
              </w:rPr>
              <w:t>烘房</w:t>
            </w:r>
            <w:r>
              <w:rPr>
                <w:rFonts w:ascii="Times New Roman" w:hAnsi="Times New Roman"/>
                <w:b w:val="0"/>
                <w:bCs w:val="0"/>
                <w:color w:val="auto"/>
                <w:sz w:val="24"/>
                <w:szCs w:val="24"/>
              </w:rPr>
              <w:t>中产生的</w:t>
            </w:r>
            <w:r>
              <w:rPr>
                <w:rFonts w:hint="eastAsia" w:ascii="Times New Roman" w:hAnsi="Times New Roman"/>
                <w:b w:val="0"/>
                <w:bCs w:val="0"/>
                <w:color w:val="auto"/>
                <w:sz w:val="24"/>
                <w:szCs w:val="24"/>
              </w:rPr>
              <w:t>非甲烷总烃</w:t>
            </w:r>
            <w:r>
              <w:rPr>
                <w:rFonts w:ascii="Times New Roman" w:hAnsi="Times New Roman"/>
                <w:b w:val="0"/>
                <w:bCs w:val="0"/>
                <w:color w:val="auto"/>
                <w:sz w:val="24"/>
                <w:szCs w:val="24"/>
              </w:rPr>
              <w:t>废气</w:t>
            </w:r>
            <w:r>
              <w:rPr>
                <w:rFonts w:hint="eastAsia" w:ascii="Times New Roman" w:hAnsi="Times New Roman"/>
                <w:b w:val="0"/>
                <w:bCs w:val="0"/>
                <w:color w:val="auto"/>
                <w:sz w:val="24"/>
                <w:szCs w:val="24"/>
              </w:rPr>
              <w:t>，</w:t>
            </w:r>
            <w:r>
              <w:rPr>
                <w:rFonts w:hint="eastAsia" w:ascii="Times New Roman" w:hAnsi="Times New Roman"/>
                <w:b w:val="0"/>
                <w:bCs w:val="0"/>
                <w:color w:val="auto"/>
                <w:sz w:val="24"/>
                <w:szCs w:val="24"/>
                <w:lang w:val="en-US" w:eastAsia="zh-CN"/>
              </w:rPr>
              <w:t>经负压</w:t>
            </w:r>
            <w:r>
              <w:rPr>
                <w:rFonts w:ascii="Times New Roman" w:hAnsi="Times New Roman"/>
                <w:b w:val="0"/>
                <w:bCs w:val="0"/>
                <w:color w:val="auto"/>
                <w:sz w:val="24"/>
                <w:szCs w:val="24"/>
              </w:rPr>
              <w:t>收集，经过二级活性炭吸附装置吸附处理，经15m排气筒（</w:t>
            </w:r>
            <w:r>
              <w:rPr>
                <w:rFonts w:hint="eastAsia" w:ascii="Times New Roman" w:hAnsi="Times New Roman"/>
                <w:b w:val="0"/>
                <w:bCs w:val="0"/>
                <w:color w:val="auto"/>
                <w:sz w:val="24"/>
                <w:szCs w:val="24"/>
                <w:lang w:eastAsia="zh-CN"/>
              </w:rPr>
              <w:t>PQ1</w:t>
            </w:r>
            <w:r>
              <w:rPr>
                <w:rFonts w:ascii="Times New Roman" w:hAnsi="Times New Roman"/>
                <w:b w:val="0"/>
                <w:bCs w:val="0"/>
                <w:color w:val="auto"/>
                <w:sz w:val="24"/>
                <w:szCs w:val="24"/>
              </w:rPr>
              <w:t>）达标排放</w:t>
            </w:r>
            <w:r>
              <w:rPr>
                <w:rFonts w:hint="eastAsia" w:ascii="Times New Roman" w:hAnsi="Times New Roman"/>
                <w:b w:val="0"/>
                <w:bCs w:val="0"/>
                <w:color w:val="auto"/>
                <w:sz w:val="24"/>
                <w:szCs w:val="24"/>
                <w:lang w:eastAsia="zh-CN"/>
              </w:rPr>
              <w:t>；</w:t>
            </w:r>
            <w:r>
              <w:rPr>
                <w:rFonts w:hint="eastAsia" w:ascii="Times New Roman" w:hAnsi="Times New Roman"/>
                <w:b w:val="0"/>
                <w:bCs w:val="0"/>
                <w:color w:val="auto"/>
                <w:sz w:val="24"/>
                <w:szCs w:val="24"/>
                <w:lang w:val="en-US" w:eastAsia="zh-CN"/>
              </w:rPr>
              <w:t>生产车间</w:t>
            </w:r>
            <w:r>
              <w:rPr>
                <w:rFonts w:ascii="Times New Roman" w:hAnsi="Times New Roman"/>
                <w:b w:val="0"/>
                <w:bCs w:val="0"/>
                <w:color w:val="auto"/>
                <w:sz w:val="24"/>
                <w:szCs w:val="24"/>
              </w:rPr>
              <w:t>中产生的</w:t>
            </w:r>
            <w:r>
              <w:rPr>
                <w:rFonts w:hint="eastAsia" w:ascii="Times New Roman" w:hAnsi="Times New Roman"/>
                <w:b w:val="0"/>
                <w:bCs w:val="0"/>
                <w:color w:val="auto"/>
                <w:sz w:val="24"/>
                <w:szCs w:val="24"/>
                <w:lang w:val="en-US" w:eastAsia="zh-CN"/>
              </w:rPr>
              <w:t>颗粒物</w:t>
            </w:r>
            <w:r>
              <w:rPr>
                <w:rFonts w:hint="eastAsia" w:ascii="Times New Roman" w:hAnsi="Times New Roman"/>
                <w:b w:val="0"/>
                <w:bCs w:val="0"/>
                <w:color w:val="auto"/>
                <w:sz w:val="24"/>
                <w:szCs w:val="24"/>
              </w:rPr>
              <w:t>，经</w:t>
            </w:r>
            <w:r>
              <w:rPr>
                <w:rFonts w:ascii="Times New Roman" w:hAnsi="Times New Roman"/>
                <w:b w:val="0"/>
                <w:bCs w:val="0"/>
                <w:color w:val="auto"/>
                <w:sz w:val="24"/>
                <w:szCs w:val="24"/>
              </w:rPr>
              <w:t>集气管收集，经过</w:t>
            </w:r>
            <w:r>
              <w:rPr>
                <w:rFonts w:hint="eastAsia" w:ascii="Times New Roman" w:hAnsi="Times New Roman"/>
                <w:b w:val="0"/>
                <w:bCs w:val="0"/>
                <w:color w:val="auto"/>
                <w:sz w:val="24"/>
                <w:szCs w:val="24"/>
                <w:lang w:val="en-US" w:eastAsia="zh-CN"/>
              </w:rPr>
              <w:t>布袋除尘器</w:t>
            </w:r>
            <w:r>
              <w:rPr>
                <w:rFonts w:ascii="Times New Roman" w:hAnsi="Times New Roman"/>
                <w:b w:val="0"/>
                <w:bCs w:val="0"/>
                <w:color w:val="auto"/>
                <w:sz w:val="24"/>
                <w:szCs w:val="24"/>
              </w:rPr>
              <w:t>吸附处理后，经15m排气筒（</w:t>
            </w:r>
            <w:r>
              <w:rPr>
                <w:rFonts w:hint="eastAsia" w:ascii="Times New Roman" w:hAnsi="Times New Roman"/>
                <w:b w:val="0"/>
                <w:bCs w:val="0"/>
                <w:color w:val="auto"/>
                <w:sz w:val="24"/>
                <w:szCs w:val="24"/>
                <w:lang w:eastAsia="zh-CN"/>
              </w:rPr>
              <w:t>PQ1</w:t>
            </w:r>
            <w:r>
              <w:rPr>
                <w:rFonts w:ascii="Times New Roman" w:hAnsi="Times New Roman"/>
                <w:b w:val="0"/>
                <w:bCs w:val="0"/>
                <w:color w:val="auto"/>
                <w:sz w:val="24"/>
                <w:szCs w:val="24"/>
              </w:rPr>
              <w:t>）达标排放</w:t>
            </w:r>
            <w:r>
              <w:rPr>
                <w:rFonts w:ascii="Times New Roman" w:hAnsi="Times New Roman"/>
                <w:b w:val="0"/>
                <w:bCs w:val="0"/>
                <w:color w:val="auto"/>
                <w:sz w:val="24"/>
                <w:szCs w:val="24"/>
                <w:highlight w:val="none"/>
              </w:rPr>
              <w:t>。</w:t>
            </w:r>
            <w:r>
              <w:rPr>
                <w:rFonts w:hint="eastAsia" w:ascii="Times New Roman" w:hAnsi="Times New Roman"/>
                <w:b w:val="0"/>
                <w:bCs w:val="0"/>
                <w:color w:val="auto"/>
                <w:sz w:val="24"/>
                <w:szCs w:val="24"/>
                <w:highlight w:val="none"/>
                <w:lang w:val="en-US" w:eastAsia="zh-CN"/>
              </w:rPr>
              <w:t>本项目产生的非甲烷总烃废气</w:t>
            </w:r>
            <w:r>
              <w:rPr>
                <w:rFonts w:ascii="Times New Roman" w:hAnsi="Times New Roman"/>
                <w:b w:val="0"/>
                <w:bCs w:val="0"/>
                <w:color w:val="auto"/>
                <w:sz w:val="24"/>
                <w:szCs w:val="24"/>
                <w:highlight w:val="none"/>
              </w:rPr>
              <w:t>排放符合《大气污染物综合排放标准》（GB16297-1996）二级排放标准和《挥发性有机物无组织排放控制标准》（GB37822-2019）附录A中相关标准要求</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lang w:val="en-US" w:eastAsia="zh-CN"/>
              </w:rPr>
              <w:t>颗粒物</w:t>
            </w:r>
            <w:r>
              <w:rPr>
                <w:rFonts w:ascii="Times New Roman" w:hAnsi="Times New Roman"/>
                <w:b w:val="0"/>
                <w:bCs w:val="0"/>
                <w:color w:val="auto"/>
                <w:sz w:val="24"/>
                <w:szCs w:val="24"/>
                <w:highlight w:val="none"/>
              </w:rPr>
              <w:t>排放符合《大气污染物综合排放标准》（GB16297-1996）二级排放标准</w:t>
            </w:r>
            <w:r>
              <w:rPr>
                <w:rFonts w:hint="eastAsia" w:ascii="Times New Roman" w:hAnsi="Times New Roman"/>
                <w:b w:val="0"/>
                <w:bCs w:val="0"/>
                <w:color w:val="auto"/>
                <w:sz w:val="24"/>
                <w:szCs w:val="24"/>
                <w:highlight w:val="none"/>
                <w:lang w:eastAsia="zh-CN"/>
              </w:rPr>
              <w:t>，</w:t>
            </w:r>
            <w:r>
              <w:rPr>
                <w:rFonts w:ascii="Times New Roman" w:hAnsi="Times New Roman"/>
                <w:b w:val="0"/>
                <w:bCs w:val="0"/>
                <w:color w:val="auto"/>
                <w:sz w:val="24"/>
                <w:szCs w:val="24"/>
                <w:highlight w:val="none"/>
              </w:rPr>
              <w:t>不会改变区域的空气环境功能，其对周围环境无明显影响。</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（2）营运期水环境影响分析</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本项目采</w:t>
            </w:r>
            <w:r>
              <w:rPr>
                <w:rFonts w:hint="eastAsia" w:ascii="宋体" w:hAnsi="宋体" w:cs="宋体"/>
                <w:b w:val="0"/>
                <w:bCs w:val="0"/>
                <w:color w:val="auto"/>
                <w:sz w:val="24"/>
                <w:szCs w:val="24"/>
              </w:rPr>
              <w:t>取“雨污分流制”</w:t>
            </w:r>
            <w:r>
              <w:rPr>
                <w:rFonts w:ascii="Times New Roman" w:hAnsi="Times New Roman"/>
                <w:b w:val="0"/>
                <w:bCs w:val="0"/>
                <w:color w:val="auto"/>
                <w:sz w:val="24"/>
                <w:szCs w:val="24"/>
              </w:rPr>
              <w:t>，雨水经收集后排入</w:t>
            </w:r>
            <w:r>
              <w:rPr>
                <w:rFonts w:hint="eastAsia" w:ascii="Times New Roman" w:hAnsi="Times New Roman"/>
                <w:b w:val="0"/>
                <w:bCs w:val="0"/>
                <w:color w:val="auto"/>
                <w:sz w:val="24"/>
                <w:szCs w:val="24"/>
                <w:lang w:val="en-US" w:eastAsia="zh-CN"/>
              </w:rPr>
              <w:t>西</w:t>
            </w:r>
            <w:r>
              <w:rPr>
                <w:rFonts w:ascii="Times New Roman" w:hAnsi="Times New Roman"/>
                <w:b w:val="0"/>
                <w:bCs w:val="0"/>
                <w:color w:val="auto"/>
                <w:sz w:val="24"/>
                <w:szCs w:val="24"/>
              </w:rPr>
              <w:t>侧小河；本项目无生产废水排放，建设项目污水主要为生活污水，产生量约为</w:t>
            </w:r>
            <w:r>
              <w:rPr>
                <w:rFonts w:hint="eastAsia" w:ascii="Times New Roman" w:hAnsi="Times New Roman"/>
                <w:b w:val="0"/>
                <w:bCs w:val="0"/>
                <w:color w:val="auto"/>
                <w:sz w:val="24"/>
                <w:szCs w:val="24"/>
                <w:lang w:eastAsia="zh-CN"/>
              </w:rPr>
              <w:t>576</w:t>
            </w:r>
            <w:r>
              <w:rPr>
                <w:rFonts w:ascii="Times New Roman" w:hAnsi="Times New Roman"/>
                <w:b w:val="0"/>
                <w:bCs w:val="0"/>
                <w:color w:val="auto"/>
                <w:sz w:val="24"/>
                <w:szCs w:val="24"/>
              </w:rPr>
              <w:t>t/a；生活污水经化粪池预处理后作农肥利用，待污水管网接通后，生活污水预处理达《污水综合排放标准》（GB8978-1996）表 4 中的三级标准后排入污水管网，接至</w:t>
            </w:r>
            <w:r>
              <w:rPr>
                <w:rFonts w:hint="eastAsia" w:ascii="Times New Roman" w:hAnsi="Times New Roman"/>
                <w:b w:val="0"/>
                <w:bCs w:val="0"/>
                <w:color w:val="auto"/>
                <w:sz w:val="24"/>
                <w:szCs w:val="24"/>
                <w:lang w:eastAsia="zh-CN"/>
              </w:rPr>
              <w:t>如皋市恒发污水处理厂</w:t>
            </w:r>
            <w:r>
              <w:rPr>
                <w:rFonts w:ascii="Times New Roman" w:hAnsi="Times New Roman"/>
                <w:b w:val="0"/>
                <w:bCs w:val="0"/>
                <w:color w:val="auto"/>
                <w:sz w:val="24"/>
                <w:szCs w:val="24"/>
              </w:rPr>
              <w:t>集中处理，处理后的尾水达准后排放至</w:t>
            </w:r>
            <w:r>
              <w:rPr>
                <w:rFonts w:hint="eastAsia" w:ascii="Times New Roman" w:hAnsi="Times New Roman"/>
                <w:b w:val="0"/>
                <w:bCs w:val="0"/>
                <w:color w:val="auto"/>
                <w:sz w:val="24"/>
                <w:szCs w:val="24"/>
                <w:lang w:eastAsia="zh-CN"/>
              </w:rPr>
              <w:t>通扬运河</w:t>
            </w:r>
            <w:r>
              <w:rPr>
                <w:rFonts w:ascii="Times New Roman" w:hAnsi="Times New Roman"/>
                <w:b w:val="0"/>
                <w:bCs w:val="0"/>
                <w:color w:val="auto"/>
                <w:sz w:val="24"/>
                <w:szCs w:val="24"/>
              </w:rPr>
              <w:t>。</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（3）营运期声环境影响分析</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本项目噪声主要来源于设备的运行，通过选用低噪声设备、合理布局等措施，降低噪声污染确保厂界噪声。</w:t>
            </w:r>
            <w:r>
              <w:rPr>
                <w:rFonts w:hint="default" w:ascii="Times New Roman" w:hAnsi="Times New Roman" w:eastAsia="宋体" w:cs="Times New Roman"/>
                <w:b w:val="0"/>
                <w:bCs w:val="0"/>
                <w:color w:val="auto"/>
                <w:sz w:val="24"/>
                <w:szCs w:val="24"/>
              </w:rPr>
              <w:t>经预测</w:t>
            </w:r>
            <w:r>
              <w:rPr>
                <w:rFonts w:hint="default" w:ascii="Times New Roman" w:hAnsi="Times New Roman" w:eastAsia="宋体" w:cs="Times New Roman"/>
                <w:b w:val="0"/>
                <w:bCs w:val="0"/>
                <w:kern w:val="2"/>
                <w:sz w:val="24"/>
                <w:szCs w:val="24"/>
              </w:rPr>
              <w:t>厂界噪声值均满足</w:t>
            </w:r>
            <w:r>
              <w:rPr>
                <w:rFonts w:hint="default" w:ascii="Times New Roman" w:hAnsi="Times New Roman" w:eastAsia="宋体" w:cs="Times New Roman"/>
                <w:b w:val="0"/>
                <w:bCs w:val="0"/>
                <w:sz w:val="24"/>
                <w:szCs w:val="24"/>
              </w:rPr>
              <w:t>《工业企业厂界环境噪声排放标准》（GB12348-2008）</w:t>
            </w:r>
            <w:r>
              <w:rPr>
                <w:rFonts w:hint="default" w:ascii="Times New Roman" w:hAnsi="Times New Roman" w:eastAsia="宋体" w:cs="Times New Roman"/>
                <w:b w:val="0"/>
                <w:bCs w:val="0"/>
                <w:sz w:val="24"/>
                <w:szCs w:val="24"/>
                <w:lang w:val="en-US" w:eastAsia="zh-CN"/>
              </w:rPr>
              <w:t>东、西、北</w:t>
            </w:r>
            <w:r>
              <w:rPr>
                <w:rFonts w:hint="default" w:ascii="Times New Roman" w:hAnsi="Times New Roman" w:eastAsia="宋体" w:cs="Times New Roman"/>
                <w:b w:val="0"/>
                <w:bCs w:val="0"/>
                <w:sz w:val="24"/>
                <w:szCs w:val="24"/>
              </w:rPr>
              <w:t>厂界执行</w:t>
            </w:r>
            <w:r>
              <w:rPr>
                <w:rFonts w:hint="default"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类标准</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南</w:t>
            </w:r>
            <w:r>
              <w:rPr>
                <w:rFonts w:hint="default" w:ascii="Times New Roman" w:hAnsi="Times New Roman" w:eastAsia="宋体" w:cs="Times New Roman"/>
                <w:b w:val="0"/>
                <w:bCs w:val="0"/>
                <w:sz w:val="24"/>
                <w:szCs w:val="24"/>
              </w:rPr>
              <w:t>厂界执行</w:t>
            </w:r>
            <w:r>
              <w:rPr>
                <w:rFonts w:hint="default" w:ascii="Times New Roman" w:hAnsi="Times New Roman" w:eastAsia="宋体" w:cs="Times New Roman"/>
                <w:b w:val="0"/>
                <w:bCs w:val="0"/>
                <w:sz w:val="24"/>
                <w:szCs w:val="24"/>
                <w:lang w:val="en-US" w:eastAsia="zh-CN"/>
              </w:rPr>
              <w:t>4a</w:t>
            </w:r>
            <w:r>
              <w:rPr>
                <w:rFonts w:hint="default" w:ascii="Times New Roman" w:hAnsi="Times New Roman" w:eastAsia="宋体" w:cs="Times New Roman"/>
                <w:b w:val="0"/>
                <w:bCs w:val="0"/>
                <w:sz w:val="24"/>
                <w:szCs w:val="24"/>
              </w:rPr>
              <w:t>类标准</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lang w:val="en-US" w:eastAsia="zh-CN"/>
              </w:rPr>
              <w:t>西侧居民敏感点执行1类标准</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color w:val="auto"/>
                <w:sz w:val="24"/>
                <w:szCs w:val="24"/>
              </w:rPr>
              <w:t>对周围声环境无明显影响。</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（4）营运期固废环境影响分析</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本项目运营期固体废物主要为废</w:t>
            </w:r>
            <w:r>
              <w:rPr>
                <w:rFonts w:hint="eastAsia" w:ascii="Times New Roman" w:hAnsi="Times New Roman" w:eastAsia="宋体" w:cs="Times New Roman"/>
                <w:color w:val="auto"/>
                <w:sz w:val="24"/>
                <w:szCs w:val="24"/>
                <w:highlight w:val="none"/>
                <w:lang w:val="en-US" w:eastAsia="zh-CN"/>
              </w:rPr>
              <w:t>包装</w:t>
            </w:r>
            <w:r>
              <w:rPr>
                <w:rFonts w:hint="default" w:ascii="Times New Roman" w:hAnsi="Times New Roman" w:eastAsia="宋体" w:cs="Times New Roman"/>
                <w:color w:val="auto"/>
                <w:sz w:val="24"/>
                <w:szCs w:val="24"/>
                <w:highlight w:val="none"/>
              </w:rPr>
              <w:t>桶、 废活性炭、</w:t>
            </w:r>
            <w:r>
              <w:rPr>
                <w:rFonts w:hint="eastAsia" w:ascii="Times New Roman" w:hAnsi="Times New Roman" w:eastAsia="宋体" w:cs="Times New Roman"/>
                <w:color w:val="auto"/>
                <w:sz w:val="24"/>
                <w:szCs w:val="24"/>
                <w:highlight w:val="none"/>
                <w:lang w:val="en-US" w:eastAsia="zh-CN"/>
              </w:rPr>
              <w:t>废导热油、除尘器收集尘、</w:t>
            </w:r>
            <w:r>
              <w:rPr>
                <w:rFonts w:hint="default" w:ascii="Times New Roman" w:hAnsi="Times New Roman" w:eastAsia="宋体" w:cs="Times New Roman"/>
                <w:color w:val="auto"/>
                <w:sz w:val="24"/>
                <w:szCs w:val="24"/>
                <w:highlight w:val="none"/>
              </w:rPr>
              <w:t>边角料以及生活垃圾。</w:t>
            </w:r>
            <w:r>
              <w:rPr>
                <w:rFonts w:hint="default" w:ascii="Times New Roman" w:hAnsi="Times New Roman" w:eastAsia="宋体" w:cs="Times New Roman"/>
                <w:sz w:val="24"/>
                <w:szCs w:val="24"/>
                <w:highlight w:val="none"/>
              </w:rPr>
              <w:t>废包装桶</w:t>
            </w:r>
            <w:r>
              <w:rPr>
                <w:rFonts w:hint="default" w:ascii="Times New Roman" w:hAnsi="Times New Roman" w:eastAsia="宋体" w:cs="Times New Roman"/>
                <w:color w:val="auto"/>
                <w:sz w:val="24"/>
                <w:szCs w:val="24"/>
                <w:highlight w:val="none"/>
              </w:rPr>
              <w:t>属于危废，</w:t>
            </w:r>
            <w:r>
              <w:rPr>
                <w:rFonts w:hint="default" w:ascii="Times New Roman" w:hAnsi="Times New Roman" w:eastAsia="宋体" w:cs="Times New Roman"/>
                <w:color w:val="auto"/>
                <w:sz w:val="24"/>
                <w:szCs w:val="24"/>
                <w:highlight w:val="none"/>
                <w:lang w:val="en-US" w:eastAsia="zh-CN"/>
              </w:rPr>
              <w:t>厂家回收</w:t>
            </w:r>
            <w:r>
              <w:rPr>
                <w:rFonts w:hint="default" w:ascii="Times New Roman" w:hAnsi="Times New Roman" w:eastAsia="宋体" w:cs="Times New Roman"/>
                <w:color w:val="auto"/>
                <w:sz w:val="24"/>
                <w:szCs w:val="24"/>
                <w:highlight w:val="none"/>
              </w:rPr>
              <w:t>；边角料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除尘器收集尘</w:t>
            </w:r>
            <w:r>
              <w:rPr>
                <w:rFonts w:hint="default" w:ascii="Times New Roman" w:hAnsi="Times New Roman" w:eastAsia="宋体" w:cs="Times New Roman"/>
                <w:color w:val="auto"/>
                <w:sz w:val="24"/>
                <w:szCs w:val="24"/>
                <w:highlight w:val="none"/>
              </w:rPr>
              <w:t>属于一般固废，收集后</w:t>
            </w:r>
            <w:r>
              <w:rPr>
                <w:rFonts w:hint="default" w:ascii="Times New Roman" w:hAnsi="Times New Roman" w:eastAsia="宋体" w:cs="Times New Roman"/>
                <w:color w:val="auto"/>
                <w:sz w:val="24"/>
                <w:szCs w:val="24"/>
                <w:highlight w:val="none"/>
                <w:lang w:val="en-US" w:eastAsia="zh-CN"/>
              </w:rPr>
              <w:t>回用生产</w:t>
            </w:r>
            <w:r>
              <w:rPr>
                <w:rFonts w:hint="default" w:ascii="Times New Roman" w:hAnsi="Times New Roman" w:eastAsia="宋体" w:cs="Times New Roman"/>
                <w:color w:val="auto"/>
                <w:sz w:val="24"/>
                <w:szCs w:val="24"/>
                <w:highlight w:val="none"/>
              </w:rPr>
              <w:t>；生活垃圾委托环卫部门统一清运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废活性炭、废导热油</w:t>
            </w:r>
            <w:r>
              <w:rPr>
                <w:rFonts w:hint="default" w:ascii="Times New Roman" w:hAnsi="Times New Roman" w:eastAsia="宋体" w:cs="Times New Roman"/>
                <w:color w:val="auto"/>
                <w:sz w:val="24"/>
                <w:szCs w:val="24"/>
                <w:highlight w:val="none"/>
              </w:rPr>
              <w:t>属于危废，</w:t>
            </w:r>
            <w:r>
              <w:rPr>
                <w:rFonts w:hint="default" w:ascii="Times New Roman" w:hAnsi="Times New Roman" w:eastAsia="宋体" w:cs="Times New Roman"/>
                <w:color w:val="auto"/>
                <w:sz w:val="24"/>
                <w:szCs w:val="24"/>
                <w:highlight w:val="none"/>
                <w:lang w:val="en-US" w:eastAsia="zh-CN"/>
              </w:rPr>
              <w:t>委托有资质单位处置</w:t>
            </w:r>
            <w:r>
              <w:rPr>
                <w:rFonts w:hint="default" w:ascii="Times New Roman" w:hAnsi="Times New Roman" w:eastAsia="宋体" w:cs="Times New Roman"/>
                <w:color w:val="auto"/>
                <w:sz w:val="24"/>
                <w:szCs w:val="24"/>
                <w:highlight w:val="none"/>
              </w:rPr>
              <w:t xml:space="preserve">。 </w:t>
            </w:r>
          </w:p>
          <w:p>
            <w:pPr>
              <w:spacing w:line="360" w:lineRule="auto"/>
              <w:ind w:firstLine="480" w:firstLineChars="200"/>
              <w:rPr>
                <w:rFonts w:ascii="Times New Roman" w:hAnsi="Times New Roman"/>
                <w:color w:val="auto"/>
              </w:rPr>
            </w:pPr>
            <w:r>
              <w:rPr>
                <w:rFonts w:ascii="Times New Roman" w:hAnsi="Times New Roman"/>
                <w:color w:val="auto"/>
                <w:sz w:val="24"/>
                <w:szCs w:val="24"/>
              </w:rPr>
              <w:t>本项目所有固体废物仍均得到了妥善处理及处置，对周边环境无明显污染影响。</w:t>
            </w:r>
          </w:p>
          <w:p>
            <w:pPr>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9.5 污染防治措施达标分析</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（1）营运期废气达标排放和污染控制</w:t>
            </w:r>
          </w:p>
          <w:p>
            <w:pPr>
              <w:spacing w:line="360" w:lineRule="auto"/>
              <w:ind w:firstLine="480" w:firstLineChars="200"/>
              <w:rPr>
                <w:rFonts w:ascii="Times New Roman" w:hAnsi="Times New Roman"/>
                <w:b w:val="0"/>
                <w:bCs w:val="0"/>
                <w:color w:val="auto"/>
                <w:sz w:val="24"/>
                <w:szCs w:val="24"/>
                <w:highlight w:val="none"/>
              </w:rPr>
            </w:pPr>
            <w:r>
              <w:rPr>
                <w:rFonts w:ascii="Times New Roman" w:hAnsi="Times New Roman"/>
                <w:b w:val="0"/>
                <w:bCs w:val="0"/>
                <w:color w:val="auto"/>
                <w:sz w:val="24"/>
                <w:szCs w:val="24"/>
                <w:highlight w:val="none"/>
              </w:rPr>
              <w:t>针对非甲烷总烃</w:t>
            </w:r>
            <w:r>
              <w:rPr>
                <w:rFonts w:hint="eastAsia" w:ascii="Times New Roman" w:hAnsi="Times New Roman"/>
                <w:b w:val="0"/>
                <w:bCs w:val="0"/>
                <w:color w:val="auto"/>
                <w:sz w:val="24"/>
                <w:szCs w:val="24"/>
                <w:highlight w:val="none"/>
              </w:rPr>
              <w:t>废气</w:t>
            </w:r>
            <w:r>
              <w:rPr>
                <w:rFonts w:ascii="Times New Roman" w:hAnsi="Times New Roman"/>
                <w:b w:val="0"/>
                <w:bCs w:val="0"/>
                <w:color w:val="auto"/>
                <w:sz w:val="24"/>
                <w:szCs w:val="24"/>
                <w:highlight w:val="none"/>
              </w:rPr>
              <w:t>拟采取</w:t>
            </w:r>
            <w:r>
              <w:rPr>
                <w:rFonts w:hint="eastAsia" w:ascii="Times New Roman" w:hAnsi="Times New Roman"/>
                <w:b w:val="0"/>
                <w:bCs w:val="0"/>
                <w:color w:val="auto"/>
                <w:sz w:val="24"/>
                <w:szCs w:val="24"/>
                <w:highlight w:val="none"/>
                <w:lang w:val="en-US" w:eastAsia="zh-CN"/>
              </w:rPr>
              <w:t>负压收集</w:t>
            </w:r>
            <w:r>
              <w:rPr>
                <w:rFonts w:ascii="Times New Roman" w:hAnsi="Times New Roman"/>
                <w:b w:val="0"/>
                <w:bCs w:val="0"/>
                <w:color w:val="auto"/>
                <w:sz w:val="24"/>
                <w:szCs w:val="24"/>
                <w:highlight w:val="none"/>
              </w:rPr>
              <w:t>、二级活性炭吸附处理通过15米高排气筒排放。风机风量</w:t>
            </w:r>
            <w:r>
              <w:rPr>
                <w:rFonts w:hint="eastAsia" w:ascii="Times New Roman" w:hAnsi="Times New Roman"/>
                <w:b w:val="0"/>
                <w:bCs w:val="0"/>
                <w:color w:val="auto"/>
                <w:sz w:val="24"/>
                <w:szCs w:val="24"/>
                <w:highlight w:val="none"/>
              </w:rPr>
              <w:t>300</w:t>
            </w:r>
            <w:r>
              <w:rPr>
                <w:rFonts w:hint="eastAsia" w:ascii="Times New Roman" w:hAnsi="Times New Roman"/>
                <w:b w:val="0"/>
                <w:bCs w:val="0"/>
                <w:color w:val="auto"/>
                <w:sz w:val="24"/>
                <w:szCs w:val="24"/>
                <w:highlight w:val="none"/>
                <w:lang w:val="en-US" w:eastAsia="zh-CN"/>
              </w:rPr>
              <w:t>0</w:t>
            </w:r>
            <w:r>
              <w:rPr>
                <w:rFonts w:hint="eastAsia" w:ascii="Times New Roman" w:hAnsi="Times New Roman"/>
                <w:b w:val="0"/>
                <w:bCs w:val="0"/>
                <w:color w:val="auto"/>
                <w:sz w:val="24"/>
                <w:szCs w:val="24"/>
                <w:highlight w:val="none"/>
              </w:rPr>
              <w:t>0</w:t>
            </w:r>
            <w:r>
              <w:rPr>
                <w:rFonts w:ascii="Times New Roman" w:hAnsi="Times New Roman"/>
                <w:b w:val="0"/>
                <w:bCs w:val="0"/>
                <w:color w:val="auto"/>
                <w:sz w:val="24"/>
                <w:szCs w:val="24"/>
                <w:highlight w:val="none"/>
              </w:rPr>
              <w:t>m</w:t>
            </w:r>
            <w:r>
              <w:rPr>
                <w:rFonts w:ascii="Times New Roman" w:hAnsi="Times New Roman"/>
                <w:b w:val="0"/>
                <w:bCs w:val="0"/>
                <w:color w:val="auto"/>
                <w:sz w:val="24"/>
                <w:szCs w:val="24"/>
                <w:highlight w:val="none"/>
                <w:vertAlign w:val="superscript"/>
              </w:rPr>
              <w:t>3</w:t>
            </w:r>
            <w:r>
              <w:rPr>
                <w:rFonts w:ascii="Times New Roman" w:hAnsi="Times New Roman"/>
                <w:b w:val="0"/>
                <w:bCs w:val="0"/>
                <w:color w:val="auto"/>
                <w:sz w:val="24"/>
                <w:szCs w:val="24"/>
                <w:highlight w:val="none"/>
              </w:rPr>
              <w:t>/h，废气捕集率按9</w:t>
            </w:r>
            <w:r>
              <w:rPr>
                <w:rFonts w:hint="eastAsia" w:ascii="Times New Roman" w:hAnsi="Times New Roman"/>
                <w:b w:val="0"/>
                <w:bCs w:val="0"/>
                <w:color w:val="auto"/>
                <w:sz w:val="24"/>
                <w:szCs w:val="24"/>
                <w:highlight w:val="none"/>
                <w:lang w:val="en-US" w:eastAsia="zh-CN"/>
              </w:rPr>
              <w:t>5</w:t>
            </w:r>
            <w:r>
              <w:rPr>
                <w:rFonts w:ascii="Times New Roman" w:hAnsi="Times New Roman"/>
                <w:b w:val="0"/>
                <w:bCs w:val="0"/>
                <w:color w:val="auto"/>
                <w:sz w:val="24"/>
                <w:szCs w:val="24"/>
                <w:highlight w:val="none"/>
              </w:rPr>
              <w:t>%计，处理效率可达到90%，未被捕集的废气以无组织形式排放，对大气环境无明显影响</w:t>
            </w:r>
            <w:r>
              <w:rPr>
                <w:rFonts w:hint="eastAsia" w:ascii="Times New Roman" w:hAnsi="Times New Roman"/>
                <w:b w:val="0"/>
                <w:bCs w:val="0"/>
                <w:color w:val="auto"/>
                <w:sz w:val="24"/>
                <w:szCs w:val="24"/>
                <w:highlight w:val="none"/>
                <w:lang w:eastAsia="zh-CN"/>
              </w:rPr>
              <w:t>；</w:t>
            </w:r>
            <w:r>
              <w:rPr>
                <w:rFonts w:ascii="Times New Roman" w:hAnsi="Times New Roman"/>
                <w:b w:val="0"/>
                <w:bCs w:val="0"/>
                <w:color w:val="auto"/>
                <w:sz w:val="24"/>
                <w:szCs w:val="24"/>
                <w:highlight w:val="none"/>
              </w:rPr>
              <w:t>针对</w:t>
            </w:r>
            <w:r>
              <w:rPr>
                <w:rFonts w:hint="eastAsia" w:ascii="Times New Roman" w:hAnsi="Times New Roman"/>
                <w:b w:val="0"/>
                <w:bCs w:val="0"/>
                <w:color w:val="auto"/>
                <w:sz w:val="24"/>
                <w:szCs w:val="24"/>
                <w:highlight w:val="none"/>
                <w:lang w:val="en-US" w:eastAsia="zh-CN"/>
              </w:rPr>
              <w:t>颗粒物</w:t>
            </w:r>
            <w:r>
              <w:rPr>
                <w:rFonts w:hint="eastAsia" w:ascii="Times New Roman" w:hAnsi="Times New Roman"/>
                <w:b w:val="0"/>
                <w:bCs w:val="0"/>
                <w:color w:val="auto"/>
                <w:sz w:val="24"/>
                <w:szCs w:val="24"/>
                <w:highlight w:val="none"/>
              </w:rPr>
              <w:t>废气</w:t>
            </w:r>
            <w:r>
              <w:rPr>
                <w:rFonts w:ascii="Times New Roman" w:hAnsi="Times New Roman"/>
                <w:b w:val="0"/>
                <w:bCs w:val="0"/>
                <w:color w:val="auto"/>
                <w:sz w:val="24"/>
                <w:szCs w:val="24"/>
                <w:highlight w:val="none"/>
              </w:rPr>
              <w:t>拟采取</w:t>
            </w:r>
            <w:r>
              <w:rPr>
                <w:rFonts w:hint="default" w:ascii="Times New Roman" w:hAnsi="Times New Roman" w:eastAsia="宋体" w:cs="Times New Roman"/>
                <w:b w:val="0"/>
                <w:bCs w:val="0"/>
                <w:color w:val="000000"/>
                <w:kern w:val="0"/>
                <w:sz w:val="24"/>
                <w:szCs w:val="24"/>
                <w:highlight w:val="none"/>
                <w:lang w:val="en-US" w:eastAsia="zh-CN" w:bidi="ar"/>
              </w:rPr>
              <w:t>集气管道</w:t>
            </w:r>
            <w:r>
              <w:rPr>
                <w:rFonts w:hint="eastAsia" w:ascii="Times New Roman" w:hAnsi="Times New Roman" w:cs="Times New Roman"/>
                <w:b w:val="0"/>
                <w:bCs w:val="0"/>
                <w:color w:val="000000"/>
                <w:kern w:val="0"/>
                <w:sz w:val="24"/>
                <w:szCs w:val="24"/>
                <w:highlight w:val="none"/>
                <w:lang w:val="en-US" w:eastAsia="zh-CN" w:bidi="ar"/>
              </w:rPr>
              <w:t>后经</w:t>
            </w:r>
            <w:r>
              <w:rPr>
                <w:rFonts w:hint="eastAsia" w:ascii="Times New Roman" w:hAnsi="Times New Roman"/>
                <w:b w:val="0"/>
                <w:bCs w:val="0"/>
                <w:color w:val="auto"/>
                <w:sz w:val="24"/>
                <w:szCs w:val="24"/>
                <w:highlight w:val="none"/>
                <w:lang w:val="en-US" w:eastAsia="zh-CN"/>
              </w:rPr>
              <w:t>布袋除尘器</w:t>
            </w:r>
            <w:r>
              <w:rPr>
                <w:rFonts w:ascii="Times New Roman" w:hAnsi="Times New Roman"/>
                <w:b w:val="0"/>
                <w:bCs w:val="0"/>
                <w:color w:val="auto"/>
                <w:sz w:val="24"/>
                <w:szCs w:val="24"/>
                <w:highlight w:val="none"/>
              </w:rPr>
              <w:t>吸附处理通过15米高排气筒排放</w:t>
            </w:r>
            <w:r>
              <w:rPr>
                <w:rFonts w:hint="eastAsia" w:ascii="Times New Roman" w:hAnsi="Times New Roman"/>
                <w:b w:val="0"/>
                <w:bCs w:val="0"/>
                <w:color w:val="auto"/>
                <w:sz w:val="24"/>
                <w:szCs w:val="24"/>
                <w:highlight w:val="none"/>
                <w:lang w:eastAsia="zh-CN"/>
              </w:rPr>
              <w:t>，</w:t>
            </w:r>
            <w:r>
              <w:rPr>
                <w:rFonts w:ascii="Times New Roman" w:hAnsi="Times New Roman"/>
                <w:b w:val="0"/>
                <w:bCs w:val="0"/>
                <w:color w:val="auto"/>
                <w:sz w:val="24"/>
                <w:szCs w:val="24"/>
                <w:highlight w:val="none"/>
              </w:rPr>
              <w:t>风机风量</w:t>
            </w:r>
            <w:r>
              <w:rPr>
                <w:rFonts w:hint="eastAsia" w:ascii="Times New Roman" w:hAnsi="Times New Roman"/>
                <w:b w:val="0"/>
                <w:bCs w:val="0"/>
                <w:color w:val="auto"/>
                <w:sz w:val="24"/>
                <w:szCs w:val="24"/>
                <w:highlight w:val="none"/>
                <w:lang w:val="en-US" w:eastAsia="zh-CN"/>
              </w:rPr>
              <w:t>300</w:t>
            </w:r>
            <w:r>
              <w:rPr>
                <w:rFonts w:hint="eastAsia" w:ascii="Times New Roman" w:hAnsi="Times New Roman"/>
                <w:b w:val="0"/>
                <w:bCs w:val="0"/>
                <w:color w:val="auto"/>
                <w:sz w:val="24"/>
                <w:szCs w:val="24"/>
                <w:highlight w:val="none"/>
              </w:rPr>
              <w:t>00</w:t>
            </w:r>
            <w:r>
              <w:rPr>
                <w:rFonts w:ascii="Times New Roman" w:hAnsi="Times New Roman"/>
                <w:b w:val="0"/>
                <w:bCs w:val="0"/>
                <w:color w:val="auto"/>
                <w:sz w:val="24"/>
                <w:szCs w:val="24"/>
                <w:highlight w:val="none"/>
              </w:rPr>
              <w:t>m</w:t>
            </w:r>
            <w:r>
              <w:rPr>
                <w:rFonts w:ascii="Times New Roman" w:hAnsi="Times New Roman"/>
                <w:b w:val="0"/>
                <w:bCs w:val="0"/>
                <w:color w:val="auto"/>
                <w:sz w:val="24"/>
                <w:szCs w:val="24"/>
                <w:highlight w:val="none"/>
                <w:vertAlign w:val="superscript"/>
              </w:rPr>
              <w:t>3</w:t>
            </w:r>
            <w:r>
              <w:rPr>
                <w:rFonts w:ascii="Times New Roman" w:hAnsi="Times New Roman"/>
                <w:b w:val="0"/>
                <w:bCs w:val="0"/>
                <w:color w:val="auto"/>
                <w:sz w:val="24"/>
                <w:szCs w:val="24"/>
                <w:highlight w:val="none"/>
              </w:rPr>
              <w:t>/h，废气捕集率按9</w:t>
            </w:r>
            <w:r>
              <w:rPr>
                <w:rFonts w:hint="eastAsia" w:ascii="Times New Roman" w:hAnsi="Times New Roman"/>
                <w:b w:val="0"/>
                <w:bCs w:val="0"/>
                <w:color w:val="auto"/>
                <w:sz w:val="24"/>
                <w:szCs w:val="24"/>
                <w:highlight w:val="none"/>
                <w:lang w:val="en-US" w:eastAsia="zh-CN"/>
              </w:rPr>
              <w:t>5</w:t>
            </w:r>
            <w:r>
              <w:rPr>
                <w:rFonts w:ascii="Times New Roman" w:hAnsi="Times New Roman"/>
                <w:b w:val="0"/>
                <w:bCs w:val="0"/>
                <w:color w:val="auto"/>
                <w:sz w:val="24"/>
                <w:szCs w:val="24"/>
                <w:highlight w:val="none"/>
              </w:rPr>
              <w:t>%计，处理效率可达到9</w:t>
            </w:r>
            <w:r>
              <w:rPr>
                <w:rFonts w:hint="eastAsia" w:ascii="Times New Roman" w:hAnsi="Times New Roman"/>
                <w:b w:val="0"/>
                <w:bCs w:val="0"/>
                <w:color w:val="auto"/>
                <w:sz w:val="24"/>
                <w:szCs w:val="24"/>
                <w:highlight w:val="none"/>
                <w:lang w:val="en-US" w:eastAsia="zh-CN"/>
              </w:rPr>
              <w:t>8</w:t>
            </w:r>
            <w:r>
              <w:rPr>
                <w:rFonts w:ascii="Times New Roman" w:hAnsi="Times New Roman"/>
                <w:b w:val="0"/>
                <w:bCs w:val="0"/>
                <w:color w:val="auto"/>
                <w:sz w:val="24"/>
                <w:szCs w:val="24"/>
                <w:highlight w:val="none"/>
              </w:rPr>
              <w:t>%，未被捕集的废气以无组织形式排放，对大气环境无明显影响。</w:t>
            </w:r>
          </w:p>
          <w:p>
            <w:pPr>
              <w:spacing w:line="360" w:lineRule="auto"/>
              <w:ind w:firstLine="480" w:firstLineChars="200"/>
              <w:rPr>
                <w:rFonts w:ascii="Times New Roman" w:hAnsi="Times New Roman"/>
                <w:b w:val="0"/>
                <w:bCs w:val="0"/>
                <w:color w:val="auto"/>
                <w:sz w:val="24"/>
                <w:szCs w:val="24"/>
                <w:highlight w:val="none"/>
              </w:rPr>
            </w:pPr>
            <w:r>
              <w:rPr>
                <w:rFonts w:ascii="Times New Roman" w:hAnsi="Times New Roman"/>
                <w:b w:val="0"/>
                <w:bCs w:val="0"/>
                <w:color w:val="auto"/>
                <w:sz w:val="24"/>
                <w:szCs w:val="24"/>
                <w:highlight w:val="none"/>
              </w:rPr>
              <w:t>（2）营运期废水达标排放和污染控制</w:t>
            </w:r>
          </w:p>
          <w:p>
            <w:pPr>
              <w:spacing w:line="360" w:lineRule="auto"/>
              <w:ind w:firstLine="480" w:firstLineChars="200"/>
              <w:rPr>
                <w:rFonts w:ascii="Times New Roman" w:hAnsi="Times New Roman"/>
                <w:b w:val="0"/>
                <w:bCs w:val="0"/>
                <w:color w:val="auto"/>
                <w:sz w:val="24"/>
                <w:szCs w:val="24"/>
                <w:highlight w:val="none"/>
              </w:rPr>
            </w:pPr>
            <w:r>
              <w:rPr>
                <w:rFonts w:ascii="Times New Roman" w:hAnsi="Times New Roman"/>
                <w:b w:val="0"/>
                <w:bCs w:val="0"/>
                <w:color w:val="auto"/>
                <w:sz w:val="24"/>
                <w:szCs w:val="24"/>
                <w:highlight w:val="none"/>
              </w:rPr>
              <w:t>现有项目实</w:t>
            </w:r>
            <w:r>
              <w:rPr>
                <w:rFonts w:hint="eastAsia" w:ascii="宋体" w:hAnsi="宋体" w:cs="宋体"/>
                <w:b w:val="0"/>
                <w:bCs w:val="0"/>
                <w:color w:val="auto"/>
                <w:sz w:val="24"/>
                <w:szCs w:val="24"/>
                <w:highlight w:val="none"/>
              </w:rPr>
              <w:t>行“雨污分流”制</w:t>
            </w:r>
            <w:r>
              <w:rPr>
                <w:rFonts w:ascii="Times New Roman" w:hAnsi="Times New Roman"/>
                <w:b w:val="0"/>
                <w:bCs w:val="0"/>
                <w:color w:val="auto"/>
                <w:sz w:val="24"/>
                <w:szCs w:val="24"/>
                <w:highlight w:val="none"/>
              </w:rPr>
              <w:t>，雨水经收集后排入</w:t>
            </w:r>
            <w:r>
              <w:rPr>
                <w:rFonts w:hint="eastAsia" w:ascii="Times New Roman" w:hAnsi="Times New Roman"/>
                <w:b w:val="0"/>
                <w:bCs w:val="0"/>
                <w:color w:val="auto"/>
                <w:sz w:val="24"/>
                <w:szCs w:val="24"/>
                <w:highlight w:val="none"/>
                <w:lang w:val="en-US" w:eastAsia="zh-CN"/>
              </w:rPr>
              <w:t>西</w:t>
            </w:r>
            <w:r>
              <w:rPr>
                <w:rFonts w:ascii="Times New Roman" w:hAnsi="Times New Roman"/>
                <w:b w:val="0"/>
                <w:bCs w:val="0"/>
                <w:color w:val="auto"/>
                <w:sz w:val="24"/>
                <w:szCs w:val="24"/>
                <w:highlight w:val="none"/>
              </w:rPr>
              <w:t>侧小河。建设项目污水主要为生活污水，生活污水经化粪池预处理后作农肥利用，待污水管网接通后，接至</w:t>
            </w:r>
            <w:r>
              <w:rPr>
                <w:rFonts w:hint="eastAsia" w:ascii="Times New Roman" w:hAnsi="Times New Roman"/>
                <w:b w:val="0"/>
                <w:bCs w:val="0"/>
                <w:color w:val="auto"/>
                <w:sz w:val="24"/>
                <w:szCs w:val="24"/>
                <w:highlight w:val="none"/>
                <w:lang w:eastAsia="zh-CN"/>
              </w:rPr>
              <w:t>如皋市恒发污水处理厂</w:t>
            </w:r>
            <w:r>
              <w:rPr>
                <w:rFonts w:ascii="Times New Roman" w:hAnsi="Times New Roman"/>
                <w:b w:val="0"/>
                <w:bCs w:val="0"/>
                <w:color w:val="auto"/>
                <w:sz w:val="24"/>
                <w:szCs w:val="24"/>
                <w:highlight w:val="none"/>
              </w:rPr>
              <w:t>。尾水达《城镇污水处理厂污染物排放标准》（GB18918-2002）表1中一级A标准后排入</w:t>
            </w:r>
            <w:r>
              <w:rPr>
                <w:rFonts w:hint="eastAsia" w:ascii="Times New Roman" w:hAnsi="Times New Roman"/>
                <w:b w:val="0"/>
                <w:bCs w:val="0"/>
                <w:color w:val="auto"/>
                <w:sz w:val="24"/>
                <w:szCs w:val="24"/>
                <w:highlight w:val="none"/>
                <w:lang w:eastAsia="zh-CN"/>
              </w:rPr>
              <w:t>通扬运河</w:t>
            </w:r>
            <w:r>
              <w:rPr>
                <w:rFonts w:ascii="Times New Roman" w:hAnsi="Times New Roman"/>
                <w:b w:val="0"/>
                <w:bCs w:val="0"/>
                <w:color w:val="auto"/>
                <w:sz w:val="24"/>
                <w:szCs w:val="24"/>
                <w:highlight w:val="none"/>
              </w:rPr>
              <w:t>。</w:t>
            </w:r>
          </w:p>
          <w:p>
            <w:pPr>
              <w:spacing w:line="360" w:lineRule="auto"/>
              <w:ind w:firstLine="480" w:firstLineChars="200"/>
              <w:rPr>
                <w:rFonts w:ascii="Times New Roman" w:hAnsi="Times New Roman"/>
                <w:b w:val="0"/>
                <w:bCs w:val="0"/>
                <w:color w:val="auto"/>
                <w:sz w:val="24"/>
                <w:szCs w:val="24"/>
                <w:highlight w:val="none"/>
              </w:rPr>
            </w:pPr>
            <w:r>
              <w:rPr>
                <w:rFonts w:ascii="Times New Roman" w:hAnsi="Times New Roman"/>
                <w:b w:val="0"/>
                <w:bCs w:val="0"/>
                <w:color w:val="auto"/>
                <w:sz w:val="24"/>
                <w:szCs w:val="24"/>
                <w:highlight w:val="none"/>
              </w:rPr>
              <w:t>（3）营运期噪声达标排放和污染控制</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建设项目设备选用低噪声设备，经隔声、减振，厂界噪声达标排放，不会降低项目所在地原有声环境功能级别。</w:t>
            </w:r>
          </w:p>
          <w:p>
            <w:pPr>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（4）营运期固废达标排放和污染控制</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本项目边角料收集后出售；职工生活垃圾委托环卫部门清运；化粪池污泥作农肥利用；固体废弃物废油墨桶、废活性炭委托有资质单位处置，实现固废零排放。</w:t>
            </w:r>
          </w:p>
          <w:p>
            <w:pPr>
              <w:spacing w:line="360" w:lineRule="auto"/>
              <w:ind w:firstLine="482" w:firstLineChars="200"/>
              <w:rPr>
                <w:rFonts w:ascii="Times New Roman" w:hAnsi="Times New Roman"/>
                <w:color w:val="auto"/>
                <w:sz w:val="24"/>
                <w:szCs w:val="24"/>
                <w:highlight w:val="none"/>
              </w:rPr>
            </w:pPr>
            <w:r>
              <w:rPr>
                <w:rFonts w:ascii="Times New Roman" w:hAnsi="Times New Roman"/>
                <w:b/>
                <w:bCs/>
                <w:color w:val="auto"/>
                <w:sz w:val="24"/>
                <w:szCs w:val="24"/>
              </w:rPr>
              <w:t>9.6 清洁生产</w:t>
            </w:r>
            <w:r>
              <w:rPr>
                <w:rFonts w:ascii="Times New Roman" w:hAnsi="Times New Roman"/>
                <w:b/>
                <w:bCs/>
                <w:color w:val="auto"/>
                <w:sz w:val="24"/>
                <w:szCs w:val="24"/>
                <w:highlight w:val="none"/>
              </w:rPr>
              <w:t>水平分析</w:t>
            </w:r>
            <w:r>
              <w:rPr>
                <w:rFonts w:ascii="Times New Roman" w:hAnsi="Times New Roman"/>
                <w:color w:val="auto"/>
                <w:sz w:val="24"/>
                <w:szCs w:val="24"/>
                <w:highlight w:val="none"/>
              </w:rPr>
              <w:tab/>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建设项目生产过程严格按工艺流程操作，实行有效的监控手段，严格执行我国家和地方法律法规；各种污染物均得到了妥善的处理或处置，对环境的影响很小。符合清洁生产、循环经济的要求。</w:t>
            </w:r>
          </w:p>
          <w:p>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9.7 总量控制</w:t>
            </w:r>
          </w:p>
          <w:p>
            <w:pPr>
              <w:spacing w:line="360" w:lineRule="auto"/>
              <w:ind w:firstLine="480" w:firstLineChars="200"/>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原有项目于</w:t>
            </w:r>
            <w:r>
              <w:rPr>
                <w:rFonts w:hint="eastAsia" w:ascii="Times New Roman" w:hAnsi="Times New Roman" w:cs="Times New Roman"/>
                <w:color w:val="auto"/>
                <w:sz w:val="24"/>
                <w:szCs w:val="24"/>
                <w:highlight w:val="none"/>
                <w:lang w:val="en-US" w:eastAsia="zh-CN"/>
              </w:rPr>
              <w:t>2019年6月</w:t>
            </w:r>
            <w:r>
              <w:rPr>
                <w:rFonts w:hint="eastAsia" w:ascii="Times New Roman" w:hAnsi="Times New Roman" w:eastAsia="宋体" w:cs="Times New Roman"/>
                <w:color w:val="auto"/>
                <w:sz w:val="24"/>
                <w:szCs w:val="24"/>
                <w:highlight w:val="none"/>
                <w:lang w:val="en-US" w:eastAsia="zh-CN"/>
              </w:rPr>
              <w:t>已停止生产</w:t>
            </w:r>
            <w:r>
              <w:rPr>
                <w:rFonts w:hint="eastAsia" w:ascii="Times New Roman" w:hAnsi="Times New Roman" w:cs="Times New Roman"/>
                <w:color w:val="auto"/>
                <w:sz w:val="24"/>
                <w:szCs w:val="24"/>
                <w:highlight w:val="none"/>
                <w:lang w:val="en-US" w:eastAsia="zh-CN"/>
              </w:rPr>
              <w:t>，故原有项目不产生污染物。</w:t>
            </w:r>
            <w:r>
              <w:rPr>
                <w:rFonts w:hint="eastAsia" w:ascii="Times New Roman" w:hAnsi="Times New Roman" w:cs="Times New Roman"/>
                <w:sz w:val="24"/>
                <w:szCs w:val="24"/>
                <w:highlight w:val="none"/>
                <w:lang w:val="en-US" w:eastAsia="zh-CN"/>
              </w:rPr>
              <w:t>扩建</w:t>
            </w:r>
            <w:r>
              <w:rPr>
                <w:rFonts w:hint="default" w:ascii="Times New Roman" w:hAnsi="Times New Roman" w:eastAsia="宋体" w:cs="Times New Roman"/>
                <w:sz w:val="24"/>
                <w:szCs w:val="24"/>
                <w:highlight w:val="none"/>
              </w:rPr>
              <w:t>项目废气污染物排放量：非甲烷总烃为</w:t>
            </w:r>
            <w:r>
              <w:rPr>
                <w:rFonts w:hint="default" w:ascii="Times New Roman" w:hAnsi="Times New Roman" w:eastAsia="宋体" w:cs="Times New Roman"/>
                <w:sz w:val="24"/>
                <w:szCs w:val="24"/>
                <w:highlight w:val="none"/>
                <w:lang w:val="en-US" w:eastAsia="zh-CN"/>
              </w:rPr>
              <w:t>0.0</w:t>
            </w:r>
            <w:r>
              <w:rPr>
                <w:rFonts w:hint="eastAsia" w:ascii="Times New Roman" w:hAnsi="Times New Roman" w:cs="Times New Roman"/>
                <w:sz w:val="24"/>
                <w:szCs w:val="24"/>
                <w:highlight w:val="none"/>
                <w:lang w:val="en-US" w:eastAsia="zh-CN"/>
              </w:rPr>
              <w:t>114</w:t>
            </w:r>
            <w:r>
              <w:rPr>
                <w:rFonts w:hint="default" w:ascii="Times New Roman" w:hAnsi="Times New Roman" w:eastAsia="宋体" w:cs="Times New Roman"/>
                <w:sz w:val="24"/>
                <w:szCs w:val="24"/>
                <w:highlight w:val="none"/>
              </w:rPr>
              <w:t>t/a</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颗粒物为0.</w:t>
            </w:r>
            <w:r>
              <w:rPr>
                <w:rFonts w:hint="eastAsia" w:ascii="Times New Roman" w:hAnsi="Times New Roman" w:cs="Times New Roman"/>
                <w:sz w:val="24"/>
                <w:szCs w:val="24"/>
                <w:highlight w:val="none"/>
                <w:lang w:val="en-US" w:eastAsia="zh-CN"/>
              </w:rPr>
              <w:t>095</w:t>
            </w:r>
            <w:r>
              <w:rPr>
                <w:rFonts w:hint="default" w:ascii="Times New Roman" w:hAnsi="Times New Roman" w:eastAsia="宋体" w:cs="Times New Roman"/>
                <w:sz w:val="24"/>
                <w:szCs w:val="24"/>
                <w:highlight w:val="none"/>
                <w:lang w:val="en-US" w:eastAsia="zh-CN"/>
              </w:rPr>
              <w:t>t/a</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生活</w:t>
            </w:r>
            <w:r>
              <w:rPr>
                <w:rFonts w:hint="eastAsia" w:ascii="Times New Roman" w:hAnsi="Times New Roman" w:cs="Times New Roman"/>
                <w:color w:val="auto"/>
                <w:sz w:val="24"/>
                <w:szCs w:val="24"/>
                <w:highlight w:val="none"/>
                <w:lang w:val="en-US" w:eastAsia="zh-CN"/>
              </w:rPr>
              <w:t>污</w:t>
            </w:r>
            <w:r>
              <w:rPr>
                <w:rFonts w:hint="default" w:ascii="Times New Roman" w:hAnsi="Times New Roman" w:eastAsia="宋体" w:cs="Times New Roman"/>
                <w:color w:val="auto"/>
                <w:sz w:val="24"/>
                <w:szCs w:val="24"/>
                <w:highlight w:val="none"/>
              </w:rPr>
              <w:t>水总量控制指标：</w:t>
            </w:r>
            <w:r>
              <w:rPr>
                <w:rFonts w:hint="default" w:ascii="Times New Roman" w:hAnsi="Times New Roman" w:eastAsia="宋体" w:cs="Times New Roman"/>
                <w:color w:val="auto"/>
                <w:sz w:val="24"/>
                <w:szCs w:val="24"/>
                <w:highlight w:val="none"/>
                <w:lang w:eastAsia="zh-CN"/>
              </w:rPr>
              <w:t>576</w:t>
            </w:r>
            <w:r>
              <w:rPr>
                <w:rFonts w:hint="default" w:ascii="Times New Roman" w:hAnsi="Times New Roman" w:eastAsia="宋体" w:cs="Times New Roman"/>
                <w:color w:val="auto"/>
                <w:sz w:val="24"/>
                <w:szCs w:val="24"/>
                <w:highlight w:val="none"/>
              </w:rPr>
              <w:t xml:space="preserve">t/a，COD </w:t>
            </w:r>
            <w:r>
              <w:rPr>
                <w:rFonts w:hint="default" w:ascii="Times New Roman" w:hAnsi="Times New Roman" w:eastAsia="宋体" w:cs="Times New Roman"/>
                <w:color w:val="auto"/>
                <w:sz w:val="24"/>
                <w:szCs w:val="24"/>
                <w:highlight w:val="none"/>
                <w:lang w:eastAsia="zh-CN"/>
              </w:rPr>
              <w:t>0.2304</w:t>
            </w:r>
            <w:r>
              <w:rPr>
                <w:rFonts w:hint="default" w:ascii="Times New Roman" w:hAnsi="Times New Roman" w:eastAsia="宋体" w:cs="Times New Roman"/>
                <w:color w:val="auto"/>
                <w:sz w:val="24"/>
                <w:szCs w:val="24"/>
                <w:highlight w:val="none"/>
              </w:rPr>
              <w:t xml:space="preserve">t/a、SS </w:t>
            </w:r>
            <w:r>
              <w:rPr>
                <w:rFonts w:hint="default" w:ascii="Times New Roman" w:hAnsi="Times New Roman" w:eastAsia="宋体" w:cs="Times New Roman"/>
                <w:color w:val="auto"/>
                <w:sz w:val="24"/>
                <w:szCs w:val="24"/>
                <w:highlight w:val="none"/>
                <w:lang w:eastAsia="zh-CN"/>
              </w:rPr>
              <w:t>0.1267</w:t>
            </w:r>
            <w:r>
              <w:rPr>
                <w:rFonts w:hint="default" w:ascii="Times New Roman" w:hAnsi="Times New Roman" w:eastAsia="宋体" w:cs="Times New Roman"/>
                <w:color w:val="auto"/>
                <w:sz w:val="24"/>
                <w:szCs w:val="24"/>
                <w:highlight w:val="none"/>
              </w:rPr>
              <w:t>t/a、NH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 xml:space="preserve">-N </w:t>
            </w:r>
            <w:r>
              <w:rPr>
                <w:rFonts w:hint="default" w:ascii="Times New Roman" w:hAnsi="Times New Roman" w:eastAsia="宋体" w:cs="Times New Roman"/>
                <w:color w:val="auto"/>
                <w:sz w:val="24"/>
                <w:szCs w:val="24"/>
                <w:highlight w:val="none"/>
                <w:lang w:eastAsia="zh-CN"/>
              </w:rPr>
              <w:t>0.0230</w:t>
            </w:r>
            <w:r>
              <w:rPr>
                <w:rFonts w:hint="default" w:ascii="Times New Roman" w:hAnsi="Times New Roman" w:eastAsia="宋体" w:cs="Times New Roman"/>
                <w:color w:val="auto"/>
                <w:sz w:val="24"/>
                <w:szCs w:val="24"/>
                <w:highlight w:val="none"/>
              </w:rPr>
              <w:t xml:space="preserve"> t/a、TP </w:t>
            </w:r>
            <w:r>
              <w:rPr>
                <w:rFonts w:hint="default" w:ascii="Times New Roman" w:hAnsi="Times New Roman" w:eastAsia="宋体" w:cs="Times New Roman"/>
                <w:color w:val="auto"/>
                <w:sz w:val="24"/>
                <w:szCs w:val="24"/>
                <w:highlight w:val="none"/>
                <w:lang w:eastAsia="zh-CN"/>
              </w:rPr>
              <w:t>0.0029</w:t>
            </w:r>
            <w:r>
              <w:rPr>
                <w:rFonts w:hint="default" w:ascii="Times New Roman" w:hAnsi="Times New Roman" w:eastAsia="宋体" w:cs="Times New Roman"/>
                <w:color w:val="auto"/>
                <w:sz w:val="24"/>
                <w:szCs w:val="24"/>
                <w:highlight w:val="none"/>
              </w:rPr>
              <w:t>t/a；生活污水经化粪池预处理后作农肥利用，待污水管网接通后，在</w:t>
            </w:r>
            <w:r>
              <w:rPr>
                <w:rFonts w:hint="default" w:ascii="Times New Roman" w:hAnsi="Times New Roman" w:eastAsia="宋体" w:cs="Times New Roman"/>
                <w:color w:val="auto"/>
                <w:sz w:val="24"/>
                <w:szCs w:val="24"/>
                <w:highlight w:val="none"/>
                <w:lang w:eastAsia="zh-CN"/>
              </w:rPr>
              <w:t>如皋市恒发污水处理厂</w:t>
            </w:r>
            <w:r>
              <w:rPr>
                <w:rFonts w:hint="default" w:ascii="Times New Roman" w:hAnsi="Times New Roman" w:eastAsia="宋体" w:cs="Times New Roman"/>
                <w:color w:val="auto"/>
                <w:sz w:val="24"/>
                <w:szCs w:val="24"/>
                <w:highlight w:val="none"/>
              </w:rPr>
              <w:t>余量中协调</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color w:val="auto"/>
                <w:sz w:val="24"/>
                <w:szCs w:val="24"/>
                <w:highlight w:val="none"/>
              </w:rPr>
              <w:t>固废总量控制指标为零</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有组织排放为非甲烷总烃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，经处置后达标排放，由如皋市环境保护主管部门在如皋市总量控制余量中协调解决。</w:t>
            </w:r>
          </w:p>
          <w:p>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9.8 环境影响报告表结论</w:t>
            </w:r>
          </w:p>
          <w:p>
            <w:pPr>
              <w:adjustRightInd w:val="0"/>
              <w:snapToGrid w:val="0"/>
              <w:spacing w:line="460" w:lineRule="exact"/>
              <w:ind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综上所述：建设项目符合国家和地方产业政策，建成后有较高的社会、经济效益；拟采用的各项污染防治措施合理、有效，废气、噪声、水污染物均可实现达标排放，固体废物可实现零排放；</w:t>
            </w:r>
            <w:r>
              <w:rPr>
                <w:rFonts w:hint="default" w:ascii="Times New Roman" w:hAnsi="Times New Roman" w:eastAsia="宋体" w:cs="Times New Roman"/>
                <w:b w:val="0"/>
                <w:bCs w:val="0"/>
                <w:sz w:val="24"/>
                <w:szCs w:val="24"/>
                <w:lang w:val="en-US" w:eastAsia="zh-CN"/>
              </w:rPr>
              <w:t>扩建</w:t>
            </w:r>
            <w:r>
              <w:rPr>
                <w:rFonts w:hint="default" w:ascii="Times New Roman" w:hAnsi="Times New Roman" w:eastAsia="宋体" w:cs="Times New Roman"/>
                <w:b w:val="0"/>
                <w:bCs w:val="0"/>
                <w:sz w:val="24"/>
                <w:szCs w:val="24"/>
              </w:rPr>
              <w:t>项目投产后，对周边环境污染影响不明显。因此在下一步的工程设计和建设中，如能严格落实建设单位既定的污染防治措施和本报告表中提出的各项环境保护对策建议，从环保角度分析，如皋</w:t>
            </w:r>
            <w:r>
              <w:rPr>
                <w:rFonts w:hint="default" w:ascii="Times New Roman" w:hAnsi="Times New Roman" w:eastAsia="宋体" w:cs="Times New Roman"/>
                <w:b w:val="0"/>
                <w:bCs w:val="0"/>
                <w:sz w:val="24"/>
                <w:szCs w:val="24"/>
                <w:lang w:val="en-US" w:eastAsia="zh-CN"/>
              </w:rPr>
              <w:t>市软木制品厂</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val="en-US" w:eastAsia="zh-CN"/>
              </w:rPr>
              <w:t>年产280吨软木颗粒、300万根软木棒、20万块软木瑜伽砖项目</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val="en-US" w:eastAsia="zh-CN"/>
              </w:rPr>
              <w:t>项目</w:t>
            </w:r>
            <w:r>
              <w:rPr>
                <w:rFonts w:hint="default" w:ascii="Times New Roman" w:hAnsi="Times New Roman" w:eastAsia="宋体" w:cs="Times New Roman"/>
                <w:b w:val="0"/>
                <w:bCs w:val="0"/>
                <w:sz w:val="24"/>
                <w:szCs w:val="24"/>
              </w:rPr>
              <w:t>在建设地建设是可行的。</w:t>
            </w:r>
          </w:p>
          <w:p>
            <w:pPr>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9.9 建议</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（1）建设单位在项目实施过程中，务必认真落实本项目的各项治理措施，确保建设项目的污染物排放量达到污染物排放总量控制指标的要求。</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（2）为了在发展经济的同时保护好当地环境，厂方应增强环境保护意识，提倡清洁生产，从生产原料，生产工艺和生产过程全方位着手采取有效措施，节约能源和原材料、减少污染物的排放。</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（3）建议公司加强各种处理设施的维修、保养及管理，确保污染治理设施的正常运转。</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（4）及时检修维护机械设备，切实做好噪声防治措施，尽可能地将噪声影响降低到最低限度。</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 xml:space="preserve">（5）项目竣工后，污染防治设施应当符合经批准的环评要求，项目方可投入正常生产。 </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（6）上述评价结果是根据公司提供的项目规模、布局、工艺流程、原辅材料用量及与此对应的排放情况基础上得出的，如果布局、规模、工艺流程和排污情况有所变化，应向环保部门另行申报。</w:t>
            </w:r>
          </w:p>
          <w:p>
            <w:pPr>
              <w:pStyle w:val="5"/>
              <w:rPr>
                <w:rFonts w:ascii="Times New Roman" w:hAnsi="Times New Roman"/>
                <w:color w:val="auto"/>
                <w:sz w:val="21"/>
                <w:szCs w:val="21"/>
              </w:rPr>
            </w:pPr>
          </w:p>
        </w:tc>
      </w:tr>
    </w:tbl>
    <w:tbl>
      <w:tblPr>
        <w:tblStyle w:val="22"/>
        <w:tblpPr w:leftFromText="180" w:rightFromText="180" w:vertAnchor="text" w:horzAnchor="margin" w:tblpXSpec="center" w:tblpY="136"/>
        <w:tblW w:w="9003"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0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2804" w:hRule="atLeast"/>
        </w:trPr>
        <w:tc>
          <w:tcPr>
            <w:tcW w:w="9003" w:type="dxa"/>
            <w:tcBorders>
              <w:top w:val="single" w:color="auto" w:sz="12" w:space="0"/>
              <w:bottom w:val="single" w:color="auto" w:sz="12" w:space="0"/>
            </w:tcBorders>
          </w:tcPr>
          <w:p>
            <w:pPr>
              <w:spacing w:line="360" w:lineRule="auto"/>
              <w:rPr>
                <w:rFonts w:ascii="Times New Roman" w:hAnsi="Times New Roman"/>
                <w:color w:val="auto"/>
                <w:kern w:val="24"/>
                <w:sz w:val="24"/>
                <w:szCs w:val="24"/>
              </w:rPr>
            </w:pPr>
            <w:r>
              <w:rPr>
                <w:rFonts w:ascii="Times New Roman" w:hAnsi="Times New Roman"/>
                <w:color w:val="auto"/>
                <w:kern w:val="24"/>
                <w:sz w:val="24"/>
                <w:szCs w:val="24"/>
              </w:rPr>
              <w:t>预审意见:</w:t>
            </w:r>
          </w:p>
          <w:p>
            <w:pPr>
              <w:spacing w:line="360" w:lineRule="auto"/>
              <w:rPr>
                <w:rFonts w:ascii="Times New Roman" w:hAnsi="Times New Roman"/>
                <w:color w:val="auto"/>
                <w:kern w:val="24"/>
                <w:sz w:val="24"/>
                <w:szCs w:val="24"/>
              </w:rPr>
            </w:pPr>
          </w:p>
          <w:p>
            <w:pPr>
              <w:spacing w:line="360" w:lineRule="auto"/>
              <w:rPr>
                <w:rFonts w:ascii="Times New Roman" w:hAnsi="Times New Roman"/>
                <w:color w:val="auto"/>
                <w:kern w:val="24"/>
                <w:sz w:val="24"/>
                <w:szCs w:val="24"/>
              </w:rPr>
            </w:pPr>
          </w:p>
          <w:p>
            <w:pPr>
              <w:spacing w:line="360" w:lineRule="auto"/>
              <w:rPr>
                <w:rFonts w:ascii="Times New Roman" w:hAnsi="Times New Roman"/>
                <w:color w:val="auto"/>
                <w:kern w:val="24"/>
                <w:sz w:val="24"/>
                <w:szCs w:val="24"/>
              </w:rPr>
            </w:pPr>
          </w:p>
          <w:p>
            <w:pPr>
              <w:spacing w:line="360" w:lineRule="auto"/>
              <w:rPr>
                <w:rFonts w:ascii="Times New Roman" w:hAnsi="Times New Roman"/>
                <w:color w:val="auto"/>
                <w:kern w:val="24"/>
                <w:sz w:val="24"/>
                <w:szCs w:val="24"/>
              </w:rPr>
            </w:pPr>
          </w:p>
          <w:p>
            <w:pPr>
              <w:spacing w:line="360" w:lineRule="auto"/>
              <w:rPr>
                <w:rFonts w:ascii="Times New Roman" w:hAnsi="Times New Roman"/>
                <w:color w:val="auto"/>
                <w:kern w:val="24"/>
                <w:sz w:val="24"/>
                <w:szCs w:val="24"/>
              </w:rPr>
            </w:pPr>
          </w:p>
          <w:p>
            <w:pPr>
              <w:spacing w:line="360" w:lineRule="auto"/>
              <w:rPr>
                <w:rFonts w:ascii="Times New Roman" w:hAnsi="Times New Roman"/>
                <w:color w:val="auto"/>
                <w:kern w:val="24"/>
                <w:sz w:val="24"/>
                <w:szCs w:val="24"/>
              </w:rPr>
            </w:pPr>
          </w:p>
          <w:p>
            <w:pPr>
              <w:spacing w:line="360" w:lineRule="auto"/>
              <w:rPr>
                <w:rFonts w:ascii="Times New Roman" w:hAnsi="Times New Roman"/>
                <w:color w:val="auto"/>
                <w:kern w:val="24"/>
                <w:sz w:val="24"/>
                <w:szCs w:val="24"/>
              </w:rPr>
            </w:pPr>
          </w:p>
          <w:p>
            <w:pPr>
              <w:spacing w:line="360" w:lineRule="auto"/>
              <w:rPr>
                <w:rFonts w:ascii="Times New Roman" w:hAnsi="Times New Roman"/>
                <w:color w:val="auto"/>
                <w:kern w:val="24"/>
                <w:sz w:val="24"/>
                <w:szCs w:val="24"/>
              </w:rPr>
            </w:pPr>
          </w:p>
          <w:p>
            <w:pPr>
              <w:spacing w:line="360" w:lineRule="auto"/>
              <w:rPr>
                <w:rFonts w:ascii="Times New Roman" w:hAnsi="Times New Roman"/>
                <w:color w:val="auto"/>
                <w:kern w:val="24"/>
                <w:sz w:val="24"/>
                <w:szCs w:val="24"/>
              </w:rPr>
            </w:pPr>
          </w:p>
          <w:p>
            <w:pPr>
              <w:spacing w:line="360" w:lineRule="auto"/>
              <w:ind w:right="480"/>
              <w:rPr>
                <w:rFonts w:ascii="Times New Roman" w:hAnsi="Times New Roman"/>
                <w:color w:val="auto"/>
                <w:kern w:val="24"/>
                <w:sz w:val="24"/>
                <w:szCs w:val="24"/>
              </w:rPr>
            </w:pPr>
          </w:p>
          <w:p>
            <w:pPr>
              <w:spacing w:line="360" w:lineRule="auto"/>
              <w:ind w:right="840"/>
              <w:jc w:val="right"/>
              <w:rPr>
                <w:rFonts w:ascii="Times New Roman" w:hAnsi="Times New Roman"/>
                <w:color w:val="auto"/>
                <w:kern w:val="24"/>
                <w:sz w:val="24"/>
                <w:szCs w:val="24"/>
              </w:rPr>
            </w:pPr>
            <w:r>
              <w:rPr>
                <w:rFonts w:ascii="Times New Roman" w:hAnsi="Times New Roman"/>
                <w:color w:val="auto"/>
                <w:kern w:val="24"/>
                <w:sz w:val="24"/>
                <w:szCs w:val="24"/>
              </w:rPr>
              <w:t>公章</w:t>
            </w:r>
          </w:p>
          <w:p>
            <w:pPr>
              <w:spacing w:line="360" w:lineRule="auto"/>
              <w:jc w:val="center"/>
              <w:rPr>
                <w:rFonts w:ascii="Times New Roman" w:hAnsi="Times New Roman"/>
                <w:color w:val="auto"/>
                <w:kern w:val="24"/>
                <w:sz w:val="24"/>
                <w:szCs w:val="24"/>
              </w:rPr>
            </w:pPr>
          </w:p>
          <w:p>
            <w:pPr>
              <w:spacing w:line="360" w:lineRule="auto"/>
              <w:jc w:val="right"/>
              <w:rPr>
                <w:rFonts w:ascii="Times New Roman" w:hAnsi="Times New Roman"/>
                <w:color w:val="auto"/>
                <w:kern w:val="24"/>
                <w:sz w:val="24"/>
                <w:szCs w:val="24"/>
              </w:rPr>
            </w:pPr>
            <w:r>
              <w:rPr>
                <w:rFonts w:ascii="Times New Roman" w:hAnsi="Times New Roman"/>
                <w:color w:val="auto"/>
                <w:kern w:val="24"/>
                <w:sz w:val="24"/>
                <w:szCs w:val="24"/>
              </w:rPr>
              <w:t xml:space="preserve">  经办人：        年    月    日</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639" w:hRule="atLeast"/>
        </w:trPr>
        <w:tc>
          <w:tcPr>
            <w:tcW w:w="9003" w:type="dxa"/>
            <w:tcBorders>
              <w:top w:val="single" w:color="auto" w:sz="12" w:space="0"/>
              <w:bottom w:val="single" w:color="auto" w:sz="12" w:space="0"/>
            </w:tcBorders>
          </w:tcPr>
          <w:p>
            <w:pPr>
              <w:spacing w:line="360" w:lineRule="auto"/>
              <w:rPr>
                <w:color w:val="auto"/>
              </w:rPr>
            </w:pPr>
            <w:r>
              <w:rPr>
                <w:color w:val="auto"/>
              </w:rPr>
              <w:t>下一级环境保护行政主管部门审查意见：</w:t>
            </w: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pStyle w:val="5"/>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ind w:right="840"/>
              <w:jc w:val="center"/>
              <w:rPr>
                <w:color w:val="auto"/>
              </w:rPr>
            </w:pPr>
            <w:r>
              <w:rPr>
                <w:color w:val="auto"/>
              </w:rPr>
              <w:t xml:space="preserve">                                                   公章</w:t>
            </w:r>
          </w:p>
          <w:p>
            <w:pPr>
              <w:spacing w:line="360" w:lineRule="auto"/>
              <w:jc w:val="center"/>
              <w:rPr>
                <w:color w:val="auto"/>
              </w:rPr>
            </w:pPr>
          </w:p>
          <w:p>
            <w:pPr>
              <w:spacing w:line="360" w:lineRule="auto"/>
              <w:jc w:val="center"/>
              <w:rPr>
                <w:color w:val="auto"/>
              </w:rPr>
            </w:pPr>
            <w:r>
              <w:rPr>
                <w:color w:val="auto"/>
              </w:rPr>
              <w:t xml:space="preserve">                                     经办人：        年    月    日</w:t>
            </w:r>
          </w:p>
          <w:p>
            <w:pPr>
              <w:spacing w:line="360" w:lineRule="auto"/>
              <w:rPr>
                <w:color w:val="auto"/>
              </w:rPr>
            </w:pPr>
            <w:r>
              <w:rPr>
                <w:color w:val="auto"/>
              </w:rPr>
              <w:t>审批意见:</w:t>
            </w: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pStyle w:val="21"/>
              <w:ind w:firstLine="0" w:firstLineChars="0"/>
              <w:rPr>
                <w:color w:val="auto"/>
              </w:rPr>
            </w:pPr>
          </w:p>
          <w:p>
            <w:pPr>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rPr>
                <w:color w:val="auto"/>
              </w:rPr>
            </w:pPr>
          </w:p>
          <w:p>
            <w:pPr>
              <w:spacing w:line="360" w:lineRule="auto"/>
              <w:ind w:right="840"/>
              <w:jc w:val="center"/>
              <w:rPr>
                <w:color w:val="auto"/>
              </w:rPr>
            </w:pPr>
            <w:r>
              <w:rPr>
                <w:color w:val="auto"/>
              </w:rPr>
              <w:t xml:space="preserve">      </w:t>
            </w:r>
          </w:p>
          <w:p>
            <w:pPr>
              <w:spacing w:line="360" w:lineRule="auto"/>
              <w:ind w:right="840"/>
              <w:jc w:val="center"/>
              <w:rPr>
                <w:color w:val="auto"/>
              </w:rPr>
            </w:pPr>
          </w:p>
          <w:p>
            <w:pPr>
              <w:spacing w:line="360" w:lineRule="auto"/>
              <w:ind w:right="840"/>
              <w:jc w:val="center"/>
              <w:rPr>
                <w:color w:val="auto"/>
              </w:rPr>
            </w:pPr>
          </w:p>
          <w:p>
            <w:pPr>
              <w:spacing w:line="360" w:lineRule="auto"/>
              <w:ind w:right="840"/>
              <w:jc w:val="center"/>
              <w:rPr>
                <w:color w:val="auto"/>
              </w:rPr>
            </w:pPr>
          </w:p>
          <w:p>
            <w:pPr>
              <w:spacing w:line="360" w:lineRule="auto"/>
              <w:ind w:right="840"/>
              <w:jc w:val="center"/>
              <w:rPr>
                <w:color w:val="auto"/>
              </w:rPr>
            </w:pPr>
          </w:p>
          <w:p>
            <w:pPr>
              <w:spacing w:line="360" w:lineRule="auto"/>
              <w:ind w:right="840"/>
              <w:jc w:val="center"/>
              <w:rPr>
                <w:color w:val="auto"/>
              </w:rPr>
            </w:pPr>
          </w:p>
          <w:p>
            <w:pPr>
              <w:spacing w:line="360" w:lineRule="auto"/>
              <w:ind w:right="840"/>
              <w:jc w:val="center"/>
              <w:rPr>
                <w:color w:val="auto"/>
              </w:rPr>
            </w:pPr>
          </w:p>
          <w:p>
            <w:pPr>
              <w:spacing w:line="360" w:lineRule="auto"/>
              <w:ind w:right="840"/>
              <w:jc w:val="center"/>
              <w:rPr>
                <w:color w:val="auto"/>
              </w:rPr>
            </w:pPr>
          </w:p>
          <w:p>
            <w:pPr>
              <w:spacing w:line="360" w:lineRule="auto"/>
              <w:ind w:right="840"/>
              <w:jc w:val="center"/>
              <w:rPr>
                <w:color w:val="auto"/>
              </w:rPr>
            </w:pPr>
          </w:p>
          <w:p>
            <w:pPr>
              <w:spacing w:line="360" w:lineRule="auto"/>
              <w:ind w:right="840"/>
              <w:rPr>
                <w:color w:val="auto"/>
              </w:rPr>
            </w:pPr>
          </w:p>
          <w:p>
            <w:pPr>
              <w:spacing w:line="360" w:lineRule="auto"/>
              <w:ind w:right="840"/>
              <w:jc w:val="center"/>
              <w:rPr>
                <w:color w:val="auto"/>
              </w:rPr>
            </w:pPr>
          </w:p>
          <w:p>
            <w:pPr>
              <w:spacing w:line="360" w:lineRule="auto"/>
              <w:ind w:right="840"/>
              <w:jc w:val="center"/>
              <w:rPr>
                <w:color w:val="auto"/>
              </w:rPr>
            </w:pPr>
            <w:r>
              <w:rPr>
                <w:color w:val="auto"/>
              </w:rPr>
              <w:t xml:space="preserve">                                   公章</w:t>
            </w:r>
          </w:p>
          <w:p>
            <w:pPr>
              <w:spacing w:line="360" w:lineRule="auto"/>
              <w:jc w:val="center"/>
              <w:rPr>
                <w:color w:val="auto"/>
              </w:rPr>
            </w:pPr>
          </w:p>
          <w:p>
            <w:pPr>
              <w:adjustRightInd w:val="0"/>
              <w:snapToGrid w:val="0"/>
              <w:spacing w:line="460" w:lineRule="exact"/>
              <w:ind w:right="480"/>
              <w:jc w:val="right"/>
              <w:rPr>
                <w:color w:val="auto"/>
              </w:rPr>
            </w:pPr>
            <w:r>
              <w:rPr>
                <w:color w:val="auto"/>
              </w:rPr>
              <w:t xml:space="preserve">                                     经办人：      年    月    日</w:t>
            </w:r>
          </w:p>
          <w:p>
            <w:pPr>
              <w:pStyle w:val="5"/>
              <w:rPr>
                <w:color w:val="auto"/>
              </w:rPr>
            </w:pPr>
          </w:p>
          <w:p>
            <w:pPr>
              <w:ind w:firstLine="880" w:firstLineChars="200"/>
              <w:jc w:val="center"/>
              <w:rPr>
                <w:color w:val="auto"/>
                <w:sz w:val="44"/>
                <w:szCs w:val="44"/>
              </w:rPr>
            </w:pPr>
            <w:r>
              <w:rPr>
                <w:color w:val="auto"/>
                <w:sz w:val="44"/>
                <w:szCs w:val="44"/>
              </w:rPr>
              <w:t>注释</w:t>
            </w:r>
          </w:p>
          <w:p>
            <w:pPr>
              <w:ind w:firstLine="480" w:firstLineChars="200"/>
              <w:rPr>
                <w:rFonts w:ascii="Times New Roman" w:hAnsi="Times New Roman"/>
                <w:color w:val="auto"/>
                <w:sz w:val="24"/>
                <w:szCs w:val="24"/>
              </w:rPr>
            </w:pPr>
          </w:p>
          <w:p>
            <w:pPr>
              <w:ind w:firstLine="480" w:firstLineChars="200"/>
              <w:rPr>
                <w:rFonts w:ascii="Times New Roman" w:hAnsi="Times New Roman"/>
                <w:color w:val="auto"/>
                <w:sz w:val="24"/>
                <w:szCs w:val="24"/>
              </w:rPr>
            </w:pPr>
            <w:r>
              <w:rPr>
                <w:rFonts w:ascii="Times New Roman" w:hAnsi="Times New Roman"/>
                <w:color w:val="auto"/>
                <w:sz w:val="24"/>
                <w:szCs w:val="24"/>
              </w:rPr>
              <w:t>一、本报告表应附以下的附图、附件：</w:t>
            </w:r>
          </w:p>
          <w:p>
            <w:pPr>
              <w:ind w:firstLine="560"/>
              <w:rPr>
                <w:rFonts w:ascii="Times New Roman" w:hAnsi="Times New Roman"/>
                <w:color w:val="auto"/>
                <w:sz w:val="24"/>
                <w:szCs w:val="24"/>
              </w:rPr>
            </w:pPr>
            <w:r>
              <w:rPr>
                <w:rFonts w:ascii="Times New Roman" w:hAnsi="Times New Roman"/>
                <w:color w:val="auto"/>
                <w:sz w:val="24"/>
                <w:szCs w:val="24"/>
              </w:rPr>
              <w:t>附图1 项目地理位置图</w:t>
            </w:r>
          </w:p>
          <w:p>
            <w:pPr>
              <w:ind w:firstLine="560"/>
              <w:rPr>
                <w:rFonts w:ascii="Times New Roman" w:hAnsi="Times New Roman"/>
                <w:color w:val="auto"/>
                <w:sz w:val="24"/>
                <w:szCs w:val="24"/>
              </w:rPr>
            </w:pPr>
            <w:r>
              <w:rPr>
                <w:rFonts w:ascii="Times New Roman" w:hAnsi="Times New Roman"/>
                <w:color w:val="auto"/>
                <w:sz w:val="24"/>
                <w:szCs w:val="24"/>
              </w:rPr>
              <w:t xml:space="preserve">附图2 </w:t>
            </w:r>
            <w:r>
              <w:rPr>
                <w:rFonts w:ascii="Times New Roman" w:hAnsi="Times New Roman"/>
                <w:sz w:val="24"/>
                <w:szCs w:val="24"/>
              </w:rPr>
              <w:t>项目周边300米土地使用状况图</w:t>
            </w:r>
          </w:p>
          <w:p>
            <w:pPr>
              <w:ind w:firstLine="560"/>
              <w:rPr>
                <w:rFonts w:ascii="Times New Roman" w:hAnsi="Times New Roman"/>
                <w:color w:val="auto"/>
                <w:sz w:val="24"/>
                <w:szCs w:val="24"/>
              </w:rPr>
            </w:pPr>
            <w:r>
              <w:rPr>
                <w:rFonts w:ascii="Times New Roman" w:hAnsi="Times New Roman"/>
                <w:color w:val="auto"/>
                <w:sz w:val="24"/>
                <w:szCs w:val="24"/>
              </w:rPr>
              <w:t>附图3 项目厂区平面布置图</w:t>
            </w:r>
          </w:p>
          <w:p>
            <w:pPr>
              <w:ind w:firstLine="560"/>
              <w:rPr>
                <w:rFonts w:ascii="Times New Roman" w:hAnsi="Times New Roman"/>
                <w:color w:val="auto"/>
                <w:sz w:val="24"/>
                <w:szCs w:val="24"/>
              </w:rPr>
            </w:pPr>
            <w:r>
              <w:rPr>
                <w:rFonts w:ascii="Times New Roman" w:hAnsi="Times New Roman"/>
                <w:color w:val="auto"/>
                <w:sz w:val="24"/>
                <w:szCs w:val="24"/>
              </w:rPr>
              <w:t>附图4 如皋市生态红线保护区分布图</w:t>
            </w:r>
          </w:p>
          <w:p>
            <w:pPr>
              <w:ind w:firstLine="560"/>
              <w:rPr>
                <w:rFonts w:ascii="Times New Roman" w:hAnsi="Times New Roman"/>
                <w:color w:val="auto"/>
                <w:sz w:val="24"/>
                <w:szCs w:val="24"/>
              </w:rPr>
            </w:pPr>
            <w:r>
              <w:rPr>
                <w:rFonts w:ascii="Times New Roman" w:hAnsi="Times New Roman"/>
                <w:color w:val="auto"/>
                <w:sz w:val="24"/>
                <w:szCs w:val="24"/>
              </w:rPr>
              <w:t>附图</w:t>
            </w:r>
            <w:r>
              <w:rPr>
                <w:rFonts w:hint="eastAsia" w:ascii="Times New Roman" w:hAnsi="Times New Roman"/>
                <w:color w:val="auto"/>
                <w:sz w:val="24"/>
                <w:szCs w:val="24"/>
                <w:lang w:val="en-US" w:eastAsia="zh-CN"/>
              </w:rPr>
              <w:t>5</w:t>
            </w:r>
            <w:r>
              <w:rPr>
                <w:rFonts w:ascii="Times New Roman" w:hAnsi="Times New Roman"/>
                <w:color w:val="auto"/>
                <w:sz w:val="24"/>
                <w:szCs w:val="24"/>
              </w:rPr>
              <w:t xml:space="preserve"> </w:t>
            </w:r>
            <w:r>
              <w:rPr>
                <w:rFonts w:hint="eastAsia" w:ascii="Times New Roman" w:hAnsi="Times New Roman"/>
                <w:color w:val="auto"/>
                <w:sz w:val="24"/>
                <w:szCs w:val="24"/>
              </w:rPr>
              <w:t>江苏省生态红线保护区（如皋）分布图</w:t>
            </w:r>
          </w:p>
          <w:p>
            <w:pPr>
              <w:ind w:firstLine="560"/>
              <w:rPr>
                <w:rFonts w:ascii="Times New Roman" w:hAnsi="Times New Roman"/>
                <w:color w:val="auto"/>
                <w:sz w:val="24"/>
                <w:szCs w:val="24"/>
              </w:rPr>
            </w:pPr>
          </w:p>
          <w:p>
            <w:pPr>
              <w:rPr>
                <w:rFonts w:ascii="Times New Roman" w:hAnsi="Times New Roman"/>
                <w:color w:val="auto"/>
                <w:sz w:val="24"/>
                <w:szCs w:val="24"/>
              </w:rPr>
            </w:pPr>
          </w:p>
          <w:p>
            <w:pPr>
              <w:ind w:firstLine="560"/>
              <w:rPr>
                <w:rFonts w:ascii="Times New Roman" w:hAnsi="Times New Roman"/>
                <w:color w:val="auto"/>
                <w:sz w:val="24"/>
                <w:szCs w:val="24"/>
              </w:rPr>
            </w:pPr>
            <w:r>
              <w:rPr>
                <w:rFonts w:ascii="Times New Roman" w:hAnsi="Times New Roman"/>
                <w:color w:val="auto"/>
                <w:sz w:val="24"/>
                <w:szCs w:val="24"/>
              </w:rPr>
              <w:t>附件1 营业执照</w:t>
            </w:r>
          </w:p>
          <w:p>
            <w:pPr>
              <w:ind w:firstLine="560"/>
              <w:rPr>
                <w:rFonts w:ascii="Times New Roman" w:hAnsi="Times New Roman"/>
                <w:color w:val="auto"/>
                <w:sz w:val="24"/>
                <w:szCs w:val="24"/>
              </w:rPr>
            </w:pPr>
            <w:r>
              <w:rPr>
                <w:rFonts w:ascii="Times New Roman" w:hAnsi="Times New Roman"/>
                <w:color w:val="auto"/>
                <w:sz w:val="24"/>
                <w:szCs w:val="24"/>
              </w:rPr>
              <w:t>附件2 法人代表身份证</w:t>
            </w:r>
          </w:p>
          <w:p>
            <w:pPr>
              <w:ind w:firstLine="560"/>
              <w:rPr>
                <w:rFonts w:ascii="Times New Roman" w:hAnsi="Times New Roman"/>
                <w:color w:val="auto"/>
                <w:sz w:val="24"/>
                <w:szCs w:val="24"/>
              </w:rPr>
            </w:pPr>
            <w:r>
              <w:rPr>
                <w:rFonts w:ascii="Times New Roman" w:hAnsi="Times New Roman"/>
                <w:color w:val="auto"/>
                <w:sz w:val="24"/>
                <w:szCs w:val="24"/>
              </w:rPr>
              <w:t xml:space="preserve">附件3 </w:t>
            </w:r>
            <w:r>
              <w:rPr>
                <w:rFonts w:hint="eastAsia" w:ascii="Times New Roman" w:hAnsi="Times New Roman"/>
                <w:color w:val="auto"/>
                <w:sz w:val="24"/>
                <w:szCs w:val="24"/>
              </w:rPr>
              <w:t>登记信息表</w:t>
            </w:r>
          </w:p>
          <w:p>
            <w:pPr>
              <w:ind w:firstLine="560"/>
              <w:rPr>
                <w:rFonts w:ascii="Times New Roman" w:hAnsi="Times New Roman"/>
                <w:color w:val="auto"/>
                <w:sz w:val="24"/>
                <w:szCs w:val="24"/>
              </w:rPr>
            </w:pPr>
            <w:r>
              <w:rPr>
                <w:rFonts w:ascii="Times New Roman" w:hAnsi="Times New Roman"/>
                <w:color w:val="auto"/>
                <w:sz w:val="24"/>
                <w:szCs w:val="24"/>
              </w:rPr>
              <w:t>附件4 土地证</w:t>
            </w:r>
          </w:p>
          <w:p>
            <w:pPr>
              <w:ind w:firstLine="560"/>
              <w:rPr>
                <w:rFonts w:hint="default" w:ascii="Times New Roman" w:hAnsi="Times New Roman" w:eastAsia="宋体"/>
                <w:color w:val="auto"/>
                <w:sz w:val="24"/>
                <w:szCs w:val="24"/>
                <w:lang w:val="en-US" w:eastAsia="zh-CN"/>
              </w:rPr>
            </w:pPr>
            <w:r>
              <w:rPr>
                <w:rFonts w:ascii="Times New Roman" w:hAnsi="Times New Roman"/>
                <w:color w:val="auto"/>
                <w:sz w:val="24"/>
                <w:szCs w:val="24"/>
              </w:rPr>
              <w:t xml:space="preserve">附件5 </w:t>
            </w:r>
            <w:r>
              <w:rPr>
                <w:rFonts w:hint="eastAsia" w:ascii="Times New Roman" w:hAnsi="Times New Roman"/>
                <w:color w:val="auto"/>
                <w:sz w:val="24"/>
                <w:szCs w:val="24"/>
                <w:lang w:val="en-US" w:eastAsia="zh-CN"/>
              </w:rPr>
              <w:t>企业提供资料承诺</w:t>
            </w:r>
            <w:bookmarkStart w:id="21" w:name="_GoBack"/>
            <w:bookmarkEnd w:id="21"/>
          </w:p>
          <w:p>
            <w:pPr>
              <w:ind w:firstLine="560"/>
              <w:rPr>
                <w:rFonts w:ascii="Times New Roman" w:hAnsi="Times New Roman"/>
                <w:color w:val="auto"/>
                <w:sz w:val="24"/>
                <w:szCs w:val="24"/>
              </w:rPr>
            </w:pPr>
            <w:r>
              <w:rPr>
                <w:rFonts w:ascii="Times New Roman" w:hAnsi="Times New Roman"/>
                <w:color w:val="auto"/>
                <w:sz w:val="24"/>
                <w:szCs w:val="24"/>
              </w:rPr>
              <w:t xml:space="preserve">附件6 </w:t>
            </w:r>
            <w:r>
              <w:rPr>
                <w:rFonts w:hint="eastAsia" w:ascii="Times New Roman" w:hAnsi="Times New Roman"/>
                <w:color w:val="auto"/>
                <w:sz w:val="24"/>
                <w:szCs w:val="24"/>
                <w:lang w:val="en-US" w:eastAsia="zh-CN"/>
              </w:rPr>
              <w:t>建设单位承诺</w:t>
            </w:r>
          </w:p>
          <w:p>
            <w:pPr>
              <w:ind w:firstLine="560"/>
              <w:rPr>
                <w:rFonts w:ascii="Times New Roman" w:hAnsi="Times New Roman"/>
                <w:color w:val="auto"/>
                <w:sz w:val="24"/>
                <w:szCs w:val="24"/>
              </w:rPr>
            </w:pPr>
            <w:r>
              <w:rPr>
                <w:rFonts w:ascii="Times New Roman" w:hAnsi="Times New Roman"/>
                <w:color w:val="auto"/>
                <w:sz w:val="24"/>
                <w:szCs w:val="24"/>
              </w:rPr>
              <w:t>附件7 噪声监测报告</w:t>
            </w:r>
          </w:p>
          <w:p>
            <w:pPr>
              <w:ind w:firstLine="560"/>
              <w:rPr>
                <w:rFonts w:ascii="Times New Roman" w:hAnsi="Times New Roman"/>
                <w:color w:val="auto"/>
                <w:sz w:val="24"/>
                <w:szCs w:val="24"/>
              </w:rPr>
            </w:pPr>
            <w:r>
              <w:rPr>
                <w:rFonts w:ascii="Times New Roman" w:hAnsi="Times New Roman"/>
                <w:color w:val="auto"/>
                <w:sz w:val="24"/>
                <w:szCs w:val="24"/>
              </w:rPr>
              <w:t xml:space="preserve">附件8 </w:t>
            </w:r>
            <w:r>
              <w:rPr>
                <w:rFonts w:hint="eastAsia" w:ascii="Times New Roman" w:hAnsi="Times New Roman"/>
                <w:color w:val="auto"/>
                <w:sz w:val="24"/>
                <w:szCs w:val="24"/>
              </w:rPr>
              <w:t>物料</w:t>
            </w:r>
            <w:r>
              <w:rPr>
                <w:rFonts w:ascii="Times New Roman" w:hAnsi="Times New Roman"/>
                <w:color w:val="auto"/>
                <w:sz w:val="24"/>
                <w:szCs w:val="24"/>
              </w:rPr>
              <w:t>安全说明书</w:t>
            </w:r>
            <w:r>
              <w:rPr>
                <w:rFonts w:hint="eastAsia" w:ascii="Times New Roman" w:hAnsi="Times New Roman"/>
                <w:color w:val="auto"/>
                <w:sz w:val="24"/>
                <w:szCs w:val="24"/>
              </w:rPr>
              <w:t>（MSDS）</w:t>
            </w:r>
          </w:p>
          <w:p>
            <w:pPr>
              <w:ind w:firstLine="560"/>
              <w:rPr>
                <w:rFonts w:hint="default" w:ascii="Times New Roman" w:hAnsi="Times New Roman"/>
                <w:color w:val="auto"/>
                <w:sz w:val="24"/>
                <w:szCs w:val="24"/>
                <w:lang w:val="en-US" w:eastAsia="zh-CN"/>
              </w:rPr>
            </w:pPr>
            <w:r>
              <w:rPr>
                <w:rFonts w:ascii="Times New Roman" w:hAnsi="Times New Roman"/>
                <w:color w:val="auto"/>
                <w:sz w:val="24"/>
                <w:szCs w:val="24"/>
              </w:rPr>
              <w:t>附件</w:t>
            </w:r>
            <w:r>
              <w:rPr>
                <w:rFonts w:hint="eastAsia" w:ascii="Times New Roman" w:hAnsi="Times New Roman"/>
                <w:color w:val="auto"/>
                <w:sz w:val="24"/>
                <w:szCs w:val="24"/>
              </w:rPr>
              <w:t>9</w:t>
            </w:r>
            <w:r>
              <w:rPr>
                <w:rFonts w:hint="eastAsia" w:ascii="Times New Roman" w:hAnsi="Times New Roman"/>
                <w:color w:val="auto"/>
                <w:sz w:val="24"/>
                <w:szCs w:val="24"/>
                <w:lang w:val="en-US" w:eastAsia="zh-CN"/>
              </w:rPr>
              <w:t>环评技术合同</w:t>
            </w:r>
          </w:p>
          <w:p>
            <w:pPr>
              <w:ind w:firstLine="560"/>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附件10 原有项目环评批复</w:t>
            </w:r>
          </w:p>
          <w:p>
            <w:pPr>
              <w:ind w:firstLine="560"/>
              <w:rPr>
                <w:rFonts w:hint="default" w:ascii="Times New Roman" w:hAnsi="Times New Roman"/>
                <w:color w:val="auto"/>
                <w:sz w:val="24"/>
                <w:szCs w:val="24"/>
                <w:lang w:val="en-US" w:eastAsia="zh-CN"/>
              </w:rPr>
            </w:pPr>
            <w:r>
              <w:rPr>
                <w:rFonts w:hint="eastAsia" w:ascii="Times New Roman" w:hAnsi="Times New Roman"/>
                <w:color w:val="auto"/>
                <w:sz w:val="24"/>
                <w:szCs w:val="24"/>
                <w:lang w:val="en-US" w:eastAsia="zh-CN"/>
              </w:rPr>
              <w:t>附件11 胶水桶厂家回收协议</w:t>
            </w:r>
          </w:p>
          <w:p>
            <w:pPr>
              <w:ind w:firstLine="560"/>
              <w:rPr>
                <w:rFonts w:ascii="Times New Roman" w:hAnsi="Times New Roman"/>
                <w:color w:val="auto"/>
                <w:sz w:val="24"/>
                <w:szCs w:val="24"/>
              </w:rPr>
            </w:pPr>
            <w:r>
              <w:rPr>
                <w:rFonts w:ascii="Times New Roman" w:hAnsi="Times New Roman"/>
                <w:color w:val="auto"/>
                <w:sz w:val="24"/>
                <w:szCs w:val="24"/>
              </w:rPr>
              <w:t>附件</w:t>
            </w:r>
            <w:r>
              <w:rPr>
                <w:rFonts w:hint="eastAsia" w:ascii="Times New Roman" w:hAnsi="Times New Roman"/>
                <w:color w:val="auto"/>
                <w:sz w:val="24"/>
                <w:szCs w:val="24"/>
                <w:lang w:val="en-US" w:eastAsia="zh-CN"/>
              </w:rPr>
              <w:t>12</w:t>
            </w:r>
            <w:r>
              <w:rPr>
                <w:rFonts w:ascii="Times New Roman" w:hAnsi="Times New Roman"/>
                <w:color w:val="auto"/>
                <w:sz w:val="24"/>
                <w:szCs w:val="24"/>
              </w:rPr>
              <w:t>建设项目环评审批基础信息表</w:t>
            </w:r>
          </w:p>
          <w:p>
            <w:pPr>
              <w:pStyle w:val="2"/>
              <w:rPr>
                <w:rFonts w:hint="eastAsia"/>
                <w:lang w:val="en-US" w:eastAsia="zh-CN"/>
              </w:rPr>
            </w:pPr>
          </w:p>
          <w:p>
            <w:pPr>
              <w:ind w:firstLine="560"/>
              <w:rPr>
                <w:rFonts w:hint="eastAsia" w:ascii="Times New Roman" w:hAnsi="Times New Roman"/>
                <w:color w:val="auto"/>
                <w:sz w:val="24"/>
                <w:szCs w:val="24"/>
                <w:lang w:val="en-US" w:eastAsia="zh-CN"/>
              </w:rPr>
            </w:pPr>
          </w:p>
          <w:p>
            <w:pPr>
              <w:pStyle w:val="2"/>
              <w:rPr>
                <w:rFonts w:hint="default"/>
                <w:lang w:val="en-US" w:eastAsia="zh-CN"/>
              </w:rPr>
            </w:pPr>
          </w:p>
          <w:p>
            <w:pPr>
              <w:pStyle w:val="29"/>
            </w:pPr>
          </w:p>
          <w:p>
            <w:pPr>
              <w:rPr>
                <w:rFonts w:ascii="Times New Roman" w:hAnsi="Times New Roman"/>
                <w:color w:val="auto"/>
                <w:sz w:val="24"/>
                <w:szCs w:val="24"/>
              </w:rPr>
            </w:pPr>
          </w:p>
          <w:p>
            <w:pPr>
              <w:ind w:firstLine="480" w:firstLineChars="200"/>
              <w:rPr>
                <w:rFonts w:ascii="Times New Roman" w:hAnsi="Times New Roman"/>
                <w:color w:val="auto"/>
                <w:sz w:val="24"/>
                <w:szCs w:val="24"/>
              </w:rPr>
            </w:pPr>
            <w:r>
              <w:rPr>
                <w:rFonts w:ascii="Times New Roman" w:hAnsi="Times New Roman"/>
                <w:color w:val="auto"/>
                <w:sz w:val="24"/>
                <w:szCs w:val="24"/>
              </w:rPr>
              <w:t>二、如果本报告表不能说明项目产生的污染及对环境造成的影响，应进行专项评价。根据建设项目的特点和当地环境特征，应选下列1~2项进行专项评价。</w:t>
            </w:r>
          </w:p>
          <w:p>
            <w:pPr>
              <w:ind w:left="560"/>
              <w:rPr>
                <w:rFonts w:ascii="Times New Roman" w:hAnsi="Times New Roman"/>
                <w:color w:val="auto"/>
                <w:sz w:val="24"/>
                <w:szCs w:val="24"/>
              </w:rPr>
            </w:pPr>
            <w:r>
              <w:rPr>
                <w:rFonts w:ascii="Times New Roman" w:hAnsi="Times New Roman"/>
                <w:color w:val="auto"/>
                <w:sz w:val="24"/>
                <w:szCs w:val="24"/>
              </w:rPr>
              <w:t>1、大气环境影响专项评价</w:t>
            </w:r>
          </w:p>
          <w:p>
            <w:pPr>
              <w:ind w:left="560"/>
              <w:rPr>
                <w:rFonts w:ascii="Times New Roman" w:hAnsi="Times New Roman"/>
                <w:color w:val="auto"/>
                <w:sz w:val="24"/>
                <w:szCs w:val="24"/>
              </w:rPr>
            </w:pPr>
            <w:r>
              <w:rPr>
                <w:rFonts w:ascii="Times New Roman" w:hAnsi="Times New Roman"/>
                <w:color w:val="auto"/>
                <w:sz w:val="24"/>
                <w:szCs w:val="24"/>
              </w:rPr>
              <w:t>2、水环境影响专项评价（包括地表水和地下水）</w:t>
            </w:r>
          </w:p>
          <w:p>
            <w:pPr>
              <w:ind w:left="560"/>
              <w:rPr>
                <w:rFonts w:ascii="Times New Roman" w:hAnsi="Times New Roman"/>
                <w:color w:val="auto"/>
                <w:sz w:val="24"/>
                <w:szCs w:val="24"/>
              </w:rPr>
            </w:pPr>
            <w:r>
              <w:rPr>
                <w:rFonts w:ascii="Times New Roman" w:hAnsi="Times New Roman"/>
                <w:color w:val="auto"/>
                <w:sz w:val="24"/>
                <w:szCs w:val="24"/>
              </w:rPr>
              <w:t>3、生态环境影响专项评价</w:t>
            </w:r>
          </w:p>
          <w:p>
            <w:pPr>
              <w:ind w:left="560"/>
              <w:rPr>
                <w:rFonts w:ascii="Times New Roman" w:hAnsi="Times New Roman"/>
                <w:color w:val="auto"/>
                <w:sz w:val="24"/>
                <w:szCs w:val="24"/>
              </w:rPr>
            </w:pPr>
            <w:r>
              <w:rPr>
                <w:rFonts w:ascii="Times New Roman" w:hAnsi="Times New Roman"/>
                <w:color w:val="auto"/>
                <w:sz w:val="24"/>
                <w:szCs w:val="24"/>
              </w:rPr>
              <w:t>4、声影响专项评价</w:t>
            </w:r>
          </w:p>
          <w:p>
            <w:pPr>
              <w:ind w:left="560"/>
              <w:rPr>
                <w:rFonts w:ascii="Times New Roman" w:hAnsi="Times New Roman"/>
                <w:color w:val="auto"/>
                <w:sz w:val="24"/>
                <w:szCs w:val="24"/>
              </w:rPr>
            </w:pPr>
            <w:r>
              <w:rPr>
                <w:rFonts w:ascii="Times New Roman" w:hAnsi="Times New Roman"/>
                <w:color w:val="auto"/>
                <w:sz w:val="24"/>
                <w:szCs w:val="24"/>
              </w:rPr>
              <w:t>5、土壤影响专项评价</w:t>
            </w:r>
          </w:p>
          <w:p>
            <w:pPr>
              <w:ind w:left="560"/>
              <w:rPr>
                <w:rFonts w:ascii="Times New Roman" w:hAnsi="Times New Roman"/>
                <w:color w:val="auto"/>
                <w:sz w:val="24"/>
                <w:szCs w:val="24"/>
              </w:rPr>
            </w:pPr>
            <w:r>
              <w:rPr>
                <w:rFonts w:ascii="Times New Roman" w:hAnsi="Times New Roman"/>
                <w:color w:val="auto"/>
                <w:sz w:val="24"/>
                <w:szCs w:val="24"/>
              </w:rPr>
              <w:t>6、固体废弃物影响专项评价</w:t>
            </w:r>
          </w:p>
          <w:p>
            <w:pPr>
              <w:ind w:left="560"/>
              <w:rPr>
                <w:rFonts w:ascii="Times New Roman" w:hAnsi="Times New Roman"/>
                <w:color w:val="auto"/>
                <w:sz w:val="24"/>
                <w:szCs w:val="24"/>
              </w:rPr>
            </w:pPr>
            <w:r>
              <w:rPr>
                <w:rFonts w:ascii="Times New Roman" w:hAnsi="Times New Roman"/>
                <w:color w:val="auto"/>
                <w:sz w:val="24"/>
                <w:szCs w:val="24"/>
              </w:rPr>
              <w:t>7、辐射环境影响专项评价（包括电离辐射和电磁辐射）</w:t>
            </w:r>
          </w:p>
          <w:p>
            <w:pPr>
              <w:ind w:firstLine="560"/>
              <w:rPr>
                <w:rFonts w:ascii="Times New Roman" w:hAnsi="Times New Roman"/>
                <w:color w:val="auto"/>
                <w:sz w:val="24"/>
                <w:szCs w:val="24"/>
              </w:rPr>
            </w:pPr>
            <w:r>
              <w:rPr>
                <w:rFonts w:ascii="Times New Roman" w:hAnsi="Times New Roman"/>
                <w:color w:val="auto"/>
                <w:sz w:val="24"/>
                <w:szCs w:val="24"/>
              </w:rPr>
              <w:t>以上专项评价未包括的可另列专项，专项评价按照《环境影响评价技术导则》中的要求进行。</w:t>
            </w:r>
          </w:p>
          <w:p>
            <w:pPr>
              <w:rPr>
                <w:rFonts w:ascii="Times New Roman" w:hAnsi="Times New Roman"/>
                <w:color w:val="auto"/>
                <w:sz w:val="24"/>
                <w:szCs w:val="24"/>
              </w:rPr>
            </w:pPr>
          </w:p>
          <w:p>
            <w:pPr>
              <w:rPr>
                <w:color w:val="auto"/>
              </w:rPr>
            </w:pPr>
          </w:p>
        </w:tc>
      </w:tr>
    </w:tbl>
    <w:p/>
    <w:sectPr>
      <w:pgSz w:w="11906" w:h="16838"/>
      <w:pgMar w:top="1418" w:right="1418" w:bottom="1701" w:left="141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Arial Black">
    <w:panose1 w:val="020B0A04020102020204"/>
    <w:charset w:val="00"/>
    <w:family w:val="swiss"/>
    <w:pitch w:val="default"/>
    <w:sig w:usb0="A00002AF" w:usb1="400078FB" w:usb2="00000000" w:usb3="00000000" w:csb0="6000009F" w:csb1="DFD70000"/>
  </w:font>
  <w:font w:name="MingLiU">
    <w:altName w:val="PMingLiU-ExtB"/>
    <w:panose1 w:val="02010609000101010101"/>
    <w:charset w:val="88"/>
    <w:family w:val="modern"/>
    <w:pitch w:val="default"/>
    <w:sig w:usb0="00000000" w:usb1="00000000" w:usb2="00000016"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 w:name="方正楷体_GBK">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clear" w:pos="4153"/>
      </w:tabs>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pPr>
                            <w:snapToGrid w:val="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xhddIAAAADAQAADwAA&#10;AAAAAAABACAAAAAiAAAAZHJzL2Rvd25yZXYueG1sUEsBAhQAFAAAAAgAh07iQBu6XZscAgAAFQQA&#10;AA4AAAAAAAAAAQAgAAAAIQEAAGRycy9lMm9Eb2MueG1sUEsFBgAAAAAGAAYAWQEAAK8FAAAAAA==&#10;">
              <v:fill on="f" focussize="0,0"/>
              <v:stroke on="f" weight="0.5pt"/>
              <v:imagedata o:title=""/>
              <o:lock v:ext="edit" aspectratio="f"/>
              <v:textbox inset="0mm,0mm,0mm,0mm" style="mso-fit-shape-to-text:t;">
                <w:txbxContent>
                  <w:p>
                    <w:pPr>
                      <w:snapToGrid w:val="0"/>
                      <w:rPr>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23</w:t>
    </w:r>
    <w:r>
      <w:rPr>
        <w:rFonts w:ascii="Times New Roman" w:hAnsi="Times New Roman"/>
      </w:rP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23</w:t>
    </w:r>
    <w:r>
      <w:rPr>
        <w:rFonts w:ascii="Times New Roman" w:hAnsi="Times New Roman"/>
      </w:rP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4CD44"/>
    <w:multiLevelType w:val="singleLevel"/>
    <w:tmpl w:val="2234CD4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displayBackgroundShape w:val="1"/>
  <w:bordersDoNotSurroundHeader w:val="0"/>
  <w:bordersDoNotSurroundFooter w:val="0"/>
  <w:hideSpellingErrors/>
  <w:hideGrammaticalErrors/>
  <w:documentProtection w:enforcement="0"/>
  <w:defaultTabStop w:val="420"/>
  <w:drawingGridHorizontalSpacing w:val="2"/>
  <w:drawingGridVerticalSpacing w:val="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14"/>
    <w:rsid w:val="000016FA"/>
    <w:rsid w:val="0000195D"/>
    <w:rsid w:val="00001FDB"/>
    <w:rsid w:val="0000209D"/>
    <w:rsid w:val="0000292B"/>
    <w:rsid w:val="00002EA3"/>
    <w:rsid w:val="00004026"/>
    <w:rsid w:val="000040E7"/>
    <w:rsid w:val="000041ED"/>
    <w:rsid w:val="000041F5"/>
    <w:rsid w:val="00005AAA"/>
    <w:rsid w:val="00011308"/>
    <w:rsid w:val="00011700"/>
    <w:rsid w:val="00012860"/>
    <w:rsid w:val="00012B51"/>
    <w:rsid w:val="00013A48"/>
    <w:rsid w:val="00013B2B"/>
    <w:rsid w:val="00015501"/>
    <w:rsid w:val="00016945"/>
    <w:rsid w:val="00020453"/>
    <w:rsid w:val="000222EE"/>
    <w:rsid w:val="000246E5"/>
    <w:rsid w:val="000256DE"/>
    <w:rsid w:val="000258DD"/>
    <w:rsid w:val="000259AC"/>
    <w:rsid w:val="000277EE"/>
    <w:rsid w:val="0003000E"/>
    <w:rsid w:val="00030AEF"/>
    <w:rsid w:val="00033AED"/>
    <w:rsid w:val="00033D86"/>
    <w:rsid w:val="00035CF3"/>
    <w:rsid w:val="000376E8"/>
    <w:rsid w:val="0003797B"/>
    <w:rsid w:val="00037B0D"/>
    <w:rsid w:val="0004026D"/>
    <w:rsid w:val="000409FC"/>
    <w:rsid w:val="00041B0F"/>
    <w:rsid w:val="00043414"/>
    <w:rsid w:val="00043644"/>
    <w:rsid w:val="00045C5E"/>
    <w:rsid w:val="00046EB9"/>
    <w:rsid w:val="00047B1F"/>
    <w:rsid w:val="00047D74"/>
    <w:rsid w:val="0005238B"/>
    <w:rsid w:val="0005427B"/>
    <w:rsid w:val="000544CE"/>
    <w:rsid w:val="000548D5"/>
    <w:rsid w:val="00054AD6"/>
    <w:rsid w:val="000567DE"/>
    <w:rsid w:val="0005697F"/>
    <w:rsid w:val="000616BA"/>
    <w:rsid w:val="00061C2A"/>
    <w:rsid w:val="0006377C"/>
    <w:rsid w:val="00063A8F"/>
    <w:rsid w:val="00063F97"/>
    <w:rsid w:val="00064CB8"/>
    <w:rsid w:val="00064CF8"/>
    <w:rsid w:val="0006619B"/>
    <w:rsid w:val="00067125"/>
    <w:rsid w:val="00070C35"/>
    <w:rsid w:val="000729A4"/>
    <w:rsid w:val="00073C4A"/>
    <w:rsid w:val="00074A52"/>
    <w:rsid w:val="00074B4F"/>
    <w:rsid w:val="00076183"/>
    <w:rsid w:val="000763D0"/>
    <w:rsid w:val="00076D08"/>
    <w:rsid w:val="00077513"/>
    <w:rsid w:val="00077545"/>
    <w:rsid w:val="000804C5"/>
    <w:rsid w:val="00081825"/>
    <w:rsid w:val="00082D17"/>
    <w:rsid w:val="000840E2"/>
    <w:rsid w:val="000855F3"/>
    <w:rsid w:val="00085644"/>
    <w:rsid w:val="00085CEB"/>
    <w:rsid w:val="0008717A"/>
    <w:rsid w:val="00087BA3"/>
    <w:rsid w:val="00090107"/>
    <w:rsid w:val="00094C20"/>
    <w:rsid w:val="00094ED3"/>
    <w:rsid w:val="00096063"/>
    <w:rsid w:val="000A028B"/>
    <w:rsid w:val="000A053B"/>
    <w:rsid w:val="000A096F"/>
    <w:rsid w:val="000A0A35"/>
    <w:rsid w:val="000A0E42"/>
    <w:rsid w:val="000A3240"/>
    <w:rsid w:val="000A4431"/>
    <w:rsid w:val="000A4689"/>
    <w:rsid w:val="000A4790"/>
    <w:rsid w:val="000A4E0D"/>
    <w:rsid w:val="000A56BC"/>
    <w:rsid w:val="000A620D"/>
    <w:rsid w:val="000A6609"/>
    <w:rsid w:val="000A66B2"/>
    <w:rsid w:val="000A66C2"/>
    <w:rsid w:val="000A7738"/>
    <w:rsid w:val="000B13D4"/>
    <w:rsid w:val="000B1451"/>
    <w:rsid w:val="000B1A42"/>
    <w:rsid w:val="000B222E"/>
    <w:rsid w:val="000B30AD"/>
    <w:rsid w:val="000B3107"/>
    <w:rsid w:val="000B4096"/>
    <w:rsid w:val="000B45C3"/>
    <w:rsid w:val="000B5284"/>
    <w:rsid w:val="000B5BC6"/>
    <w:rsid w:val="000B6E3A"/>
    <w:rsid w:val="000C00BA"/>
    <w:rsid w:val="000C03E5"/>
    <w:rsid w:val="000C0AA2"/>
    <w:rsid w:val="000C0B08"/>
    <w:rsid w:val="000C2A29"/>
    <w:rsid w:val="000C41F8"/>
    <w:rsid w:val="000C4B83"/>
    <w:rsid w:val="000C5EED"/>
    <w:rsid w:val="000C6EEE"/>
    <w:rsid w:val="000C6F8F"/>
    <w:rsid w:val="000D0668"/>
    <w:rsid w:val="000D2BC2"/>
    <w:rsid w:val="000D2D60"/>
    <w:rsid w:val="000D2E54"/>
    <w:rsid w:val="000D2EEE"/>
    <w:rsid w:val="000D3810"/>
    <w:rsid w:val="000D49DC"/>
    <w:rsid w:val="000D4E41"/>
    <w:rsid w:val="000D6EB2"/>
    <w:rsid w:val="000D7A7F"/>
    <w:rsid w:val="000E0982"/>
    <w:rsid w:val="000E10CF"/>
    <w:rsid w:val="000E1100"/>
    <w:rsid w:val="000E210A"/>
    <w:rsid w:val="000E2465"/>
    <w:rsid w:val="000E28FA"/>
    <w:rsid w:val="000E2A2A"/>
    <w:rsid w:val="000E3211"/>
    <w:rsid w:val="000E44AB"/>
    <w:rsid w:val="000E540C"/>
    <w:rsid w:val="000E5A70"/>
    <w:rsid w:val="000E5E28"/>
    <w:rsid w:val="000E5F4B"/>
    <w:rsid w:val="000E6C9A"/>
    <w:rsid w:val="000E734B"/>
    <w:rsid w:val="000F0CA7"/>
    <w:rsid w:val="000F2E4F"/>
    <w:rsid w:val="000F2E50"/>
    <w:rsid w:val="000F3DCD"/>
    <w:rsid w:val="000F4770"/>
    <w:rsid w:val="000F4B06"/>
    <w:rsid w:val="000F4FDB"/>
    <w:rsid w:val="000F58A3"/>
    <w:rsid w:val="000F6AC5"/>
    <w:rsid w:val="00100381"/>
    <w:rsid w:val="00101DC5"/>
    <w:rsid w:val="00101E75"/>
    <w:rsid w:val="001025CD"/>
    <w:rsid w:val="00103A54"/>
    <w:rsid w:val="00105034"/>
    <w:rsid w:val="00105085"/>
    <w:rsid w:val="00105962"/>
    <w:rsid w:val="00106598"/>
    <w:rsid w:val="001066C2"/>
    <w:rsid w:val="00106856"/>
    <w:rsid w:val="0010748F"/>
    <w:rsid w:val="00107A1C"/>
    <w:rsid w:val="0011045D"/>
    <w:rsid w:val="00111432"/>
    <w:rsid w:val="00112520"/>
    <w:rsid w:val="00112C9B"/>
    <w:rsid w:val="00112E4C"/>
    <w:rsid w:val="001137FB"/>
    <w:rsid w:val="00114618"/>
    <w:rsid w:val="001157C7"/>
    <w:rsid w:val="001166F0"/>
    <w:rsid w:val="00116ACF"/>
    <w:rsid w:val="00116AEB"/>
    <w:rsid w:val="00116CED"/>
    <w:rsid w:val="001213CA"/>
    <w:rsid w:val="00122D59"/>
    <w:rsid w:val="00123ABE"/>
    <w:rsid w:val="00123DB7"/>
    <w:rsid w:val="00123F28"/>
    <w:rsid w:val="00124A26"/>
    <w:rsid w:val="00124DE6"/>
    <w:rsid w:val="001253E2"/>
    <w:rsid w:val="00126184"/>
    <w:rsid w:val="00130239"/>
    <w:rsid w:val="001307DD"/>
    <w:rsid w:val="00130AAC"/>
    <w:rsid w:val="00130F90"/>
    <w:rsid w:val="001314E9"/>
    <w:rsid w:val="00133065"/>
    <w:rsid w:val="001341FE"/>
    <w:rsid w:val="00136792"/>
    <w:rsid w:val="00137791"/>
    <w:rsid w:val="001413BF"/>
    <w:rsid w:val="00141776"/>
    <w:rsid w:val="00141C4E"/>
    <w:rsid w:val="00142E1F"/>
    <w:rsid w:val="00143820"/>
    <w:rsid w:val="00144917"/>
    <w:rsid w:val="00144FDA"/>
    <w:rsid w:val="0014536B"/>
    <w:rsid w:val="00145E15"/>
    <w:rsid w:val="00145F76"/>
    <w:rsid w:val="00146D52"/>
    <w:rsid w:val="001471F7"/>
    <w:rsid w:val="001475CF"/>
    <w:rsid w:val="00147E1A"/>
    <w:rsid w:val="00150386"/>
    <w:rsid w:val="0015284C"/>
    <w:rsid w:val="00152D0D"/>
    <w:rsid w:val="00153076"/>
    <w:rsid w:val="00154A7E"/>
    <w:rsid w:val="00155C35"/>
    <w:rsid w:val="00157467"/>
    <w:rsid w:val="00157DC5"/>
    <w:rsid w:val="0016003E"/>
    <w:rsid w:val="001615EB"/>
    <w:rsid w:val="00163824"/>
    <w:rsid w:val="00163E47"/>
    <w:rsid w:val="001656D7"/>
    <w:rsid w:val="00165F51"/>
    <w:rsid w:val="001664F4"/>
    <w:rsid w:val="00166D33"/>
    <w:rsid w:val="00167B6B"/>
    <w:rsid w:val="001727B8"/>
    <w:rsid w:val="0017547B"/>
    <w:rsid w:val="0017712B"/>
    <w:rsid w:val="00177602"/>
    <w:rsid w:val="00177B13"/>
    <w:rsid w:val="00177DBD"/>
    <w:rsid w:val="00180E07"/>
    <w:rsid w:val="00183FC0"/>
    <w:rsid w:val="001843B0"/>
    <w:rsid w:val="001846FB"/>
    <w:rsid w:val="00184712"/>
    <w:rsid w:val="00187465"/>
    <w:rsid w:val="00190730"/>
    <w:rsid w:val="00191F33"/>
    <w:rsid w:val="001924EA"/>
    <w:rsid w:val="0019332D"/>
    <w:rsid w:val="001945E3"/>
    <w:rsid w:val="001951A5"/>
    <w:rsid w:val="00195A7B"/>
    <w:rsid w:val="001966B5"/>
    <w:rsid w:val="00196D18"/>
    <w:rsid w:val="001977DB"/>
    <w:rsid w:val="001A0572"/>
    <w:rsid w:val="001A0FE6"/>
    <w:rsid w:val="001A103A"/>
    <w:rsid w:val="001A1663"/>
    <w:rsid w:val="001A2F25"/>
    <w:rsid w:val="001A42B7"/>
    <w:rsid w:val="001A5BCF"/>
    <w:rsid w:val="001A5C32"/>
    <w:rsid w:val="001A5E8B"/>
    <w:rsid w:val="001A6052"/>
    <w:rsid w:val="001A6EB9"/>
    <w:rsid w:val="001B1DD0"/>
    <w:rsid w:val="001B5C08"/>
    <w:rsid w:val="001B6F94"/>
    <w:rsid w:val="001C0164"/>
    <w:rsid w:val="001C135D"/>
    <w:rsid w:val="001C1A28"/>
    <w:rsid w:val="001C2189"/>
    <w:rsid w:val="001C241C"/>
    <w:rsid w:val="001C2898"/>
    <w:rsid w:val="001C2F82"/>
    <w:rsid w:val="001C5508"/>
    <w:rsid w:val="001C7BF2"/>
    <w:rsid w:val="001D3121"/>
    <w:rsid w:val="001D4256"/>
    <w:rsid w:val="001D4B06"/>
    <w:rsid w:val="001D6615"/>
    <w:rsid w:val="001D6732"/>
    <w:rsid w:val="001D6E1E"/>
    <w:rsid w:val="001D76ED"/>
    <w:rsid w:val="001E14A9"/>
    <w:rsid w:val="001E1921"/>
    <w:rsid w:val="001E6EE2"/>
    <w:rsid w:val="001F066C"/>
    <w:rsid w:val="001F1E25"/>
    <w:rsid w:val="001F2798"/>
    <w:rsid w:val="001F2924"/>
    <w:rsid w:val="001F2B97"/>
    <w:rsid w:val="001F328D"/>
    <w:rsid w:val="001F34B5"/>
    <w:rsid w:val="001F566D"/>
    <w:rsid w:val="001F74EF"/>
    <w:rsid w:val="001F7B2B"/>
    <w:rsid w:val="001F7DF5"/>
    <w:rsid w:val="001F7E9C"/>
    <w:rsid w:val="00200A3A"/>
    <w:rsid w:val="00200DEB"/>
    <w:rsid w:val="00201109"/>
    <w:rsid w:val="0020159C"/>
    <w:rsid w:val="00203FA6"/>
    <w:rsid w:val="00204699"/>
    <w:rsid w:val="002053C0"/>
    <w:rsid w:val="0020721A"/>
    <w:rsid w:val="00207745"/>
    <w:rsid w:val="00210369"/>
    <w:rsid w:val="002106FD"/>
    <w:rsid w:val="00212CEE"/>
    <w:rsid w:val="002136FF"/>
    <w:rsid w:val="00213CCB"/>
    <w:rsid w:val="00216224"/>
    <w:rsid w:val="0022023A"/>
    <w:rsid w:val="00221E04"/>
    <w:rsid w:val="00221E57"/>
    <w:rsid w:val="00221E5B"/>
    <w:rsid w:val="00222CCD"/>
    <w:rsid w:val="00222DB4"/>
    <w:rsid w:val="00223058"/>
    <w:rsid w:val="00223157"/>
    <w:rsid w:val="002231E2"/>
    <w:rsid w:val="00224537"/>
    <w:rsid w:val="002249DC"/>
    <w:rsid w:val="002256B5"/>
    <w:rsid w:val="00225D72"/>
    <w:rsid w:val="00230ABF"/>
    <w:rsid w:val="00230DB4"/>
    <w:rsid w:val="00231852"/>
    <w:rsid w:val="00232EE8"/>
    <w:rsid w:val="002342A6"/>
    <w:rsid w:val="00234B75"/>
    <w:rsid w:val="00235189"/>
    <w:rsid w:val="00235BF3"/>
    <w:rsid w:val="002379CB"/>
    <w:rsid w:val="00240504"/>
    <w:rsid w:val="00240F2E"/>
    <w:rsid w:val="00241214"/>
    <w:rsid w:val="00242297"/>
    <w:rsid w:val="00242F30"/>
    <w:rsid w:val="00242F80"/>
    <w:rsid w:val="00244A2C"/>
    <w:rsid w:val="00245078"/>
    <w:rsid w:val="00246201"/>
    <w:rsid w:val="002463D2"/>
    <w:rsid w:val="00246CFC"/>
    <w:rsid w:val="00246F98"/>
    <w:rsid w:val="00247412"/>
    <w:rsid w:val="00247A58"/>
    <w:rsid w:val="00247B6E"/>
    <w:rsid w:val="00247EEF"/>
    <w:rsid w:val="00250266"/>
    <w:rsid w:val="002516AF"/>
    <w:rsid w:val="00251CE8"/>
    <w:rsid w:val="002524A4"/>
    <w:rsid w:val="00252C49"/>
    <w:rsid w:val="0025511F"/>
    <w:rsid w:val="002572A3"/>
    <w:rsid w:val="002576FB"/>
    <w:rsid w:val="00261C70"/>
    <w:rsid w:val="00262027"/>
    <w:rsid w:val="00262B78"/>
    <w:rsid w:val="00262E7E"/>
    <w:rsid w:val="00262EF1"/>
    <w:rsid w:val="0026381F"/>
    <w:rsid w:val="002642BF"/>
    <w:rsid w:val="002664EB"/>
    <w:rsid w:val="00266EB9"/>
    <w:rsid w:val="0026732B"/>
    <w:rsid w:val="002679C6"/>
    <w:rsid w:val="00270BA3"/>
    <w:rsid w:val="002718A9"/>
    <w:rsid w:val="0027308B"/>
    <w:rsid w:val="00273145"/>
    <w:rsid w:val="00273C43"/>
    <w:rsid w:val="00274586"/>
    <w:rsid w:val="00276A29"/>
    <w:rsid w:val="00276AB3"/>
    <w:rsid w:val="00277450"/>
    <w:rsid w:val="00277E45"/>
    <w:rsid w:val="0028070B"/>
    <w:rsid w:val="002807BE"/>
    <w:rsid w:val="002809DE"/>
    <w:rsid w:val="002821DB"/>
    <w:rsid w:val="00283196"/>
    <w:rsid w:val="00283587"/>
    <w:rsid w:val="00284B84"/>
    <w:rsid w:val="0028596A"/>
    <w:rsid w:val="00286242"/>
    <w:rsid w:val="002875EB"/>
    <w:rsid w:val="00287BAC"/>
    <w:rsid w:val="00287C80"/>
    <w:rsid w:val="00290045"/>
    <w:rsid w:val="00290A25"/>
    <w:rsid w:val="00290C76"/>
    <w:rsid w:val="00290CC1"/>
    <w:rsid w:val="00290EB8"/>
    <w:rsid w:val="00291378"/>
    <w:rsid w:val="00291BBE"/>
    <w:rsid w:val="0029292B"/>
    <w:rsid w:val="0029320E"/>
    <w:rsid w:val="0029468F"/>
    <w:rsid w:val="00295F24"/>
    <w:rsid w:val="002963D7"/>
    <w:rsid w:val="002968A2"/>
    <w:rsid w:val="002A093C"/>
    <w:rsid w:val="002A42C1"/>
    <w:rsid w:val="002A6E28"/>
    <w:rsid w:val="002A757F"/>
    <w:rsid w:val="002B129F"/>
    <w:rsid w:val="002B229A"/>
    <w:rsid w:val="002B2391"/>
    <w:rsid w:val="002B3B00"/>
    <w:rsid w:val="002B3F76"/>
    <w:rsid w:val="002B47ED"/>
    <w:rsid w:val="002B4855"/>
    <w:rsid w:val="002B4CCE"/>
    <w:rsid w:val="002B4D44"/>
    <w:rsid w:val="002B5B0D"/>
    <w:rsid w:val="002B7188"/>
    <w:rsid w:val="002B7336"/>
    <w:rsid w:val="002C0817"/>
    <w:rsid w:val="002C0BB1"/>
    <w:rsid w:val="002C113D"/>
    <w:rsid w:val="002C12B3"/>
    <w:rsid w:val="002C1AFC"/>
    <w:rsid w:val="002C45E8"/>
    <w:rsid w:val="002C4C1F"/>
    <w:rsid w:val="002C6A6B"/>
    <w:rsid w:val="002C6BEC"/>
    <w:rsid w:val="002C785B"/>
    <w:rsid w:val="002D05B8"/>
    <w:rsid w:val="002D0EFF"/>
    <w:rsid w:val="002D1145"/>
    <w:rsid w:val="002D118E"/>
    <w:rsid w:val="002D1872"/>
    <w:rsid w:val="002D244A"/>
    <w:rsid w:val="002D3BF7"/>
    <w:rsid w:val="002D3E50"/>
    <w:rsid w:val="002D49C0"/>
    <w:rsid w:val="002D5324"/>
    <w:rsid w:val="002D540E"/>
    <w:rsid w:val="002D67E8"/>
    <w:rsid w:val="002E10D4"/>
    <w:rsid w:val="002E1119"/>
    <w:rsid w:val="002E117C"/>
    <w:rsid w:val="002E2B09"/>
    <w:rsid w:val="002E3075"/>
    <w:rsid w:val="002E3B82"/>
    <w:rsid w:val="002E42AB"/>
    <w:rsid w:val="002E5617"/>
    <w:rsid w:val="002E5A73"/>
    <w:rsid w:val="002E5F18"/>
    <w:rsid w:val="002E63E7"/>
    <w:rsid w:val="002E7D7F"/>
    <w:rsid w:val="002F0855"/>
    <w:rsid w:val="002F12DB"/>
    <w:rsid w:val="002F148D"/>
    <w:rsid w:val="002F1FB7"/>
    <w:rsid w:val="002F202A"/>
    <w:rsid w:val="002F4C60"/>
    <w:rsid w:val="002F5465"/>
    <w:rsid w:val="002F7ABC"/>
    <w:rsid w:val="00301B99"/>
    <w:rsid w:val="00302F97"/>
    <w:rsid w:val="00303265"/>
    <w:rsid w:val="00303AC1"/>
    <w:rsid w:val="00306230"/>
    <w:rsid w:val="00306275"/>
    <w:rsid w:val="00307A77"/>
    <w:rsid w:val="0031104E"/>
    <w:rsid w:val="003117A4"/>
    <w:rsid w:val="00311B21"/>
    <w:rsid w:val="00311C92"/>
    <w:rsid w:val="00311CA1"/>
    <w:rsid w:val="00313174"/>
    <w:rsid w:val="003131A4"/>
    <w:rsid w:val="003139CB"/>
    <w:rsid w:val="00313CFF"/>
    <w:rsid w:val="00313EEC"/>
    <w:rsid w:val="00314482"/>
    <w:rsid w:val="003145E7"/>
    <w:rsid w:val="00314696"/>
    <w:rsid w:val="00314791"/>
    <w:rsid w:val="0031599B"/>
    <w:rsid w:val="00316D50"/>
    <w:rsid w:val="003209E3"/>
    <w:rsid w:val="003209FF"/>
    <w:rsid w:val="00320E1A"/>
    <w:rsid w:val="003247CB"/>
    <w:rsid w:val="003249AD"/>
    <w:rsid w:val="003249D7"/>
    <w:rsid w:val="00324B26"/>
    <w:rsid w:val="003252FA"/>
    <w:rsid w:val="0032579A"/>
    <w:rsid w:val="0032624A"/>
    <w:rsid w:val="00327B5B"/>
    <w:rsid w:val="00330670"/>
    <w:rsid w:val="003337EC"/>
    <w:rsid w:val="003349A1"/>
    <w:rsid w:val="00334C06"/>
    <w:rsid w:val="00335E5A"/>
    <w:rsid w:val="003368B0"/>
    <w:rsid w:val="003375AD"/>
    <w:rsid w:val="0033798B"/>
    <w:rsid w:val="003406A3"/>
    <w:rsid w:val="00340D2B"/>
    <w:rsid w:val="00340F2C"/>
    <w:rsid w:val="003419D5"/>
    <w:rsid w:val="003419D7"/>
    <w:rsid w:val="00342374"/>
    <w:rsid w:val="00344E84"/>
    <w:rsid w:val="003457AD"/>
    <w:rsid w:val="00346B2B"/>
    <w:rsid w:val="00347345"/>
    <w:rsid w:val="00350FD2"/>
    <w:rsid w:val="00352122"/>
    <w:rsid w:val="0035494C"/>
    <w:rsid w:val="0035570A"/>
    <w:rsid w:val="00355774"/>
    <w:rsid w:val="00355C8B"/>
    <w:rsid w:val="00356BEA"/>
    <w:rsid w:val="003577D4"/>
    <w:rsid w:val="00357CA4"/>
    <w:rsid w:val="00360FBA"/>
    <w:rsid w:val="003614EC"/>
    <w:rsid w:val="0036157D"/>
    <w:rsid w:val="003618EA"/>
    <w:rsid w:val="0036286D"/>
    <w:rsid w:val="0036303D"/>
    <w:rsid w:val="0036316D"/>
    <w:rsid w:val="003634B1"/>
    <w:rsid w:val="00365305"/>
    <w:rsid w:val="00365A22"/>
    <w:rsid w:val="003669D3"/>
    <w:rsid w:val="00366AD8"/>
    <w:rsid w:val="0037031C"/>
    <w:rsid w:val="003703DA"/>
    <w:rsid w:val="00372042"/>
    <w:rsid w:val="003742F6"/>
    <w:rsid w:val="00374B4F"/>
    <w:rsid w:val="00376928"/>
    <w:rsid w:val="003773D6"/>
    <w:rsid w:val="00377D8D"/>
    <w:rsid w:val="00377DA9"/>
    <w:rsid w:val="00380F53"/>
    <w:rsid w:val="00381030"/>
    <w:rsid w:val="00381ACB"/>
    <w:rsid w:val="00382C6F"/>
    <w:rsid w:val="0038487F"/>
    <w:rsid w:val="00384B53"/>
    <w:rsid w:val="00384D2C"/>
    <w:rsid w:val="00385248"/>
    <w:rsid w:val="003854DB"/>
    <w:rsid w:val="003869E6"/>
    <w:rsid w:val="00386C24"/>
    <w:rsid w:val="0039108D"/>
    <w:rsid w:val="00392035"/>
    <w:rsid w:val="003923F7"/>
    <w:rsid w:val="003947ED"/>
    <w:rsid w:val="00395098"/>
    <w:rsid w:val="00395338"/>
    <w:rsid w:val="00395416"/>
    <w:rsid w:val="00395D43"/>
    <w:rsid w:val="003965B7"/>
    <w:rsid w:val="003966F4"/>
    <w:rsid w:val="00396E14"/>
    <w:rsid w:val="0039775A"/>
    <w:rsid w:val="00397F3E"/>
    <w:rsid w:val="003A054C"/>
    <w:rsid w:val="003A069A"/>
    <w:rsid w:val="003A0BC3"/>
    <w:rsid w:val="003A268E"/>
    <w:rsid w:val="003A2D19"/>
    <w:rsid w:val="003A2DF4"/>
    <w:rsid w:val="003A40C0"/>
    <w:rsid w:val="003A526F"/>
    <w:rsid w:val="003A6383"/>
    <w:rsid w:val="003A6465"/>
    <w:rsid w:val="003A6A28"/>
    <w:rsid w:val="003A6F0F"/>
    <w:rsid w:val="003A7C80"/>
    <w:rsid w:val="003B04DA"/>
    <w:rsid w:val="003B0ADB"/>
    <w:rsid w:val="003B159F"/>
    <w:rsid w:val="003B1EA5"/>
    <w:rsid w:val="003B5CAA"/>
    <w:rsid w:val="003B69CA"/>
    <w:rsid w:val="003C0E44"/>
    <w:rsid w:val="003C1AA5"/>
    <w:rsid w:val="003C219B"/>
    <w:rsid w:val="003C2664"/>
    <w:rsid w:val="003C2E33"/>
    <w:rsid w:val="003C3601"/>
    <w:rsid w:val="003C4BAD"/>
    <w:rsid w:val="003C66BC"/>
    <w:rsid w:val="003C6A88"/>
    <w:rsid w:val="003C70EA"/>
    <w:rsid w:val="003D0267"/>
    <w:rsid w:val="003D311B"/>
    <w:rsid w:val="003D328F"/>
    <w:rsid w:val="003D6404"/>
    <w:rsid w:val="003D6BFF"/>
    <w:rsid w:val="003D7911"/>
    <w:rsid w:val="003E1260"/>
    <w:rsid w:val="003E166A"/>
    <w:rsid w:val="003E1869"/>
    <w:rsid w:val="003E1B98"/>
    <w:rsid w:val="003E1BAC"/>
    <w:rsid w:val="003E2B74"/>
    <w:rsid w:val="003E3618"/>
    <w:rsid w:val="003E598D"/>
    <w:rsid w:val="003E5E9E"/>
    <w:rsid w:val="003E67A3"/>
    <w:rsid w:val="003E6B1C"/>
    <w:rsid w:val="003E72C7"/>
    <w:rsid w:val="003E74C0"/>
    <w:rsid w:val="003E7EF3"/>
    <w:rsid w:val="003F0414"/>
    <w:rsid w:val="003F0F0E"/>
    <w:rsid w:val="003F2B13"/>
    <w:rsid w:val="003F3A7E"/>
    <w:rsid w:val="003F4683"/>
    <w:rsid w:val="003F4978"/>
    <w:rsid w:val="003F6630"/>
    <w:rsid w:val="003F6BD9"/>
    <w:rsid w:val="0040172F"/>
    <w:rsid w:val="00402549"/>
    <w:rsid w:val="00403075"/>
    <w:rsid w:val="004037A0"/>
    <w:rsid w:val="0040448E"/>
    <w:rsid w:val="00405A89"/>
    <w:rsid w:val="00406732"/>
    <w:rsid w:val="00406CDB"/>
    <w:rsid w:val="004079A7"/>
    <w:rsid w:val="00407CDC"/>
    <w:rsid w:val="0041101D"/>
    <w:rsid w:val="00411DFD"/>
    <w:rsid w:val="00411E49"/>
    <w:rsid w:val="00412CA2"/>
    <w:rsid w:val="004130D4"/>
    <w:rsid w:val="0041331B"/>
    <w:rsid w:val="00415B5D"/>
    <w:rsid w:val="0041683C"/>
    <w:rsid w:val="00420479"/>
    <w:rsid w:val="00420780"/>
    <w:rsid w:val="00420A9B"/>
    <w:rsid w:val="00421E4B"/>
    <w:rsid w:val="00423089"/>
    <w:rsid w:val="00423637"/>
    <w:rsid w:val="00424E5E"/>
    <w:rsid w:val="004255ED"/>
    <w:rsid w:val="00427438"/>
    <w:rsid w:val="00427493"/>
    <w:rsid w:val="004276F4"/>
    <w:rsid w:val="004307AF"/>
    <w:rsid w:val="00430E3D"/>
    <w:rsid w:val="00431C16"/>
    <w:rsid w:val="00432639"/>
    <w:rsid w:val="0043617F"/>
    <w:rsid w:val="004370CD"/>
    <w:rsid w:val="004401F6"/>
    <w:rsid w:val="00440D2E"/>
    <w:rsid w:val="00440DAE"/>
    <w:rsid w:val="004413B3"/>
    <w:rsid w:val="00441A96"/>
    <w:rsid w:val="00441DA2"/>
    <w:rsid w:val="004425FF"/>
    <w:rsid w:val="00442939"/>
    <w:rsid w:val="00443C07"/>
    <w:rsid w:val="00443FAD"/>
    <w:rsid w:val="00443FFD"/>
    <w:rsid w:val="0044448F"/>
    <w:rsid w:val="00444CD3"/>
    <w:rsid w:val="00445646"/>
    <w:rsid w:val="0044630C"/>
    <w:rsid w:val="004463AE"/>
    <w:rsid w:val="00446EFB"/>
    <w:rsid w:val="00450727"/>
    <w:rsid w:val="00450D29"/>
    <w:rsid w:val="00450E5C"/>
    <w:rsid w:val="0045143D"/>
    <w:rsid w:val="004524BD"/>
    <w:rsid w:val="0045326C"/>
    <w:rsid w:val="004559BA"/>
    <w:rsid w:val="00456C8F"/>
    <w:rsid w:val="004575EF"/>
    <w:rsid w:val="00457666"/>
    <w:rsid w:val="00460467"/>
    <w:rsid w:val="00460D66"/>
    <w:rsid w:val="00460FA0"/>
    <w:rsid w:val="004628FD"/>
    <w:rsid w:val="004651AD"/>
    <w:rsid w:val="00465575"/>
    <w:rsid w:val="00467B25"/>
    <w:rsid w:val="00467C02"/>
    <w:rsid w:val="00471B73"/>
    <w:rsid w:val="00471EC2"/>
    <w:rsid w:val="004734CF"/>
    <w:rsid w:val="00473C6C"/>
    <w:rsid w:val="004748EF"/>
    <w:rsid w:val="00476760"/>
    <w:rsid w:val="00480107"/>
    <w:rsid w:val="00480B75"/>
    <w:rsid w:val="00480C8D"/>
    <w:rsid w:val="00481B2B"/>
    <w:rsid w:val="00481E32"/>
    <w:rsid w:val="0048298B"/>
    <w:rsid w:val="00482EC2"/>
    <w:rsid w:val="00483163"/>
    <w:rsid w:val="004836CB"/>
    <w:rsid w:val="004844AE"/>
    <w:rsid w:val="00484E41"/>
    <w:rsid w:val="0048513E"/>
    <w:rsid w:val="004856EF"/>
    <w:rsid w:val="004864D7"/>
    <w:rsid w:val="00487204"/>
    <w:rsid w:val="004879E1"/>
    <w:rsid w:val="004923AF"/>
    <w:rsid w:val="00492484"/>
    <w:rsid w:val="004925D9"/>
    <w:rsid w:val="004935B5"/>
    <w:rsid w:val="0049450F"/>
    <w:rsid w:val="0049542B"/>
    <w:rsid w:val="00496013"/>
    <w:rsid w:val="0049625C"/>
    <w:rsid w:val="00497D76"/>
    <w:rsid w:val="004A19AD"/>
    <w:rsid w:val="004A1FF8"/>
    <w:rsid w:val="004A474C"/>
    <w:rsid w:val="004A528E"/>
    <w:rsid w:val="004A65AB"/>
    <w:rsid w:val="004B0EAF"/>
    <w:rsid w:val="004B2500"/>
    <w:rsid w:val="004B29A4"/>
    <w:rsid w:val="004B2DC0"/>
    <w:rsid w:val="004B3976"/>
    <w:rsid w:val="004B4250"/>
    <w:rsid w:val="004B5D12"/>
    <w:rsid w:val="004B69DF"/>
    <w:rsid w:val="004B7BB1"/>
    <w:rsid w:val="004C28FC"/>
    <w:rsid w:val="004C45AF"/>
    <w:rsid w:val="004C6864"/>
    <w:rsid w:val="004C6BD3"/>
    <w:rsid w:val="004C6DBC"/>
    <w:rsid w:val="004C6DDB"/>
    <w:rsid w:val="004C6F76"/>
    <w:rsid w:val="004D0D60"/>
    <w:rsid w:val="004D17BB"/>
    <w:rsid w:val="004D188F"/>
    <w:rsid w:val="004D33A4"/>
    <w:rsid w:val="004D35E7"/>
    <w:rsid w:val="004D48EB"/>
    <w:rsid w:val="004D56D3"/>
    <w:rsid w:val="004D5F71"/>
    <w:rsid w:val="004D6775"/>
    <w:rsid w:val="004D6B02"/>
    <w:rsid w:val="004D7373"/>
    <w:rsid w:val="004D79F4"/>
    <w:rsid w:val="004D7ECA"/>
    <w:rsid w:val="004E190E"/>
    <w:rsid w:val="004E22F4"/>
    <w:rsid w:val="004E2B00"/>
    <w:rsid w:val="004E763B"/>
    <w:rsid w:val="004E7DE0"/>
    <w:rsid w:val="004F00E5"/>
    <w:rsid w:val="004F0A4A"/>
    <w:rsid w:val="004F1064"/>
    <w:rsid w:val="004F27FC"/>
    <w:rsid w:val="004F3113"/>
    <w:rsid w:val="004F3B4A"/>
    <w:rsid w:val="004F3B86"/>
    <w:rsid w:val="004F4D89"/>
    <w:rsid w:val="004F5058"/>
    <w:rsid w:val="004F59B4"/>
    <w:rsid w:val="004F640E"/>
    <w:rsid w:val="004F68B3"/>
    <w:rsid w:val="004F6D34"/>
    <w:rsid w:val="004F6DB7"/>
    <w:rsid w:val="004F79FD"/>
    <w:rsid w:val="005007C9"/>
    <w:rsid w:val="0050084B"/>
    <w:rsid w:val="005052D2"/>
    <w:rsid w:val="00505910"/>
    <w:rsid w:val="005059B6"/>
    <w:rsid w:val="00505C29"/>
    <w:rsid w:val="00506865"/>
    <w:rsid w:val="00507427"/>
    <w:rsid w:val="0050751E"/>
    <w:rsid w:val="00507E83"/>
    <w:rsid w:val="00510389"/>
    <w:rsid w:val="005105EC"/>
    <w:rsid w:val="00510BD3"/>
    <w:rsid w:val="00510BDE"/>
    <w:rsid w:val="0051152E"/>
    <w:rsid w:val="00511A5D"/>
    <w:rsid w:val="00511BD4"/>
    <w:rsid w:val="00512AE1"/>
    <w:rsid w:val="0051327A"/>
    <w:rsid w:val="00513396"/>
    <w:rsid w:val="00513497"/>
    <w:rsid w:val="0051504D"/>
    <w:rsid w:val="005153A0"/>
    <w:rsid w:val="00516592"/>
    <w:rsid w:val="0051688B"/>
    <w:rsid w:val="00517948"/>
    <w:rsid w:val="00517E04"/>
    <w:rsid w:val="00517E72"/>
    <w:rsid w:val="00520B6E"/>
    <w:rsid w:val="00521DC6"/>
    <w:rsid w:val="0052209B"/>
    <w:rsid w:val="0052375D"/>
    <w:rsid w:val="00523C3D"/>
    <w:rsid w:val="00524EF2"/>
    <w:rsid w:val="00526BEC"/>
    <w:rsid w:val="005311CF"/>
    <w:rsid w:val="00531A37"/>
    <w:rsid w:val="00531DF6"/>
    <w:rsid w:val="0053265C"/>
    <w:rsid w:val="00533F34"/>
    <w:rsid w:val="00535479"/>
    <w:rsid w:val="005357AF"/>
    <w:rsid w:val="00537A5E"/>
    <w:rsid w:val="0054026D"/>
    <w:rsid w:val="005405F8"/>
    <w:rsid w:val="00541016"/>
    <w:rsid w:val="005421E9"/>
    <w:rsid w:val="00543AEB"/>
    <w:rsid w:val="00546501"/>
    <w:rsid w:val="00546986"/>
    <w:rsid w:val="00547C91"/>
    <w:rsid w:val="0055028E"/>
    <w:rsid w:val="00550D71"/>
    <w:rsid w:val="00550F83"/>
    <w:rsid w:val="0055167C"/>
    <w:rsid w:val="00551703"/>
    <w:rsid w:val="00551996"/>
    <w:rsid w:val="005526E3"/>
    <w:rsid w:val="00553926"/>
    <w:rsid w:val="00553AD1"/>
    <w:rsid w:val="00554920"/>
    <w:rsid w:val="00555E3C"/>
    <w:rsid w:val="00556425"/>
    <w:rsid w:val="0055646A"/>
    <w:rsid w:val="005567CA"/>
    <w:rsid w:val="0055686B"/>
    <w:rsid w:val="005608D4"/>
    <w:rsid w:val="005609EB"/>
    <w:rsid w:val="00561661"/>
    <w:rsid w:val="00562092"/>
    <w:rsid w:val="00562B0F"/>
    <w:rsid w:val="005634D6"/>
    <w:rsid w:val="0056389B"/>
    <w:rsid w:val="005638F9"/>
    <w:rsid w:val="00563B41"/>
    <w:rsid w:val="0056509E"/>
    <w:rsid w:val="00566821"/>
    <w:rsid w:val="00567A4C"/>
    <w:rsid w:val="00567A90"/>
    <w:rsid w:val="00570002"/>
    <w:rsid w:val="005701E6"/>
    <w:rsid w:val="005705A6"/>
    <w:rsid w:val="00570795"/>
    <w:rsid w:val="00570EC0"/>
    <w:rsid w:val="00572399"/>
    <w:rsid w:val="005726B6"/>
    <w:rsid w:val="005744D9"/>
    <w:rsid w:val="0057551E"/>
    <w:rsid w:val="0057578E"/>
    <w:rsid w:val="00575872"/>
    <w:rsid w:val="00581295"/>
    <w:rsid w:val="00581EDA"/>
    <w:rsid w:val="00583657"/>
    <w:rsid w:val="00583A80"/>
    <w:rsid w:val="005840C6"/>
    <w:rsid w:val="005844C6"/>
    <w:rsid w:val="005846B5"/>
    <w:rsid w:val="00586146"/>
    <w:rsid w:val="00587869"/>
    <w:rsid w:val="005906BB"/>
    <w:rsid w:val="0059072A"/>
    <w:rsid w:val="00590C13"/>
    <w:rsid w:val="005925CA"/>
    <w:rsid w:val="005932A7"/>
    <w:rsid w:val="00593D13"/>
    <w:rsid w:val="005942E9"/>
    <w:rsid w:val="00594763"/>
    <w:rsid w:val="00595AFF"/>
    <w:rsid w:val="0059695E"/>
    <w:rsid w:val="00596A5A"/>
    <w:rsid w:val="005A13EC"/>
    <w:rsid w:val="005A2035"/>
    <w:rsid w:val="005A3DE1"/>
    <w:rsid w:val="005A4000"/>
    <w:rsid w:val="005A40D1"/>
    <w:rsid w:val="005A4101"/>
    <w:rsid w:val="005A470F"/>
    <w:rsid w:val="005A5ABE"/>
    <w:rsid w:val="005A6298"/>
    <w:rsid w:val="005A741C"/>
    <w:rsid w:val="005A7DA7"/>
    <w:rsid w:val="005B12DA"/>
    <w:rsid w:val="005B230E"/>
    <w:rsid w:val="005B473F"/>
    <w:rsid w:val="005B5619"/>
    <w:rsid w:val="005B5ED2"/>
    <w:rsid w:val="005B6E94"/>
    <w:rsid w:val="005B705A"/>
    <w:rsid w:val="005B7E30"/>
    <w:rsid w:val="005C0044"/>
    <w:rsid w:val="005C0871"/>
    <w:rsid w:val="005C0B0B"/>
    <w:rsid w:val="005C2A6A"/>
    <w:rsid w:val="005C2AE0"/>
    <w:rsid w:val="005C37CD"/>
    <w:rsid w:val="005C3A55"/>
    <w:rsid w:val="005C6B2E"/>
    <w:rsid w:val="005C6CF6"/>
    <w:rsid w:val="005D2A27"/>
    <w:rsid w:val="005D2D07"/>
    <w:rsid w:val="005D3F2F"/>
    <w:rsid w:val="005D40DC"/>
    <w:rsid w:val="005D6CD9"/>
    <w:rsid w:val="005D7FC7"/>
    <w:rsid w:val="005E1245"/>
    <w:rsid w:val="005E2439"/>
    <w:rsid w:val="005E33EC"/>
    <w:rsid w:val="005E3829"/>
    <w:rsid w:val="005E3DFD"/>
    <w:rsid w:val="005E4E86"/>
    <w:rsid w:val="005E5211"/>
    <w:rsid w:val="005E7358"/>
    <w:rsid w:val="005E7789"/>
    <w:rsid w:val="005E7C9B"/>
    <w:rsid w:val="005F009B"/>
    <w:rsid w:val="005F0E05"/>
    <w:rsid w:val="005F116F"/>
    <w:rsid w:val="005F1410"/>
    <w:rsid w:val="005F2830"/>
    <w:rsid w:val="005F39B4"/>
    <w:rsid w:val="005F5374"/>
    <w:rsid w:val="005F5AC0"/>
    <w:rsid w:val="005F637B"/>
    <w:rsid w:val="005F6927"/>
    <w:rsid w:val="005F6DE2"/>
    <w:rsid w:val="006013A6"/>
    <w:rsid w:val="006018CB"/>
    <w:rsid w:val="006019D9"/>
    <w:rsid w:val="006025ED"/>
    <w:rsid w:val="00602900"/>
    <w:rsid w:val="00602952"/>
    <w:rsid w:val="00603D42"/>
    <w:rsid w:val="00603F67"/>
    <w:rsid w:val="006046BF"/>
    <w:rsid w:val="006077B4"/>
    <w:rsid w:val="00607A71"/>
    <w:rsid w:val="00610847"/>
    <w:rsid w:val="006134B6"/>
    <w:rsid w:val="00614B4D"/>
    <w:rsid w:val="00616B22"/>
    <w:rsid w:val="00617445"/>
    <w:rsid w:val="0061773F"/>
    <w:rsid w:val="006177A2"/>
    <w:rsid w:val="00617953"/>
    <w:rsid w:val="006207BF"/>
    <w:rsid w:val="00620EF5"/>
    <w:rsid w:val="00621BF1"/>
    <w:rsid w:val="00622BED"/>
    <w:rsid w:val="00622E84"/>
    <w:rsid w:val="006236E3"/>
    <w:rsid w:val="0062424A"/>
    <w:rsid w:val="0062593B"/>
    <w:rsid w:val="00626013"/>
    <w:rsid w:val="006304E5"/>
    <w:rsid w:val="00630632"/>
    <w:rsid w:val="00631219"/>
    <w:rsid w:val="00631CEF"/>
    <w:rsid w:val="00631E03"/>
    <w:rsid w:val="00632C96"/>
    <w:rsid w:val="006330E9"/>
    <w:rsid w:val="00634EA5"/>
    <w:rsid w:val="0063524C"/>
    <w:rsid w:val="00635BB6"/>
    <w:rsid w:val="006362E7"/>
    <w:rsid w:val="0064025B"/>
    <w:rsid w:val="006403B9"/>
    <w:rsid w:val="00640A4E"/>
    <w:rsid w:val="006419CB"/>
    <w:rsid w:val="0064323D"/>
    <w:rsid w:val="00643AFC"/>
    <w:rsid w:val="00646C15"/>
    <w:rsid w:val="00647286"/>
    <w:rsid w:val="00647D0A"/>
    <w:rsid w:val="006525D5"/>
    <w:rsid w:val="00652D88"/>
    <w:rsid w:val="00652EBB"/>
    <w:rsid w:val="00652F4B"/>
    <w:rsid w:val="00652FF2"/>
    <w:rsid w:val="0065359C"/>
    <w:rsid w:val="0065743C"/>
    <w:rsid w:val="00660D92"/>
    <w:rsid w:val="006617EB"/>
    <w:rsid w:val="00661BBA"/>
    <w:rsid w:val="006620A8"/>
    <w:rsid w:val="00662190"/>
    <w:rsid w:val="0066230D"/>
    <w:rsid w:val="00662A3D"/>
    <w:rsid w:val="00663883"/>
    <w:rsid w:val="0066388F"/>
    <w:rsid w:val="00663A13"/>
    <w:rsid w:val="00664930"/>
    <w:rsid w:val="00664FE6"/>
    <w:rsid w:val="00665EDF"/>
    <w:rsid w:val="00666CD4"/>
    <w:rsid w:val="00667B23"/>
    <w:rsid w:val="00670338"/>
    <w:rsid w:val="00670829"/>
    <w:rsid w:val="00670CCF"/>
    <w:rsid w:val="00670F70"/>
    <w:rsid w:val="006710FC"/>
    <w:rsid w:val="00671623"/>
    <w:rsid w:val="00671E4C"/>
    <w:rsid w:val="00672019"/>
    <w:rsid w:val="0067245C"/>
    <w:rsid w:val="006724E1"/>
    <w:rsid w:val="00672878"/>
    <w:rsid w:val="00672EEF"/>
    <w:rsid w:val="00675628"/>
    <w:rsid w:val="00675EA4"/>
    <w:rsid w:val="00677112"/>
    <w:rsid w:val="006774F4"/>
    <w:rsid w:val="0068071B"/>
    <w:rsid w:val="00681455"/>
    <w:rsid w:val="00681D31"/>
    <w:rsid w:val="00681D3E"/>
    <w:rsid w:val="00682920"/>
    <w:rsid w:val="00682D08"/>
    <w:rsid w:val="00683D16"/>
    <w:rsid w:val="00684805"/>
    <w:rsid w:val="0068503E"/>
    <w:rsid w:val="00690FB7"/>
    <w:rsid w:val="00691327"/>
    <w:rsid w:val="00692FB7"/>
    <w:rsid w:val="0069334D"/>
    <w:rsid w:val="00693A21"/>
    <w:rsid w:val="00693AC3"/>
    <w:rsid w:val="0069491A"/>
    <w:rsid w:val="006958BF"/>
    <w:rsid w:val="00695DA8"/>
    <w:rsid w:val="00695FC0"/>
    <w:rsid w:val="00696752"/>
    <w:rsid w:val="00697D1D"/>
    <w:rsid w:val="006A0B3C"/>
    <w:rsid w:val="006A1626"/>
    <w:rsid w:val="006A246C"/>
    <w:rsid w:val="006A2668"/>
    <w:rsid w:val="006A2F28"/>
    <w:rsid w:val="006A3D75"/>
    <w:rsid w:val="006A4C45"/>
    <w:rsid w:val="006A5B44"/>
    <w:rsid w:val="006A7B54"/>
    <w:rsid w:val="006B1E92"/>
    <w:rsid w:val="006B22A6"/>
    <w:rsid w:val="006B2F34"/>
    <w:rsid w:val="006B333F"/>
    <w:rsid w:val="006B38FD"/>
    <w:rsid w:val="006B5EF7"/>
    <w:rsid w:val="006B6D69"/>
    <w:rsid w:val="006B7591"/>
    <w:rsid w:val="006C0521"/>
    <w:rsid w:val="006C1472"/>
    <w:rsid w:val="006C2A84"/>
    <w:rsid w:val="006C3CB9"/>
    <w:rsid w:val="006C4079"/>
    <w:rsid w:val="006C445A"/>
    <w:rsid w:val="006C4D0C"/>
    <w:rsid w:val="006C66F7"/>
    <w:rsid w:val="006C6952"/>
    <w:rsid w:val="006D05D2"/>
    <w:rsid w:val="006D0C78"/>
    <w:rsid w:val="006D11F4"/>
    <w:rsid w:val="006D153E"/>
    <w:rsid w:val="006D28EE"/>
    <w:rsid w:val="006D30A7"/>
    <w:rsid w:val="006D3498"/>
    <w:rsid w:val="006D3878"/>
    <w:rsid w:val="006D3F32"/>
    <w:rsid w:val="006D422E"/>
    <w:rsid w:val="006D4CDC"/>
    <w:rsid w:val="006D5C96"/>
    <w:rsid w:val="006D719E"/>
    <w:rsid w:val="006D7306"/>
    <w:rsid w:val="006D7712"/>
    <w:rsid w:val="006E04F6"/>
    <w:rsid w:val="006E05AC"/>
    <w:rsid w:val="006E0B83"/>
    <w:rsid w:val="006E0D71"/>
    <w:rsid w:val="006E1823"/>
    <w:rsid w:val="006E1E5A"/>
    <w:rsid w:val="006E2FF3"/>
    <w:rsid w:val="006E3503"/>
    <w:rsid w:val="006E4A1F"/>
    <w:rsid w:val="006E4CEF"/>
    <w:rsid w:val="006E55A7"/>
    <w:rsid w:val="006E6FC0"/>
    <w:rsid w:val="006E7F5E"/>
    <w:rsid w:val="006F0496"/>
    <w:rsid w:val="006F0582"/>
    <w:rsid w:val="006F0C4A"/>
    <w:rsid w:val="006F13F0"/>
    <w:rsid w:val="006F2718"/>
    <w:rsid w:val="006F325B"/>
    <w:rsid w:val="006F3872"/>
    <w:rsid w:val="006F3E3F"/>
    <w:rsid w:val="006F4016"/>
    <w:rsid w:val="006F419D"/>
    <w:rsid w:val="006F4C0F"/>
    <w:rsid w:val="006F58E0"/>
    <w:rsid w:val="006F6334"/>
    <w:rsid w:val="006F6F3F"/>
    <w:rsid w:val="006F74AC"/>
    <w:rsid w:val="006F77D2"/>
    <w:rsid w:val="0070000D"/>
    <w:rsid w:val="0070116F"/>
    <w:rsid w:val="007015D6"/>
    <w:rsid w:val="00703D69"/>
    <w:rsid w:val="007049C4"/>
    <w:rsid w:val="00704D20"/>
    <w:rsid w:val="00705B2D"/>
    <w:rsid w:val="00705E0A"/>
    <w:rsid w:val="0070725C"/>
    <w:rsid w:val="007078B4"/>
    <w:rsid w:val="0071164A"/>
    <w:rsid w:val="00711724"/>
    <w:rsid w:val="00711FE9"/>
    <w:rsid w:val="00713030"/>
    <w:rsid w:val="00717901"/>
    <w:rsid w:val="00717A14"/>
    <w:rsid w:val="00717BCD"/>
    <w:rsid w:val="00717FB3"/>
    <w:rsid w:val="007215AF"/>
    <w:rsid w:val="00722087"/>
    <w:rsid w:val="00722207"/>
    <w:rsid w:val="007226E4"/>
    <w:rsid w:val="00724BB3"/>
    <w:rsid w:val="007253AE"/>
    <w:rsid w:val="007255A2"/>
    <w:rsid w:val="00725935"/>
    <w:rsid w:val="00725E23"/>
    <w:rsid w:val="00727048"/>
    <w:rsid w:val="007274A7"/>
    <w:rsid w:val="00727D0B"/>
    <w:rsid w:val="00730474"/>
    <w:rsid w:val="00732990"/>
    <w:rsid w:val="007336E9"/>
    <w:rsid w:val="00733DC6"/>
    <w:rsid w:val="007356A8"/>
    <w:rsid w:val="00735AF8"/>
    <w:rsid w:val="0073609E"/>
    <w:rsid w:val="007360B3"/>
    <w:rsid w:val="007363EC"/>
    <w:rsid w:val="0073723F"/>
    <w:rsid w:val="00737F1C"/>
    <w:rsid w:val="00737F9E"/>
    <w:rsid w:val="007402C6"/>
    <w:rsid w:val="00740658"/>
    <w:rsid w:val="00742804"/>
    <w:rsid w:val="007445F6"/>
    <w:rsid w:val="00744C62"/>
    <w:rsid w:val="0074524B"/>
    <w:rsid w:val="0074548D"/>
    <w:rsid w:val="007470FD"/>
    <w:rsid w:val="00747834"/>
    <w:rsid w:val="00750C1D"/>
    <w:rsid w:val="00752F45"/>
    <w:rsid w:val="00754DD4"/>
    <w:rsid w:val="00756C1A"/>
    <w:rsid w:val="00757103"/>
    <w:rsid w:val="00757A13"/>
    <w:rsid w:val="00760E1D"/>
    <w:rsid w:val="00760F99"/>
    <w:rsid w:val="00762035"/>
    <w:rsid w:val="00763B4A"/>
    <w:rsid w:val="00763B66"/>
    <w:rsid w:val="00765418"/>
    <w:rsid w:val="0077004D"/>
    <w:rsid w:val="007707F0"/>
    <w:rsid w:val="0077273D"/>
    <w:rsid w:val="00772756"/>
    <w:rsid w:val="00773044"/>
    <w:rsid w:val="0077328B"/>
    <w:rsid w:val="007738C4"/>
    <w:rsid w:val="00774BFE"/>
    <w:rsid w:val="0077523A"/>
    <w:rsid w:val="00776A2B"/>
    <w:rsid w:val="0078006A"/>
    <w:rsid w:val="00780F92"/>
    <w:rsid w:val="00781A59"/>
    <w:rsid w:val="0078208B"/>
    <w:rsid w:val="00784919"/>
    <w:rsid w:val="00785958"/>
    <w:rsid w:val="00791CA0"/>
    <w:rsid w:val="00793BD3"/>
    <w:rsid w:val="00795F0D"/>
    <w:rsid w:val="007960A2"/>
    <w:rsid w:val="00797719"/>
    <w:rsid w:val="00797E34"/>
    <w:rsid w:val="007A0EFB"/>
    <w:rsid w:val="007A1FFB"/>
    <w:rsid w:val="007A22A3"/>
    <w:rsid w:val="007A2F98"/>
    <w:rsid w:val="007A347A"/>
    <w:rsid w:val="007A36F3"/>
    <w:rsid w:val="007A3B56"/>
    <w:rsid w:val="007A580C"/>
    <w:rsid w:val="007A58FE"/>
    <w:rsid w:val="007A631F"/>
    <w:rsid w:val="007A663B"/>
    <w:rsid w:val="007A7463"/>
    <w:rsid w:val="007A7792"/>
    <w:rsid w:val="007B1069"/>
    <w:rsid w:val="007B1899"/>
    <w:rsid w:val="007B320C"/>
    <w:rsid w:val="007B33C5"/>
    <w:rsid w:val="007B34B5"/>
    <w:rsid w:val="007B3962"/>
    <w:rsid w:val="007B3C3D"/>
    <w:rsid w:val="007B4CEB"/>
    <w:rsid w:val="007B576A"/>
    <w:rsid w:val="007B59B6"/>
    <w:rsid w:val="007B5A6A"/>
    <w:rsid w:val="007B5E69"/>
    <w:rsid w:val="007B6262"/>
    <w:rsid w:val="007B683D"/>
    <w:rsid w:val="007B6B4C"/>
    <w:rsid w:val="007B7781"/>
    <w:rsid w:val="007C0078"/>
    <w:rsid w:val="007C06FD"/>
    <w:rsid w:val="007C1A88"/>
    <w:rsid w:val="007C26E5"/>
    <w:rsid w:val="007C27C7"/>
    <w:rsid w:val="007C50C2"/>
    <w:rsid w:val="007C5269"/>
    <w:rsid w:val="007C53C7"/>
    <w:rsid w:val="007C603D"/>
    <w:rsid w:val="007C6ADA"/>
    <w:rsid w:val="007C7E7F"/>
    <w:rsid w:val="007D0F5D"/>
    <w:rsid w:val="007D17AE"/>
    <w:rsid w:val="007D2520"/>
    <w:rsid w:val="007D367B"/>
    <w:rsid w:val="007D3BC6"/>
    <w:rsid w:val="007D426D"/>
    <w:rsid w:val="007D4FA8"/>
    <w:rsid w:val="007D50B0"/>
    <w:rsid w:val="007D63EF"/>
    <w:rsid w:val="007D6BD3"/>
    <w:rsid w:val="007D7239"/>
    <w:rsid w:val="007D7DC4"/>
    <w:rsid w:val="007E06F7"/>
    <w:rsid w:val="007E088F"/>
    <w:rsid w:val="007E0AE7"/>
    <w:rsid w:val="007E1C0A"/>
    <w:rsid w:val="007E23B7"/>
    <w:rsid w:val="007E3290"/>
    <w:rsid w:val="007E4122"/>
    <w:rsid w:val="007E4524"/>
    <w:rsid w:val="007E48C4"/>
    <w:rsid w:val="007E4F6F"/>
    <w:rsid w:val="007E5994"/>
    <w:rsid w:val="007E706A"/>
    <w:rsid w:val="007E7245"/>
    <w:rsid w:val="007E73B8"/>
    <w:rsid w:val="007E745A"/>
    <w:rsid w:val="007F133E"/>
    <w:rsid w:val="007F1E10"/>
    <w:rsid w:val="007F2040"/>
    <w:rsid w:val="007F211E"/>
    <w:rsid w:val="007F29B1"/>
    <w:rsid w:val="007F356B"/>
    <w:rsid w:val="007F49EE"/>
    <w:rsid w:val="007F53EC"/>
    <w:rsid w:val="007F5765"/>
    <w:rsid w:val="007F6E73"/>
    <w:rsid w:val="007F7060"/>
    <w:rsid w:val="007F734B"/>
    <w:rsid w:val="007F782B"/>
    <w:rsid w:val="00800A96"/>
    <w:rsid w:val="008012BA"/>
    <w:rsid w:val="0080164A"/>
    <w:rsid w:val="008018F3"/>
    <w:rsid w:val="00801DD9"/>
    <w:rsid w:val="00802E0C"/>
    <w:rsid w:val="008034EA"/>
    <w:rsid w:val="00804216"/>
    <w:rsid w:val="00804344"/>
    <w:rsid w:val="00804DA5"/>
    <w:rsid w:val="00805383"/>
    <w:rsid w:val="008059EF"/>
    <w:rsid w:val="00805F73"/>
    <w:rsid w:val="00805FA7"/>
    <w:rsid w:val="008061E1"/>
    <w:rsid w:val="00806264"/>
    <w:rsid w:val="00815587"/>
    <w:rsid w:val="008159D8"/>
    <w:rsid w:val="00816677"/>
    <w:rsid w:val="008172B5"/>
    <w:rsid w:val="0082002C"/>
    <w:rsid w:val="00820C2B"/>
    <w:rsid w:val="0082101A"/>
    <w:rsid w:val="00821142"/>
    <w:rsid w:val="008217A7"/>
    <w:rsid w:val="00821833"/>
    <w:rsid w:val="00821918"/>
    <w:rsid w:val="00821B0B"/>
    <w:rsid w:val="00822344"/>
    <w:rsid w:val="008229B7"/>
    <w:rsid w:val="00824EDD"/>
    <w:rsid w:val="008252E6"/>
    <w:rsid w:val="00825969"/>
    <w:rsid w:val="00826023"/>
    <w:rsid w:val="00826644"/>
    <w:rsid w:val="00826A13"/>
    <w:rsid w:val="0082728A"/>
    <w:rsid w:val="00827F3B"/>
    <w:rsid w:val="008302A4"/>
    <w:rsid w:val="00830321"/>
    <w:rsid w:val="00833730"/>
    <w:rsid w:val="00833D25"/>
    <w:rsid w:val="008341BB"/>
    <w:rsid w:val="008347AC"/>
    <w:rsid w:val="00835A10"/>
    <w:rsid w:val="00835CDD"/>
    <w:rsid w:val="00835D92"/>
    <w:rsid w:val="008362CC"/>
    <w:rsid w:val="00837001"/>
    <w:rsid w:val="0083741E"/>
    <w:rsid w:val="008374CE"/>
    <w:rsid w:val="0084027B"/>
    <w:rsid w:val="00842120"/>
    <w:rsid w:val="00842C79"/>
    <w:rsid w:val="00842D67"/>
    <w:rsid w:val="0084399A"/>
    <w:rsid w:val="008444ED"/>
    <w:rsid w:val="00844510"/>
    <w:rsid w:val="008451A1"/>
    <w:rsid w:val="00846EA6"/>
    <w:rsid w:val="00847393"/>
    <w:rsid w:val="00847E10"/>
    <w:rsid w:val="00850B64"/>
    <w:rsid w:val="00851E3D"/>
    <w:rsid w:val="0085459D"/>
    <w:rsid w:val="00854F40"/>
    <w:rsid w:val="0085601D"/>
    <w:rsid w:val="0085621F"/>
    <w:rsid w:val="00856437"/>
    <w:rsid w:val="00856636"/>
    <w:rsid w:val="00860CA8"/>
    <w:rsid w:val="00860EA9"/>
    <w:rsid w:val="00861809"/>
    <w:rsid w:val="00861BC9"/>
    <w:rsid w:val="008620D8"/>
    <w:rsid w:val="008623F8"/>
    <w:rsid w:val="00862644"/>
    <w:rsid w:val="00862793"/>
    <w:rsid w:val="008628FF"/>
    <w:rsid w:val="008639AA"/>
    <w:rsid w:val="0086453F"/>
    <w:rsid w:val="00865730"/>
    <w:rsid w:val="00866971"/>
    <w:rsid w:val="00867787"/>
    <w:rsid w:val="00871697"/>
    <w:rsid w:val="00871902"/>
    <w:rsid w:val="00871B9B"/>
    <w:rsid w:val="00872279"/>
    <w:rsid w:val="00872802"/>
    <w:rsid w:val="00873181"/>
    <w:rsid w:val="00873B61"/>
    <w:rsid w:val="008741EA"/>
    <w:rsid w:val="00874CA7"/>
    <w:rsid w:val="00875C36"/>
    <w:rsid w:val="00876531"/>
    <w:rsid w:val="00876C24"/>
    <w:rsid w:val="008804CF"/>
    <w:rsid w:val="008812EC"/>
    <w:rsid w:val="008817D7"/>
    <w:rsid w:val="008823BA"/>
    <w:rsid w:val="0088278E"/>
    <w:rsid w:val="008833BB"/>
    <w:rsid w:val="00883C81"/>
    <w:rsid w:val="0088440A"/>
    <w:rsid w:val="008859FB"/>
    <w:rsid w:val="00885EEB"/>
    <w:rsid w:val="00886B7E"/>
    <w:rsid w:val="00887042"/>
    <w:rsid w:val="00887337"/>
    <w:rsid w:val="008903C6"/>
    <w:rsid w:val="008914FF"/>
    <w:rsid w:val="00891F83"/>
    <w:rsid w:val="00892464"/>
    <w:rsid w:val="00894100"/>
    <w:rsid w:val="0089431C"/>
    <w:rsid w:val="00894AE4"/>
    <w:rsid w:val="00896531"/>
    <w:rsid w:val="00897109"/>
    <w:rsid w:val="008973BB"/>
    <w:rsid w:val="00897781"/>
    <w:rsid w:val="00897C8B"/>
    <w:rsid w:val="008A01AF"/>
    <w:rsid w:val="008A08DA"/>
    <w:rsid w:val="008A0EA1"/>
    <w:rsid w:val="008A205B"/>
    <w:rsid w:val="008A27EB"/>
    <w:rsid w:val="008A2877"/>
    <w:rsid w:val="008A6F3E"/>
    <w:rsid w:val="008A78C0"/>
    <w:rsid w:val="008B0310"/>
    <w:rsid w:val="008B0449"/>
    <w:rsid w:val="008B0885"/>
    <w:rsid w:val="008B11B1"/>
    <w:rsid w:val="008B12FD"/>
    <w:rsid w:val="008B1826"/>
    <w:rsid w:val="008B1DD8"/>
    <w:rsid w:val="008B2955"/>
    <w:rsid w:val="008B2FBE"/>
    <w:rsid w:val="008B314D"/>
    <w:rsid w:val="008B4659"/>
    <w:rsid w:val="008B4A57"/>
    <w:rsid w:val="008B50D4"/>
    <w:rsid w:val="008B5A4A"/>
    <w:rsid w:val="008B6EB1"/>
    <w:rsid w:val="008B7170"/>
    <w:rsid w:val="008B78BB"/>
    <w:rsid w:val="008C0258"/>
    <w:rsid w:val="008C0576"/>
    <w:rsid w:val="008C1264"/>
    <w:rsid w:val="008C130F"/>
    <w:rsid w:val="008C1C2C"/>
    <w:rsid w:val="008C1D58"/>
    <w:rsid w:val="008C1E05"/>
    <w:rsid w:val="008C24C3"/>
    <w:rsid w:val="008C27CE"/>
    <w:rsid w:val="008C3564"/>
    <w:rsid w:val="008C3DF6"/>
    <w:rsid w:val="008C4058"/>
    <w:rsid w:val="008C4441"/>
    <w:rsid w:val="008C6328"/>
    <w:rsid w:val="008C6EF5"/>
    <w:rsid w:val="008C767E"/>
    <w:rsid w:val="008D1652"/>
    <w:rsid w:val="008D20A7"/>
    <w:rsid w:val="008D2BCE"/>
    <w:rsid w:val="008D3B4F"/>
    <w:rsid w:val="008D4186"/>
    <w:rsid w:val="008D41E8"/>
    <w:rsid w:val="008D4FCA"/>
    <w:rsid w:val="008D60AD"/>
    <w:rsid w:val="008D6679"/>
    <w:rsid w:val="008D6A9F"/>
    <w:rsid w:val="008D7E27"/>
    <w:rsid w:val="008E008D"/>
    <w:rsid w:val="008E18CD"/>
    <w:rsid w:val="008E2DC2"/>
    <w:rsid w:val="008E3639"/>
    <w:rsid w:val="008E4D45"/>
    <w:rsid w:val="008E612E"/>
    <w:rsid w:val="008E62F3"/>
    <w:rsid w:val="008E63EF"/>
    <w:rsid w:val="008E741D"/>
    <w:rsid w:val="008E7675"/>
    <w:rsid w:val="008F0C35"/>
    <w:rsid w:val="008F0D8C"/>
    <w:rsid w:val="008F15C1"/>
    <w:rsid w:val="008F2DE0"/>
    <w:rsid w:val="008F3845"/>
    <w:rsid w:val="008F39E1"/>
    <w:rsid w:val="008F3F47"/>
    <w:rsid w:val="008F5898"/>
    <w:rsid w:val="008F64DD"/>
    <w:rsid w:val="008F678A"/>
    <w:rsid w:val="008F67D4"/>
    <w:rsid w:val="009005A1"/>
    <w:rsid w:val="00900A80"/>
    <w:rsid w:val="00901BFA"/>
    <w:rsid w:val="00903E1D"/>
    <w:rsid w:val="009054A5"/>
    <w:rsid w:val="009059AD"/>
    <w:rsid w:val="009100F9"/>
    <w:rsid w:val="00912C8E"/>
    <w:rsid w:val="00914808"/>
    <w:rsid w:val="00914A59"/>
    <w:rsid w:val="00915B8B"/>
    <w:rsid w:val="00916699"/>
    <w:rsid w:val="0091690C"/>
    <w:rsid w:val="00916CF7"/>
    <w:rsid w:val="00917425"/>
    <w:rsid w:val="00917728"/>
    <w:rsid w:val="00920775"/>
    <w:rsid w:val="00923258"/>
    <w:rsid w:val="0092396A"/>
    <w:rsid w:val="0092497F"/>
    <w:rsid w:val="00924E6B"/>
    <w:rsid w:val="009250F6"/>
    <w:rsid w:val="0092531B"/>
    <w:rsid w:val="0092589E"/>
    <w:rsid w:val="009258A2"/>
    <w:rsid w:val="00926BBE"/>
    <w:rsid w:val="00926D94"/>
    <w:rsid w:val="009271C4"/>
    <w:rsid w:val="00927F35"/>
    <w:rsid w:val="00930927"/>
    <w:rsid w:val="009316AF"/>
    <w:rsid w:val="009316DB"/>
    <w:rsid w:val="00931BD2"/>
    <w:rsid w:val="0093257A"/>
    <w:rsid w:val="00932645"/>
    <w:rsid w:val="00933D52"/>
    <w:rsid w:val="00933DF0"/>
    <w:rsid w:val="00935B83"/>
    <w:rsid w:val="0093641C"/>
    <w:rsid w:val="00936B57"/>
    <w:rsid w:val="00936D8D"/>
    <w:rsid w:val="009377E4"/>
    <w:rsid w:val="00937F32"/>
    <w:rsid w:val="009404BB"/>
    <w:rsid w:val="0094207A"/>
    <w:rsid w:val="009441C9"/>
    <w:rsid w:val="00944F9D"/>
    <w:rsid w:val="00946949"/>
    <w:rsid w:val="009503FB"/>
    <w:rsid w:val="00950724"/>
    <w:rsid w:val="00950BA9"/>
    <w:rsid w:val="00950EA1"/>
    <w:rsid w:val="00952922"/>
    <w:rsid w:val="009548B9"/>
    <w:rsid w:val="0095527B"/>
    <w:rsid w:val="00955D64"/>
    <w:rsid w:val="00955EE3"/>
    <w:rsid w:val="00956195"/>
    <w:rsid w:val="009566ED"/>
    <w:rsid w:val="00956A7D"/>
    <w:rsid w:val="00956DE4"/>
    <w:rsid w:val="00957F64"/>
    <w:rsid w:val="00960509"/>
    <w:rsid w:val="00960864"/>
    <w:rsid w:val="0096135B"/>
    <w:rsid w:val="00961430"/>
    <w:rsid w:val="00961B0D"/>
    <w:rsid w:val="009627E0"/>
    <w:rsid w:val="0096381C"/>
    <w:rsid w:val="00963EB9"/>
    <w:rsid w:val="00964CB6"/>
    <w:rsid w:val="009653FF"/>
    <w:rsid w:val="009654B6"/>
    <w:rsid w:val="00965CFC"/>
    <w:rsid w:val="009661A1"/>
    <w:rsid w:val="00967521"/>
    <w:rsid w:val="009705D1"/>
    <w:rsid w:val="009711A6"/>
    <w:rsid w:val="0097178F"/>
    <w:rsid w:val="00971E50"/>
    <w:rsid w:val="00972EE0"/>
    <w:rsid w:val="00973D09"/>
    <w:rsid w:val="009750CC"/>
    <w:rsid w:val="00975324"/>
    <w:rsid w:val="00980208"/>
    <w:rsid w:val="009811FD"/>
    <w:rsid w:val="00982702"/>
    <w:rsid w:val="00982CC6"/>
    <w:rsid w:val="009833DE"/>
    <w:rsid w:val="00983CC2"/>
    <w:rsid w:val="00983E53"/>
    <w:rsid w:val="00984FCA"/>
    <w:rsid w:val="00985488"/>
    <w:rsid w:val="00986003"/>
    <w:rsid w:val="00991102"/>
    <w:rsid w:val="00991225"/>
    <w:rsid w:val="00991893"/>
    <w:rsid w:val="00992A4B"/>
    <w:rsid w:val="00992B79"/>
    <w:rsid w:val="00992C8F"/>
    <w:rsid w:val="00993631"/>
    <w:rsid w:val="00994E3D"/>
    <w:rsid w:val="00995754"/>
    <w:rsid w:val="00996E5B"/>
    <w:rsid w:val="00997168"/>
    <w:rsid w:val="0099761F"/>
    <w:rsid w:val="00997B63"/>
    <w:rsid w:val="009A0A53"/>
    <w:rsid w:val="009A19C3"/>
    <w:rsid w:val="009A25EB"/>
    <w:rsid w:val="009A28F8"/>
    <w:rsid w:val="009A2B74"/>
    <w:rsid w:val="009A2CFD"/>
    <w:rsid w:val="009A35E6"/>
    <w:rsid w:val="009A39E4"/>
    <w:rsid w:val="009A45C9"/>
    <w:rsid w:val="009A4856"/>
    <w:rsid w:val="009A4EA0"/>
    <w:rsid w:val="009A5202"/>
    <w:rsid w:val="009A5868"/>
    <w:rsid w:val="009A680A"/>
    <w:rsid w:val="009A69B3"/>
    <w:rsid w:val="009B03BA"/>
    <w:rsid w:val="009B0FED"/>
    <w:rsid w:val="009B12A4"/>
    <w:rsid w:val="009B18C1"/>
    <w:rsid w:val="009B2C23"/>
    <w:rsid w:val="009B2E72"/>
    <w:rsid w:val="009B329A"/>
    <w:rsid w:val="009B5640"/>
    <w:rsid w:val="009B5922"/>
    <w:rsid w:val="009B5E0C"/>
    <w:rsid w:val="009B71AA"/>
    <w:rsid w:val="009B71CE"/>
    <w:rsid w:val="009B73DB"/>
    <w:rsid w:val="009C2CD1"/>
    <w:rsid w:val="009C33EF"/>
    <w:rsid w:val="009C344B"/>
    <w:rsid w:val="009C4129"/>
    <w:rsid w:val="009C4E14"/>
    <w:rsid w:val="009C580D"/>
    <w:rsid w:val="009C5C00"/>
    <w:rsid w:val="009C5C3D"/>
    <w:rsid w:val="009D01F2"/>
    <w:rsid w:val="009D068D"/>
    <w:rsid w:val="009D0844"/>
    <w:rsid w:val="009D1337"/>
    <w:rsid w:val="009D1CD7"/>
    <w:rsid w:val="009D2C3B"/>
    <w:rsid w:val="009D646C"/>
    <w:rsid w:val="009D757D"/>
    <w:rsid w:val="009E26F0"/>
    <w:rsid w:val="009E3062"/>
    <w:rsid w:val="009E3A3A"/>
    <w:rsid w:val="009E3B46"/>
    <w:rsid w:val="009E3DB3"/>
    <w:rsid w:val="009E3F14"/>
    <w:rsid w:val="009E41D2"/>
    <w:rsid w:val="009E4D3F"/>
    <w:rsid w:val="009E508B"/>
    <w:rsid w:val="009E5472"/>
    <w:rsid w:val="009E56C3"/>
    <w:rsid w:val="009E7CC9"/>
    <w:rsid w:val="009F01AE"/>
    <w:rsid w:val="009F0866"/>
    <w:rsid w:val="009F09FF"/>
    <w:rsid w:val="009F17D0"/>
    <w:rsid w:val="009F2EFC"/>
    <w:rsid w:val="009F3368"/>
    <w:rsid w:val="009F5D8D"/>
    <w:rsid w:val="009F6B8A"/>
    <w:rsid w:val="009F70FE"/>
    <w:rsid w:val="00A0033D"/>
    <w:rsid w:val="00A00FE4"/>
    <w:rsid w:val="00A016E5"/>
    <w:rsid w:val="00A01E05"/>
    <w:rsid w:val="00A026B6"/>
    <w:rsid w:val="00A057BD"/>
    <w:rsid w:val="00A05C62"/>
    <w:rsid w:val="00A07E98"/>
    <w:rsid w:val="00A1082D"/>
    <w:rsid w:val="00A120E3"/>
    <w:rsid w:val="00A12B24"/>
    <w:rsid w:val="00A12EF4"/>
    <w:rsid w:val="00A131FD"/>
    <w:rsid w:val="00A13809"/>
    <w:rsid w:val="00A15147"/>
    <w:rsid w:val="00A15709"/>
    <w:rsid w:val="00A1594F"/>
    <w:rsid w:val="00A16295"/>
    <w:rsid w:val="00A17419"/>
    <w:rsid w:val="00A227F8"/>
    <w:rsid w:val="00A229F9"/>
    <w:rsid w:val="00A22B15"/>
    <w:rsid w:val="00A23576"/>
    <w:rsid w:val="00A25F6A"/>
    <w:rsid w:val="00A300CD"/>
    <w:rsid w:val="00A3183A"/>
    <w:rsid w:val="00A3273A"/>
    <w:rsid w:val="00A333EA"/>
    <w:rsid w:val="00A33978"/>
    <w:rsid w:val="00A33B6B"/>
    <w:rsid w:val="00A3410B"/>
    <w:rsid w:val="00A35000"/>
    <w:rsid w:val="00A35521"/>
    <w:rsid w:val="00A364C0"/>
    <w:rsid w:val="00A3691C"/>
    <w:rsid w:val="00A37705"/>
    <w:rsid w:val="00A406F4"/>
    <w:rsid w:val="00A40CA9"/>
    <w:rsid w:val="00A43B05"/>
    <w:rsid w:val="00A454CB"/>
    <w:rsid w:val="00A501EF"/>
    <w:rsid w:val="00A515C9"/>
    <w:rsid w:val="00A51784"/>
    <w:rsid w:val="00A518F3"/>
    <w:rsid w:val="00A52E8D"/>
    <w:rsid w:val="00A540C0"/>
    <w:rsid w:val="00A543E9"/>
    <w:rsid w:val="00A54C16"/>
    <w:rsid w:val="00A5561F"/>
    <w:rsid w:val="00A558B2"/>
    <w:rsid w:val="00A609D3"/>
    <w:rsid w:val="00A61B33"/>
    <w:rsid w:val="00A63373"/>
    <w:rsid w:val="00A66FF2"/>
    <w:rsid w:val="00A67111"/>
    <w:rsid w:val="00A6753C"/>
    <w:rsid w:val="00A6793B"/>
    <w:rsid w:val="00A706FE"/>
    <w:rsid w:val="00A71E4B"/>
    <w:rsid w:val="00A726C2"/>
    <w:rsid w:val="00A72A1F"/>
    <w:rsid w:val="00A73665"/>
    <w:rsid w:val="00A73F58"/>
    <w:rsid w:val="00A74163"/>
    <w:rsid w:val="00A75396"/>
    <w:rsid w:val="00A75A30"/>
    <w:rsid w:val="00A771F1"/>
    <w:rsid w:val="00A77BE0"/>
    <w:rsid w:val="00A80645"/>
    <w:rsid w:val="00A817BA"/>
    <w:rsid w:val="00A825D3"/>
    <w:rsid w:val="00A8267B"/>
    <w:rsid w:val="00A84996"/>
    <w:rsid w:val="00A84C3D"/>
    <w:rsid w:val="00A854D2"/>
    <w:rsid w:val="00A85895"/>
    <w:rsid w:val="00A85B42"/>
    <w:rsid w:val="00A875A5"/>
    <w:rsid w:val="00A87902"/>
    <w:rsid w:val="00A87936"/>
    <w:rsid w:val="00A87FF3"/>
    <w:rsid w:val="00A9077A"/>
    <w:rsid w:val="00A90B80"/>
    <w:rsid w:val="00A90F14"/>
    <w:rsid w:val="00A913D8"/>
    <w:rsid w:val="00A913FB"/>
    <w:rsid w:val="00A9215C"/>
    <w:rsid w:val="00A92E01"/>
    <w:rsid w:val="00A94630"/>
    <w:rsid w:val="00A94C28"/>
    <w:rsid w:val="00A95A2F"/>
    <w:rsid w:val="00A95D17"/>
    <w:rsid w:val="00A9771F"/>
    <w:rsid w:val="00AA083F"/>
    <w:rsid w:val="00AA13B3"/>
    <w:rsid w:val="00AA2595"/>
    <w:rsid w:val="00AA2C01"/>
    <w:rsid w:val="00AA2C7A"/>
    <w:rsid w:val="00AA2EC1"/>
    <w:rsid w:val="00AA2FB9"/>
    <w:rsid w:val="00AA311A"/>
    <w:rsid w:val="00AA5377"/>
    <w:rsid w:val="00AA616F"/>
    <w:rsid w:val="00AA6B9B"/>
    <w:rsid w:val="00AB0055"/>
    <w:rsid w:val="00AB01A2"/>
    <w:rsid w:val="00AB0A90"/>
    <w:rsid w:val="00AB1C9A"/>
    <w:rsid w:val="00AB21B1"/>
    <w:rsid w:val="00AB2A50"/>
    <w:rsid w:val="00AB3250"/>
    <w:rsid w:val="00AB350C"/>
    <w:rsid w:val="00AB421A"/>
    <w:rsid w:val="00AB4265"/>
    <w:rsid w:val="00AB48D1"/>
    <w:rsid w:val="00AB4C7B"/>
    <w:rsid w:val="00AB4CA5"/>
    <w:rsid w:val="00AB5630"/>
    <w:rsid w:val="00AB571F"/>
    <w:rsid w:val="00AB5B43"/>
    <w:rsid w:val="00AB61E9"/>
    <w:rsid w:val="00AC05D5"/>
    <w:rsid w:val="00AC085C"/>
    <w:rsid w:val="00AC121F"/>
    <w:rsid w:val="00AC18DE"/>
    <w:rsid w:val="00AC1A3C"/>
    <w:rsid w:val="00AC1B90"/>
    <w:rsid w:val="00AC2BE4"/>
    <w:rsid w:val="00AC3148"/>
    <w:rsid w:val="00AC4046"/>
    <w:rsid w:val="00AC4498"/>
    <w:rsid w:val="00AC5B09"/>
    <w:rsid w:val="00AC67E8"/>
    <w:rsid w:val="00AD033D"/>
    <w:rsid w:val="00AD4370"/>
    <w:rsid w:val="00AD6B64"/>
    <w:rsid w:val="00AE19B3"/>
    <w:rsid w:val="00AE21EB"/>
    <w:rsid w:val="00AE2222"/>
    <w:rsid w:val="00AE256E"/>
    <w:rsid w:val="00AE29F8"/>
    <w:rsid w:val="00AE2F8F"/>
    <w:rsid w:val="00AE41B9"/>
    <w:rsid w:val="00AE4937"/>
    <w:rsid w:val="00AE607F"/>
    <w:rsid w:val="00AE6CF3"/>
    <w:rsid w:val="00AE7E4E"/>
    <w:rsid w:val="00AF091F"/>
    <w:rsid w:val="00AF0E51"/>
    <w:rsid w:val="00AF2C3B"/>
    <w:rsid w:val="00AF2E3D"/>
    <w:rsid w:val="00AF34AD"/>
    <w:rsid w:val="00AF37F7"/>
    <w:rsid w:val="00AF3C3F"/>
    <w:rsid w:val="00AF41C1"/>
    <w:rsid w:val="00AF4604"/>
    <w:rsid w:val="00AF509B"/>
    <w:rsid w:val="00AF6774"/>
    <w:rsid w:val="00AF729F"/>
    <w:rsid w:val="00B011F4"/>
    <w:rsid w:val="00B013A1"/>
    <w:rsid w:val="00B0394A"/>
    <w:rsid w:val="00B046C0"/>
    <w:rsid w:val="00B05751"/>
    <w:rsid w:val="00B06641"/>
    <w:rsid w:val="00B06E4E"/>
    <w:rsid w:val="00B0799F"/>
    <w:rsid w:val="00B07E26"/>
    <w:rsid w:val="00B10B67"/>
    <w:rsid w:val="00B1181F"/>
    <w:rsid w:val="00B135F6"/>
    <w:rsid w:val="00B14AAF"/>
    <w:rsid w:val="00B15705"/>
    <w:rsid w:val="00B15974"/>
    <w:rsid w:val="00B16A42"/>
    <w:rsid w:val="00B175C3"/>
    <w:rsid w:val="00B20CAE"/>
    <w:rsid w:val="00B22AB8"/>
    <w:rsid w:val="00B24AF7"/>
    <w:rsid w:val="00B2519D"/>
    <w:rsid w:val="00B2588C"/>
    <w:rsid w:val="00B26080"/>
    <w:rsid w:val="00B2644D"/>
    <w:rsid w:val="00B26D80"/>
    <w:rsid w:val="00B26DA9"/>
    <w:rsid w:val="00B27551"/>
    <w:rsid w:val="00B27882"/>
    <w:rsid w:val="00B30016"/>
    <w:rsid w:val="00B32976"/>
    <w:rsid w:val="00B33AD3"/>
    <w:rsid w:val="00B355F7"/>
    <w:rsid w:val="00B35E45"/>
    <w:rsid w:val="00B367E8"/>
    <w:rsid w:val="00B372F0"/>
    <w:rsid w:val="00B377AF"/>
    <w:rsid w:val="00B37A3A"/>
    <w:rsid w:val="00B4064C"/>
    <w:rsid w:val="00B4293A"/>
    <w:rsid w:val="00B42E79"/>
    <w:rsid w:val="00B4325A"/>
    <w:rsid w:val="00B439AD"/>
    <w:rsid w:val="00B45117"/>
    <w:rsid w:val="00B47965"/>
    <w:rsid w:val="00B50425"/>
    <w:rsid w:val="00B5053B"/>
    <w:rsid w:val="00B5348E"/>
    <w:rsid w:val="00B543F8"/>
    <w:rsid w:val="00B556BA"/>
    <w:rsid w:val="00B57310"/>
    <w:rsid w:val="00B57379"/>
    <w:rsid w:val="00B57684"/>
    <w:rsid w:val="00B57F79"/>
    <w:rsid w:val="00B60181"/>
    <w:rsid w:val="00B6021E"/>
    <w:rsid w:val="00B60D00"/>
    <w:rsid w:val="00B62DCE"/>
    <w:rsid w:val="00B6309E"/>
    <w:rsid w:val="00B640A8"/>
    <w:rsid w:val="00B641F3"/>
    <w:rsid w:val="00B6554E"/>
    <w:rsid w:val="00B65597"/>
    <w:rsid w:val="00B65A78"/>
    <w:rsid w:val="00B675E9"/>
    <w:rsid w:val="00B67640"/>
    <w:rsid w:val="00B710BE"/>
    <w:rsid w:val="00B734D3"/>
    <w:rsid w:val="00B7424B"/>
    <w:rsid w:val="00B75A99"/>
    <w:rsid w:val="00B7615D"/>
    <w:rsid w:val="00B777DE"/>
    <w:rsid w:val="00B77AC2"/>
    <w:rsid w:val="00B806C2"/>
    <w:rsid w:val="00B80814"/>
    <w:rsid w:val="00B80E56"/>
    <w:rsid w:val="00B82009"/>
    <w:rsid w:val="00B83721"/>
    <w:rsid w:val="00B84B1C"/>
    <w:rsid w:val="00B84E8E"/>
    <w:rsid w:val="00B85156"/>
    <w:rsid w:val="00B85A3E"/>
    <w:rsid w:val="00B86726"/>
    <w:rsid w:val="00B874D7"/>
    <w:rsid w:val="00B9007D"/>
    <w:rsid w:val="00B90C72"/>
    <w:rsid w:val="00B91102"/>
    <w:rsid w:val="00B912D5"/>
    <w:rsid w:val="00B91360"/>
    <w:rsid w:val="00B917F1"/>
    <w:rsid w:val="00B91ECB"/>
    <w:rsid w:val="00B945DC"/>
    <w:rsid w:val="00B953F6"/>
    <w:rsid w:val="00B957B0"/>
    <w:rsid w:val="00B95C3D"/>
    <w:rsid w:val="00B975C8"/>
    <w:rsid w:val="00B97A49"/>
    <w:rsid w:val="00B97C73"/>
    <w:rsid w:val="00BA0168"/>
    <w:rsid w:val="00BA0CA5"/>
    <w:rsid w:val="00BA0EC7"/>
    <w:rsid w:val="00BA1678"/>
    <w:rsid w:val="00BA170D"/>
    <w:rsid w:val="00BA1FB4"/>
    <w:rsid w:val="00BA31A3"/>
    <w:rsid w:val="00BA37EC"/>
    <w:rsid w:val="00BA4337"/>
    <w:rsid w:val="00BA4654"/>
    <w:rsid w:val="00BA6750"/>
    <w:rsid w:val="00BA7820"/>
    <w:rsid w:val="00BB03D5"/>
    <w:rsid w:val="00BB118D"/>
    <w:rsid w:val="00BB121B"/>
    <w:rsid w:val="00BB3743"/>
    <w:rsid w:val="00BB390C"/>
    <w:rsid w:val="00BB3D30"/>
    <w:rsid w:val="00BB4021"/>
    <w:rsid w:val="00BB45E7"/>
    <w:rsid w:val="00BB4EB4"/>
    <w:rsid w:val="00BB531D"/>
    <w:rsid w:val="00BB5937"/>
    <w:rsid w:val="00BB5A07"/>
    <w:rsid w:val="00BB5DF5"/>
    <w:rsid w:val="00BB6892"/>
    <w:rsid w:val="00BC1444"/>
    <w:rsid w:val="00BC23E2"/>
    <w:rsid w:val="00BC346E"/>
    <w:rsid w:val="00BC3F42"/>
    <w:rsid w:val="00BC4615"/>
    <w:rsid w:val="00BC5017"/>
    <w:rsid w:val="00BC5911"/>
    <w:rsid w:val="00BC63F0"/>
    <w:rsid w:val="00BC6433"/>
    <w:rsid w:val="00BC742B"/>
    <w:rsid w:val="00BC75D2"/>
    <w:rsid w:val="00BD00FF"/>
    <w:rsid w:val="00BD1C15"/>
    <w:rsid w:val="00BD2140"/>
    <w:rsid w:val="00BD2E81"/>
    <w:rsid w:val="00BD2EE1"/>
    <w:rsid w:val="00BD2F46"/>
    <w:rsid w:val="00BD3DD0"/>
    <w:rsid w:val="00BD6249"/>
    <w:rsid w:val="00BD7F9F"/>
    <w:rsid w:val="00BE0398"/>
    <w:rsid w:val="00BE1379"/>
    <w:rsid w:val="00BE16B9"/>
    <w:rsid w:val="00BE17C8"/>
    <w:rsid w:val="00BE1AB1"/>
    <w:rsid w:val="00BE3235"/>
    <w:rsid w:val="00BE3C64"/>
    <w:rsid w:val="00BE611E"/>
    <w:rsid w:val="00BE66A1"/>
    <w:rsid w:val="00BE6AFC"/>
    <w:rsid w:val="00BF20C5"/>
    <w:rsid w:val="00BF31DB"/>
    <w:rsid w:val="00BF4480"/>
    <w:rsid w:val="00BF457F"/>
    <w:rsid w:val="00BF4867"/>
    <w:rsid w:val="00BF54E2"/>
    <w:rsid w:val="00BF5D9F"/>
    <w:rsid w:val="00BF6C37"/>
    <w:rsid w:val="00BF6DE1"/>
    <w:rsid w:val="00BF78D2"/>
    <w:rsid w:val="00C00209"/>
    <w:rsid w:val="00C003FC"/>
    <w:rsid w:val="00C00F81"/>
    <w:rsid w:val="00C0131E"/>
    <w:rsid w:val="00C013D5"/>
    <w:rsid w:val="00C01909"/>
    <w:rsid w:val="00C02748"/>
    <w:rsid w:val="00C02FAE"/>
    <w:rsid w:val="00C03682"/>
    <w:rsid w:val="00C036E0"/>
    <w:rsid w:val="00C0392A"/>
    <w:rsid w:val="00C043DD"/>
    <w:rsid w:val="00C05CFB"/>
    <w:rsid w:val="00C06057"/>
    <w:rsid w:val="00C06880"/>
    <w:rsid w:val="00C06B1B"/>
    <w:rsid w:val="00C109DC"/>
    <w:rsid w:val="00C117BF"/>
    <w:rsid w:val="00C12D12"/>
    <w:rsid w:val="00C1462E"/>
    <w:rsid w:val="00C1593D"/>
    <w:rsid w:val="00C20001"/>
    <w:rsid w:val="00C2073E"/>
    <w:rsid w:val="00C21263"/>
    <w:rsid w:val="00C2143C"/>
    <w:rsid w:val="00C21C89"/>
    <w:rsid w:val="00C21D19"/>
    <w:rsid w:val="00C22E3D"/>
    <w:rsid w:val="00C236BF"/>
    <w:rsid w:val="00C237B6"/>
    <w:rsid w:val="00C261E9"/>
    <w:rsid w:val="00C26348"/>
    <w:rsid w:val="00C264A0"/>
    <w:rsid w:val="00C26547"/>
    <w:rsid w:val="00C271A4"/>
    <w:rsid w:val="00C30962"/>
    <w:rsid w:val="00C30C5D"/>
    <w:rsid w:val="00C30CAD"/>
    <w:rsid w:val="00C310CD"/>
    <w:rsid w:val="00C3168E"/>
    <w:rsid w:val="00C31F21"/>
    <w:rsid w:val="00C31FA1"/>
    <w:rsid w:val="00C33733"/>
    <w:rsid w:val="00C34271"/>
    <w:rsid w:val="00C359E2"/>
    <w:rsid w:val="00C360D0"/>
    <w:rsid w:val="00C366F1"/>
    <w:rsid w:val="00C36BD2"/>
    <w:rsid w:val="00C36D49"/>
    <w:rsid w:val="00C36D86"/>
    <w:rsid w:val="00C37D26"/>
    <w:rsid w:val="00C44A03"/>
    <w:rsid w:val="00C45BCE"/>
    <w:rsid w:val="00C45E37"/>
    <w:rsid w:val="00C45EB8"/>
    <w:rsid w:val="00C46B30"/>
    <w:rsid w:val="00C475CD"/>
    <w:rsid w:val="00C4766C"/>
    <w:rsid w:val="00C4779E"/>
    <w:rsid w:val="00C5188B"/>
    <w:rsid w:val="00C51E4D"/>
    <w:rsid w:val="00C51EB8"/>
    <w:rsid w:val="00C528E1"/>
    <w:rsid w:val="00C52B30"/>
    <w:rsid w:val="00C530FC"/>
    <w:rsid w:val="00C532BF"/>
    <w:rsid w:val="00C53B6F"/>
    <w:rsid w:val="00C540D2"/>
    <w:rsid w:val="00C5412E"/>
    <w:rsid w:val="00C547C0"/>
    <w:rsid w:val="00C54EBD"/>
    <w:rsid w:val="00C558A8"/>
    <w:rsid w:val="00C56173"/>
    <w:rsid w:val="00C56E39"/>
    <w:rsid w:val="00C577BB"/>
    <w:rsid w:val="00C62599"/>
    <w:rsid w:val="00C62F40"/>
    <w:rsid w:val="00C631A4"/>
    <w:rsid w:val="00C6388C"/>
    <w:rsid w:val="00C654B6"/>
    <w:rsid w:val="00C65AA9"/>
    <w:rsid w:val="00C65CFD"/>
    <w:rsid w:val="00C6651A"/>
    <w:rsid w:val="00C66B07"/>
    <w:rsid w:val="00C671F5"/>
    <w:rsid w:val="00C70233"/>
    <w:rsid w:val="00C71117"/>
    <w:rsid w:val="00C71D0C"/>
    <w:rsid w:val="00C71DAD"/>
    <w:rsid w:val="00C72CD6"/>
    <w:rsid w:val="00C750AB"/>
    <w:rsid w:val="00C76556"/>
    <w:rsid w:val="00C76911"/>
    <w:rsid w:val="00C76F86"/>
    <w:rsid w:val="00C80544"/>
    <w:rsid w:val="00C80812"/>
    <w:rsid w:val="00C80ED3"/>
    <w:rsid w:val="00C811E7"/>
    <w:rsid w:val="00C8163B"/>
    <w:rsid w:val="00C82205"/>
    <w:rsid w:val="00C83661"/>
    <w:rsid w:val="00C84CCC"/>
    <w:rsid w:val="00C8602F"/>
    <w:rsid w:val="00C907E3"/>
    <w:rsid w:val="00C91AFB"/>
    <w:rsid w:val="00C91C99"/>
    <w:rsid w:val="00C92864"/>
    <w:rsid w:val="00C932E1"/>
    <w:rsid w:val="00C93BCC"/>
    <w:rsid w:val="00C945DC"/>
    <w:rsid w:val="00C949B9"/>
    <w:rsid w:val="00C9541D"/>
    <w:rsid w:val="00C97DB2"/>
    <w:rsid w:val="00CA022B"/>
    <w:rsid w:val="00CA0967"/>
    <w:rsid w:val="00CA22D8"/>
    <w:rsid w:val="00CA27A2"/>
    <w:rsid w:val="00CA46AE"/>
    <w:rsid w:val="00CA4E4E"/>
    <w:rsid w:val="00CA4F6F"/>
    <w:rsid w:val="00CA5789"/>
    <w:rsid w:val="00CB1D83"/>
    <w:rsid w:val="00CB5B91"/>
    <w:rsid w:val="00CB7F97"/>
    <w:rsid w:val="00CC0775"/>
    <w:rsid w:val="00CC1DC7"/>
    <w:rsid w:val="00CC444E"/>
    <w:rsid w:val="00CC528F"/>
    <w:rsid w:val="00CC6BE3"/>
    <w:rsid w:val="00CC7942"/>
    <w:rsid w:val="00CC7BFC"/>
    <w:rsid w:val="00CD1604"/>
    <w:rsid w:val="00CD1758"/>
    <w:rsid w:val="00CD47AD"/>
    <w:rsid w:val="00CD4CE8"/>
    <w:rsid w:val="00CD5252"/>
    <w:rsid w:val="00CD5B81"/>
    <w:rsid w:val="00CD6F3F"/>
    <w:rsid w:val="00CD788E"/>
    <w:rsid w:val="00CD7B77"/>
    <w:rsid w:val="00CE01A1"/>
    <w:rsid w:val="00CE0AC2"/>
    <w:rsid w:val="00CE0D54"/>
    <w:rsid w:val="00CE1439"/>
    <w:rsid w:val="00CE1986"/>
    <w:rsid w:val="00CE29A0"/>
    <w:rsid w:val="00CE29EE"/>
    <w:rsid w:val="00CE2B04"/>
    <w:rsid w:val="00CE2B8B"/>
    <w:rsid w:val="00CE46BA"/>
    <w:rsid w:val="00CE5CFF"/>
    <w:rsid w:val="00CE5F3A"/>
    <w:rsid w:val="00CF040C"/>
    <w:rsid w:val="00CF04B2"/>
    <w:rsid w:val="00CF0642"/>
    <w:rsid w:val="00CF06F3"/>
    <w:rsid w:val="00CF15A3"/>
    <w:rsid w:val="00CF1639"/>
    <w:rsid w:val="00CF18A1"/>
    <w:rsid w:val="00CF2826"/>
    <w:rsid w:val="00CF3F9B"/>
    <w:rsid w:val="00CF4460"/>
    <w:rsid w:val="00CF642C"/>
    <w:rsid w:val="00CF650F"/>
    <w:rsid w:val="00CF66FE"/>
    <w:rsid w:val="00CF7437"/>
    <w:rsid w:val="00D01083"/>
    <w:rsid w:val="00D01AFC"/>
    <w:rsid w:val="00D02125"/>
    <w:rsid w:val="00D02566"/>
    <w:rsid w:val="00D02F06"/>
    <w:rsid w:val="00D030EA"/>
    <w:rsid w:val="00D04389"/>
    <w:rsid w:val="00D04543"/>
    <w:rsid w:val="00D0673D"/>
    <w:rsid w:val="00D070F1"/>
    <w:rsid w:val="00D104F7"/>
    <w:rsid w:val="00D11710"/>
    <w:rsid w:val="00D11E9A"/>
    <w:rsid w:val="00D12051"/>
    <w:rsid w:val="00D1253B"/>
    <w:rsid w:val="00D1286B"/>
    <w:rsid w:val="00D12982"/>
    <w:rsid w:val="00D12A55"/>
    <w:rsid w:val="00D12E41"/>
    <w:rsid w:val="00D13685"/>
    <w:rsid w:val="00D13E76"/>
    <w:rsid w:val="00D141D6"/>
    <w:rsid w:val="00D14BFD"/>
    <w:rsid w:val="00D154FF"/>
    <w:rsid w:val="00D15F39"/>
    <w:rsid w:val="00D1677F"/>
    <w:rsid w:val="00D16A6D"/>
    <w:rsid w:val="00D16C27"/>
    <w:rsid w:val="00D171C6"/>
    <w:rsid w:val="00D17564"/>
    <w:rsid w:val="00D20D70"/>
    <w:rsid w:val="00D20F23"/>
    <w:rsid w:val="00D21826"/>
    <w:rsid w:val="00D229F3"/>
    <w:rsid w:val="00D22EED"/>
    <w:rsid w:val="00D23423"/>
    <w:rsid w:val="00D235B6"/>
    <w:rsid w:val="00D273F2"/>
    <w:rsid w:val="00D30463"/>
    <w:rsid w:val="00D327B3"/>
    <w:rsid w:val="00D35563"/>
    <w:rsid w:val="00D3653E"/>
    <w:rsid w:val="00D405E2"/>
    <w:rsid w:val="00D40CBD"/>
    <w:rsid w:val="00D40E37"/>
    <w:rsid w:val="00D4172D"/>
    <w:rsid w:val="00D41A12"/>
    <w:rsid w:val="00D41DF8"/>
    <w:rsid w:val="00D42B6B"/>
    <w:rsid w:val="00D43A55"/>
    <w:rsid w:val="00D45545"/>
    <w:rsid w:val="00D4568F"/>
    <w:rsid w:val="00D4632F"/>
    <w:rsid w:val="00D47942"/>
    <w:rsid w:val="00D507D1"/>
    <w:rsid w:val="00D50831"/>
    <w:rsid w:val="00D523E4"/>
    <w:rsid w:val="00D53B1E"/>
    <w:rsid w:val="00D559E4"/>
    <w:rsid w:val="00D56A0A"/>
    <w:rsid w:val="00D578BE"/>
    <w:rsid w:val="00D57CA7"/>
    <w:rsid w:val="00D602C0"/>
    <w:rsid w:val="00D60A40"/>
    <w:rsid w:val="00D6342D"/>
    <w:rsid w:val="00D6532B"/>
    <w:rsid w:val="00D654CB"/>
    <w:rsid w:val="00D6682A"/>
    <w:rsid w:val="00D66BBE"/>
    <w:rsid w:val="00D66E50"/>
    <w:rsid w:val="00D678A8"/>
    <w:rsid w:val="00D67A33"/>
    <w:rsid w:val="00D7068C"/>
    <w:rsid w:val="00D707B2"/>
    <w:rsid w:val="00D70CE7"/>
    <w:rsid w:val="00D71AC4"/>
    <w:rsid w:val="00D720EE"/>
    <w:rsid w:val="00D75EE0"/>
    <w:rsid w:val="00D75F8F"/>
    <w:rsid w:val="00D77AB6"/>
    <w:rsid w:val="00D8064F"/>
    <w:rsid w:val="00D816E0"/>
    <w:rsid w:val="00D81D08"/>
    <w:rsid w:val="00D8201B"/>
    <w:rsid w:val="00D8325F"/>
    <w:rsid w:val="00D83F7A"/>
    <w:rsid w:val="00D8480A"/>
    <w:rsid w:val="00D84F59"/>
    <w:rsid w:val="00D8660D"/>
    <w:rsid w:val="00D878FE"/>
    <w:rsid w:val="00D907C1"/>
    <w:rsid w:val="00D90C98"/>
    <w:rsid w:val="00D90E0A"/>
    <w:rsid w:val="00D91689"/>
    <w:rsid w:val="00D91729"/>
    <w:rsid w:val="00D92A95"/>
    <w:rsid w:val="00D93317"/>
    <w:rsid w:val="00D934E4"/>
    <w:rsid w:val="00D93B78"/>
    <w:rsid w:val="00D9415B"/>
    <w:rsid w:val="00D951C4"/>
    <w:rsid w:val="00D9738C"/>
    <w:rsid w:val="00DA145B"/>
    <w:rsid w:val="00DA1A2F"/>
    <w:rsid w:val="00DA265C"/>
    <w:rsid w:val="00DA2862"/>
    <w:rsid w:val="00DA2D7F"/>
    <w:rsid w:val="00DA2E04"/>
    <w:rsid w:val="00DA4807"/>
    <w:rsid w:val="00DA5358"/>
    <w:rsid w:val="00DA5E92"/>
    <w:rsid w:val="00DA7068"/>
    <w:rsid w:val="00DA709E"/>
    <w:rsid w:val="00DA73DA"/>
    <w:rsid w:val="00DB0FF3"/>
    <w:rsid w:val="00DB1FDB"/>
    <w:rsid w:val="00DB6057"/>
    <w:rsid w:val="00DB6632"/>
    <w:rsid w:val="00DB68FD"/>
    <w:rsid w:val="00DB6BBE"/>
    <w:rsid w:val="00DC17B4"/>
    <w:rsid w:val="00DC1A22"/>
    <w:rsid w:val="00DC2AA3"/>
    <w:rsid w:val="00DC37B0"/>
    <w:rsid w:val="00DC40F2"/>
    <w:rsid w:val="00DC62AD"/>
    <w:rsid w:val="00DD12DA"/>
    <w:rsid w:val="00DD1C8D"/>
    <w:rsid w:val="00DD1D7E"/>
    <w:rsid w:val="00DD213C"/>
    <w:rsid w:val="00DD3024"/>
    <w:rsid w:val="00DD36FC"/>
    <w:rsid w:val="00DD3E69"/>
    <w:rsid w:val="00DD44CC"/>
    <w:rsid w:val="00DD52BC"/>
    <w:rsid w:val="00DD5308"/>
    <w:rsid w:val="00DD585A"/>
    <w:rsid w:val="00DD72D0"/>
    <w:rsid w:val="00DE1C0A"/>
    <w:rsid w:val="00DE2069"/>
    <w:rsid w:val="00DE3E7D"/>
    <w:rsid w:val="00DE757C"/>
    <w:rsid w:val="00DF1361"/>
    <w:rsid w:val="00DF3272"/>
    <w:rsid w:val="00DF482F"/>
    <w:rsid w:val="00DF636E"/>
    <w:rsid w:val="00DF6B37"/>
    <w:rsid w:val="00DF6BD0"/>
    <w:rsid w:val="00DF7782"/>
    <w:rsid w:val="00E006DE"/>
    <w:rsid w:val="00E00FCE"/>
    <w:rsid w:val="00E01F6C"/>
    <w:rsid w:val="00E02C98"/>
    <w:rsid w:val="00E13212"/>
    <w:rsid w:val="00E1370E"/>
    <w:rsid w:val="00E14BEB"/>
    <w:rsid w:val="00E16A80"/>
    <w:rsid w:val="00E16D42"/>
    <w:rsid w:val="00E2027A"/>
    <w:rsid w:val="00E20708"/>
    <w:rsid w:val="00E20A21"/>
    <w:rsid w:val="00E20EB4"/>
    <w:rsid w:val="00E21516"/>
    <w:rsid w:val="00E22384"/>
    <w:rsid w:val="00E225E8"/>
    <w:rsid w:val="00E22EE4"/>
    <w:rsid w:val="00E23EFC"/>
    <w:rsid w:val="00E24F8E"/>
    <w:rsid w:val="00E253E2"/>
    <w:rsid w:val="00E25FE9"/>
    <w:rsid w:val="00E27276"/>
    <w:rsid w:val="00E2767E"/>
    <w:rsid w:val="00E27A9E"/>
    <w:rsid w:val="00E31395"/>
    <w:rsid w:val="00E33363"/>
    <w:rsid w:val="00E3668B"/>
    <w:rsid w:val="00E36958"/>
    <w:rsid w:val="00E3716E"/>
    <w:rsid w:val="00E37CCF"/>
    <w:rsid w:val="00E41611"/>
    <w:rsid w:val="00E426F9"/>
    <w:rsid w:val="00E43614"/>
    <w:rsid w:val="00E44FE9"/>
    <w:rsid w:val="00E4621A"/>
    <w:rsid w:val="00E4694A"/>
    <w:rsid w:val="00E50835"/>
    <w:rsid w:val="00E51F9F"/>
    <w:rsid w:val="00E532CD"/>
    <w:rsid w:val="00E54E53"/>
    <w:rsid w:val="00E554A1"/>
    <w:rsid w:val="00E55618"/>
    <w:rsid w:val="00E55B72"/>
    <w:rsid w:val="00E55C5C"/>
    <w:rsid w:val="00E56A03"/>
    <w:rsid w:val="00E608AC"/>
    <w:rsid w:val="00E6110D"/>
    <w:rsid w:val="00E612EF"/>
    <w:rsid w:val="00E619AF"/>
    <w:rsid w:val="00E62A65"/>
    <w:rsid w:val="00E62CA4"/>
    <w:rsid w:val="00E6316C"/>
    <w:rsid w:val="00E64A74"/>
    <w:rsid w:val="00E64AE3"/>
    <w:rsid w:val="00E65223"/>
    <w:rsid w:val="00E65F60"/>
    <w:rsid w:val="00E66B10"/>
    <w:rsid w:val="00E7045B"/>
    <w:rsid w:val="00E7057F"/>
    <w:rsid w:val="00E711CA"/>
    <w:rsid w:val="00E719BE"/>
    <w:rsid w:val="00E71CFB"/>
    <w:rsid w:val="00E731D5"/>
    <w:rsid w:val="00E74789"/>
    <w:rsid w:val="00E7501D"/>
    <w:rsid w:val="00E76442"/>
    <w:rsid w:val="00E801D4"/>
    <w:rsid w:val="00E81666"/>
    <w:rsid w:val="00E82C5B"/>
    <w:rsid w:val="00E833BB"/>
    <w:rsid w:val="00E83C88"/>
    <w:rsid w:val="00E8515B"/>
    <w:rsid w:val="00E858E3"/>
    <w:rsid w:val="00E85FBD"/>
    <w:rsid w:val="00E90150"/>
    <w:rsid w:val="00E90677"/>
    <w:rsid w:val="00E906AD"/>
    <w:rsid w:val="00E90748"/>
    <w:rsid w:val="00E90810"/>
    <w:rsid w:val="00E91246"/>
    <w:rsid w:val="00E9185A"/>
    <w:rsid w:val="00E92715"/>
    <w:rsid w:val="00E92D26"/>
    <w:rsid w:val="00E938E9"/>
    <w:rsid w:val="00E93F6A"/>
    <w:rsid w:val="00E946B4"/>
    <w:rsid w:val="00E953A7"/>
    <w:rsid w:val="00E966A8"/>
    <w:rsid w:val="00E96AC6"/>
    <w:rsid w:val="00E96CA3"/>
    <w:rsid w:val="00E97129"/>
    <w:rsid w:val="00E97E9D"/>
    <w:rsid w:val="00EA0CD8"/>
    <w:rsid w:val="00EA2398"/>
    <w:rsid w:val="00EA4B83"/>
    <w:rsid w:val="00EA647C"/>
    <w:rsid w:val="00EA6840"/>
    <w:rsid w:val="00EA7AC2"/>
    <w:rsid w:val="00EB09FF"/>
    <w:rsid w:val="00EB1475"/>
    <w:rsid w:val="00EB22BB"/>
    <w:rsid w:val="00EB3214"/>
    <w:rsid w:val="00EB3906"/>
    <w:rsid w:val="00EB399E"/>
    <w:rsid w:val="00EB3C3C"/>
    <w:rsid w:val="00EB436F"/>
    <w:rsid w:val="00EB4FA3"/>
    <w:rsid w:val="00EB5B7F"/>
    <w:rsid w:val="00EB65ED"/>
    <w:rsid w:val="00EB7251"/>
    <w:rsid w:val="00EC0006"/>
    <w:rsid w:val="00EC162F"/>
    <w:rsid w:val="00EC2C29"/>
    <w:rsid w:val="00EC2DB5"/>
    <w:rsid w:val="00EC3391"/>
    <w:rsid w:val="00EC42EC"/>
    <w:rsid w:val="00EC4C87"/>
    <w:rsid w:val="00EC584F"/>
    <w:rsid w:val="00EC5A1D"/>
    <w:rsid w:val="00EC5ECF"/>
    <w:rsid w:val="00EC6CDC"/>
    <w:rsid w:val="00EC78B8"/>
    <w:rsid w:val="00EC7D42"/>
    <w:rsid w:val="00ED1326"/>
    <w:rsid w:val="00ED19FC"/>
    <w:rsid w:val="00ED23CD"/>
    <w:rsid w:val="00ED287A"/>
    <w:rsid w:val="00ED2E9F"/>
    <w:rsid w:val="00ED338C"/>
    <w:rsid w:val="00ED465A"/>
    <w:rsid w:val="00ED4787"/>
    <w:rsid w:val="00ED4BC0"/>
    <w:rsid w:val="00ED5198"/>
    <w:rsid w:val="00ED5B6A"/>
    <w:rsid w:val="00ED65E3"/>
    <w:rsid w:val="00ED72D6"/>
    <w:rsid w:val="00ED7D39"/>
    <w:rsid w:val="00ED7D5F"/>
    <w:rsid w:val="00ED7DB1"/>
    <w:rsid w:val="00EE0F4A"/>
    <w:rsid w:val="00EE2286"/>
    <w:rsid w:val="00EE24C7"/>
    <w:rsid w:val="00EE3B6D"/>
    <w:rsid w:val="00EE4908"/>
    <w:rsid w:val="00EE7E37"/>
    <w:rsid w:val="00EE7E70"/>
    <w:rsid w:val="00EF07A3"/>
    <w:rsid w:val="00EF0DA3"/>
    <w:rsid w:val="00EF166A"/>
    <w:rsid w:val="00EF1990"/>
    <w:rsid w:val="00EF1A2E"/>
    <w:rsid w:val="00EF2946"/>
    <w:rsid w:val="00EF29D0"/>
    <w:rsid w:val="00EF4345"/>
    <w:rsid w:val="00EF4583"/>
    <w:rsid w:val="00EF45CD"/>
    <w:rsid w:val="00EF517C"/>
    <w:rsid w:val="00EF5FDD"/>
    <w:rsid w:val="00EF784B"/>
    <w:rsid w:val="00F007AD"/>
    <w:rsid w:val="00F014FA"/>
    <w:rsid w:val="00F01D6D"/>
    <w:rsid w:val="00F01F79"/>
    <w:rsid w:val="00F044E1"/>
    <w:rsid w:val="00F0459D"/>
    <w:rsid w:val="00F06327"/>
    <w:rsid w:val="00F07251"/>
    <w:rsid w:val="00F0776E"/>
    <w:rsid w:val="00F07783"/>
    <w:rsid w:val="00F10735"/>
    <w:rsid w:val="00F10B33"/>
    <w:rsid w:val="00F10E55"/>
    <w:rsid w:val="00F124B7"/>
    <w:rsid w:val="00F13F19"/>
    <w:rsid w:val="00F14A9C"/>
    <w:rsid w:val="00F15C73"/>
    <w:rsid w:val="00F16506"/>
    <w:rsid w:val="00F220C2"/>
    <w:rsid w:val="00F224EC"/>
    <w:rsid w:val="00F2279D"/>
    <w:rsid w:val="00F22EF0"/>
    <w:rsid w:val="00F2372B"/>
    <w:rsid w:val="00F24FFF"/>
    <w:rsid w:val="00F26085"/>
    <w:rsid w:val="00F261DE"/>
    <w:rsid w:val="00F310D4"/>
    <w:rsid w:val="00F3149A"/>
    <w:rsid w:val="00F32FFA"/>
    <w:rsid w:val="00F330D9"/>
    <w:rsid w:val="00F333DA"/>
    <w:rsid w:val="00F354E0"/>
    <w:rsid w:val="00F36B24"/>
    <w:rsid w:val="00F37637"/>
    <w:rsid w:val="00F406B1"/>
    <w:rsid w:val="00F40DBA"/>
    <w:rsid w:val="00F41DB7"/>
    <w:rsid w:val="00F42D6A"/>
    <w:rsid w:val="00F4313E"/>
    <w:rsid w:val="00F44234"/>
    <w:rsid w:val="00F44D95"/>
    <w:rsid w:val="00F45573"/>
    <w:rsid w:val="00F464FB"/>
    <w:rsid w:val="00F46EB9"/>
    <w:rsid w:val="00F476D2"/>
    <w:rsid w:val="00F47D78"/>
    <w:rsid w:val="00F50C55"/>
    <w:rsid w:val="00F51F2C"/>
    <w:rsid w:val="00F538DD"/>
    <w:rsid w:val="00F53F10"/>
    <w:rsid w:val="00F541D7"/>
    <w:rsid w:val="00F549DA"/>
    <w:rsid w:val="00F55A95"/>
    <w:rsid w:val="00F5649E"/>
    <w:rsid w:val="00F5701A"/>
    <w:rsid w:val="00F6134C"/>
    <w:rsid w:val="00F614F7"/>
    <w:rsid w:val="00F6166A"/>
    <w:rsid w:val="00F61881"/>
    <w:rsid w:val="00F619F9"/>
    <w:rsid w:val="00F62056"/>
    <w:rsid w:val="00F6211A"/>
    <w:rsid w:val="00F62E5E"/>
    <w:rsid w:val="00F62E60"/>
    <w:rsid w:val="00F62E64"/>
    <w:rsid w:val="00F62F22"/>
    <w:rsid w:val="00F62FCB"/>
    <w:rsid w:val="00F631A7"/>
    <w:rsid w:val="00F64288"/>
    <w:rsid w:val="00F649CB"/>
    <w:rsid w:val="00F6598F"/>
    <w:rsid w:val="00F65C80"/>
    <w:rsid w:val="00F66145"/>
    <w:rsid w:val="00F666A5"/>
    <w:rsid w:val="00F6766D"/>
    <w:rsid w:val="00F679BC"/>
    <w:rsid w:val="00F71087"/>
    <w:rsid w:val="00F71283"/>
    <w:rsid w:val="00F722BD"/>
    <w:rsid w:val="00F7253A"/>
    <w:rsid w:val="00F72BC3"/>
    <w:rsid w:val="00F730B9"/>
    <w:rsid w:val="00F745E9"/>
    <w:rsid w:val="00F75422"/>
    <w:rsid w:val="00F766EF"/>
    <w:rsid w:val="00F8026B"/>
    <w:rsid w:val="00F80697"/>
    <w:rsid w:val="00F81C5E"/>
    <w:rsid w:val="00F82013"/>
    <w:rsid w:val="00F82DBC"/>
    <w:rsid w:val="00F83152"/>
    <w:rsid w:val="00F83782"/>
    <w:rsid w:val="00F839BB"/>
    <w:rsid w:val="00F84AA1"/>
    <w:rsid w:val="00F84D72"/>
    <w:rsid w:val="00F87939"/>
    <w:rsid w:val="00F87AAC"/>
    <w:rsid w:val="00F914AB"/>
    <w:rsid w:val="00F91B51"/>
    <w:rsid w:val="00F9204D"/>
    <w:rsid w:val="00F93557"/>
    <w:rsid w:val="00F94FCC"/>
    <w:rsid w:val="00F96006"/>
    <w:rsid w:val="00F96ABA"/>
    <w:rsid w:val="00FA1032"/>
    <w:rsid w:val="00FA35E8"/>
    <w:rsid w:val="00FA37CC"/>
    <w:rsid w:val="00FA5831"/>
    <w:rsid w:val="00FA5867"/>
    <w:rsid w:val="00FA58BB"/>
    <w:rsid w:val="00FA6240"/>
    <w:rsid w:val="00FA7157"/>
    <w:rsid w:val="00FA795B"/>
    <w:rsid w:val="00FB0C10"/>
    <w:rsid w:val="00FB2286"/>
    <w:rsid w:val="00FB4047"/>
    <w:rsid w:val="00FB4458"/>
    <w:rsid w:val="00FB6B3F"/>
    <w:rsid w:val="00FB6BC0"/>
    <w:rsid w:val="00FB7CD7"/>
    <w:rsid w:val="00FC2900"/>
    <w:rsid w:val="00FC3FAF"/>
    <w:rsid w:val="00FC554D"/>
    <w:rsid w:val="00FC6FF3"/>
    <w:rsid w:val="00FC7F01"/>
    <w:rsid w:val="00FD10F0"/>
    <w:rsid w:val="00FD16C6"/>
    <w:rsid w:val="00FD1DA9"/>
    <w:rsid w:val="00FD3303"/>
    <w:rsid w:val="00FD3669"/>
    <w:rsid w:val="00FD42C4"/>
    <w:rsid w:val="00FD70E7"/>
    <w:rsid w:val="00FD7FFB"/>
    <w:rsid w:val="00FE023B"/>
    <w:rsid w:val="00FE2505"/>
    <w:rsid w:val="00FE2518"/>
    <w:rsid w:val="00FE75B0"/>
    <w:rsid w:val="00FE77BF"/>
    <w:rsid w:val="00FF03D9"/>
    <w:rsid w:val="00FF0EEA"/>
    <w:rsid w:val="00FF19A8"/>
    <w:rsid w:val="00FF2E32"/>
    <w:rsid w:val="00FF4ABF"/>
    <w:rsid w:val="00FF4F2A"/>
    <w:rsid w:val="00FF5339"/>
    <w:rsid w:val="00FF58AD"/>
    <w:rsid w:val="00FF6708"/>
    <w:rsid w:val="00FF6F44"/>
    <w:rsid w:val="010C6BD9"/>
    <w:rsid w:val="01153E38"/>
    <w:rsid w:val="01195C9F"/>
    <w:rsid w:val="012E0E45"/>
    <w:rsid w:val="01387997"/>
    <w:rsid w:val="01595456"/>
    <w:rsid w:val="01684910"/>
    <w:rsid w:val="0174797E"/>
    <w:rsid w:val="018F50F5"/>
    <w:rsid w:val="01AA60A2"/>
    <w:rsid w:val="01B3732B"/>
    <w:rsid w:val="01B91243"/>
    <w:rsid w:val="01D31EF1"/>
    <w:rsid w:val="01D635E9"/>
    <w:rsid w:val="01DA2318"/>
    <w:rsid w:val="01DD52F8"/>
    <w:rsid w:val="01ED79D8"/>
    <w:rsid w:val="01ED7EBE"/>
    <w:rsid w:val="01F23ABF"/>
    <w:rsid w:val="02074ABA"/>
    <w:rsid w:val="02085571"/>
    <w:rsid w:val="020A3CC7"/>
    <w:rsid w:val="02146CB4"/>
    <w:rsid w:val="02210A9C"/>
    <w:rsid w:val="02264EE5"/>
    <w:rsid w:val="022B7074"/>
    <w:rsid w:val="023022EF"/>
    <w:rsid w:val="023D025C"/>
    <w:rsid w:val="02467929"/>
    <w:rsid w:val="024D55F1"/>
    <w:rsid w:val="024E70E4"/>
    <w:rsid w:val="02520836"/>
    <w:rsid w:val="02637168"/>
    <w:rsid w:val="026D2EEF"/>
    <w:rsid w:val="026F5520"/>
    <w:rsid w:val="02730AD5"/>
    <w:rsid w:val="02845595"/>
    <w:rsid w:val="02866DE6"/>
    <w:rsid w:val="028B416A"/>
    <w:rsid w:val="02957712"/>
    <w:rsid w:val="02A30419"/>
    <w:rsid w:val="02A40A3D"/>
    <w:rsid w:val="02AD684F"/>
    <w:rsid w:val="02AF13DF"/>
    <w:rsid w:val="02B40102"/>
    <w:rsid w:val="02B46415"/>
    <w:rsid w:val="02BE45D4"/>
    <w:rsid w:val="02BF69E2"/>
    <w:rsid w:val="02CC0B42"/>
    <w:rsid w:val="02CC61AE"/>
    <w:rsid w:val="02D22429"/>
    <w:rsid w:val="02D260B9"/>
    <w:rsid w:val="02DF4CD0"/>
    <w:rsid w:val="02FA2118"/>
    <w:rsid w:val="030103AF"/>
    <w:rsid w:val="03094E69"/>
    <w:rsid w:val="03191E86"/>
    <w:rsid w:val="03214F33"/>
    <w:rsid w:val="033C2F68"/>
    <w:rsid w:val="033D62DE"/>
    <w:rsid w:val="03452F87"/>
    <w:rsid w:val="034F7F2C"/>
    <w:rsid w:val="035B7D83"/>
    <w:rsid w:val="03813C78"/>
    <w:rsid w:val="039F7F67"/>
    <w:rsid w:val="03A33356"/>
    <w:rsid w:val="03B515AB"/>
    <w:rsid w:val="03BE5E00"/>
    <w:rsid w:val="03C25D26"/>
    <w:rsid w:val="03D013D7"/>
    <w:rsid w:val="03D73B2C"/>
    <w:rsid w:val="03E61ACF"/>
    <w:rsid w:val="03E83CAF"/>
    <w:rsid w:val="03F42C10"/>
    <w:rsid w:val="03F84098"/>
    <w:rsid w:val="03FA4291"/>
    <w:rsid w:val="03FC3742"/>
    <w:rsid w:val="03FF534F"/>
    <w:rsid w:val="04041F61"/>
    <w:rsid w:val="042D6C92"/>
    <w:rsid w:val="042E3BDE"/>
    <w:rsid w:val="043042AB"/>
    <w:rsid w:val="043422D3"/>
    <w:rsid w:val="044053BA"/>
    <w:rsid w:val="044D3EF4"/>
    <w:rsid w:val="044F72E6"/>
    <w:rsid w:val="045849D7"/>
    <w:rsid w:val="046A37C5"/>
    <w:rsid w:val="046D286F"/>
    <w:rsid w:val="048D61E0"/>
    <w:rsid w:val="049376BD"/>
    <w:rsid w:val="04A83FC2"/>
    <w:rsid w:val="04AD60B2"/>
    <w:rsid w:val="04B32F79"/>
    <w:rsid w:val="04C846E3"/>
    <w:rsid w:val="04CB02DE"/>
    <w:rsid w:val="04CC6919"/>
    <w:rsid w:val="04CE11B4"/>
    <w:rsid w:val="04DE3BFC"/>
    <w:rsid w:val="04E5519A"/>
    <w:rsid w:val="04E8603B"/>
    <w:rsid w:val="04E87027"/>
    <w:rsid w:val="04F05C52"/>
    <w:rsid w:val="04F97F2E"/>
    <w:rsid w:val="04FD16DD"/>
    <w:rsid w:val="0503406E"/>
    <w:rsid w:val="05112991"/>
    <w:rsid w:val="05273A72"/>
    <w:rsid w:val="052F3050"/>
    <w:rsid w:val="05321285"/>
    <w:rsid w:val="053273B9"/>
    <w:rsid w:val="053355F2"/>
    <w:rsid w:val="053C17E8"/>
    <w:rsid w:val="0545436B"/>
    <w:rsid w:val="054C7BE2"/>
    <w:rsid w:val="054D3741"/>
    <w:rsid w:val="05596B57"/>
    <w:rsid w:val="055A34BE"/>
    <w:rsid w:val="055D40E4"/>
    <w:rsid w:val="055E2556"/>
    <w:rsid w:val="05672A19"/>
    <w:rsid w:val="058C5BC0"/>
    <w:rsid w:val="05A62F10"/>
    <w:rsid w:val="05A658B8"/>
    <w:rsid w:val="05A73299"/>
    <w:rsid w:val="05A84B48"/>
    <w:rsid w:val="05C5391B"/>
    <w:rsid w:val="05C8574B"/>
    <w:rsid w:val="05DB60B5"/>
    <w:rsid w:val="05E64163"/>
    <w:rsid w:val="05E8219E"/>
    <w:rsid w:val="05F161CD"/>
    <w:rsid w:val="05FD0449"/>
    <w:rsid w:val="06002024"/>
    <w:rsid w:val="060D397D"/>
    <w:rsid w:val="061F1329"/>
    <w:rsid w:val="062564A6"/>
    <w:rsid w:val="06282542"/>
    <w:rsid w:val="062F5172"/>
    <w:rsid w:val="06394853"/>
    <w:rsid w:val="06415A9A"/>
    <w:rsid w:val="0647564D"/>
    <w:rsid w:val="064813F9"/>
    <w:rsid w:val="06575F58"/>
    <w:rsid w:val="065E2B04"/>
    <w:rsid w:val="0665770A"/>
    <w:rsid w:val="06693313"/>
    <w:rsid w:val="066C0D7E"/>
    <w:rsid w:val="067322FD"/>
    <w:rsid w:val="06795666"/>
    <w:rsid w:val="06795C79"/>
    <w:rsid w:val="067B099F"/>
    <w:rsid w:val="06832662"/>
    <w:rsid w:val="068C3CEA"/>
    <w:rsid w:val="069A7FC2"/>
    <w:rsid w:val="06A822BC"/>
    <w:rsid w:val="06B95446"/>
    <w:rsid w:val="06BD3F70"/>
    <w:rsid w:val="06C948F0"/>
    <w:rsid w:val="06D34309"/>
    <w:rsid w:val="06E07AD4"/>
    <w:rsid w:val="06E546E3"/>
    <w:rsid w:val="06EE5C69"/>
    <w:rsid w:val="06F724CD"/>
    <w:rsid w:val="06FD4236"/>
    <w:rsid w:val="06FE0A15"/>
    <w:rsid w:val="06FE3AEF"/>
    <w:rsid w:val="06FF1E70"/>
    <w:rsid w:val="07061428"/>
    <w:rsid w:val="070B10E3"/>
    <w:rsid w:val="07260137"/>
    <w:rsid w:val="072D4495"/>
    <w:rsid w:val="07337CFA"/>
    <w:rsid w:val="073D21AA"/>
    <w:rsid w:val="07672B54"/>
    <w:rsid w:val="076B220E"/>
    <w:rsid w:val="077A0940"/>
    <w:rsid w:val="077F38B3"/>
    <w:rsid w:val="0784175B"/>
    <w:rsid w:val="078E026F"/>
    <w:rsid w:val="078E52DD"/>
    <w:rsid w:val="079C6064"/>
    <w:rsid w:val="07B36DDB"/>
    <w:rsid w:val="07C54248"/>
    <w:rsid w:val="07CB2445"/>
    <w:rsid w:val="07CC5725"/>
    <w:rsid w:val="07CD64BD"/>
    <w:rsid w:val="07DB5099"/>
    <w:rsid w:val="07E26485"/>
    <w:rsid w:val="07E80843"/>
    <w:rsid w:val="07ED676B"/>
    <w:rsid w:val="07EF1693"/>
    <w:rsid w:val="07F32872"/>
    <w:rsid w:val="08100E28"/>
    <w:rsid w:val="08107022"/>
    <w:rsid w:val="08143862"/>
    <w:rsid w:val="081D6382"/>
    <w:rsid w:val="08366C23"/>
    <w:rsid w:val="083722BC"/>
    <w:rsid w:val="08385EDE"/>
    <w:rsid w:val="084662F7"/>
    <w:rsid w:val="084F781B"/>
    <w:rsid w:val="08524CE1"/>
    <w:rsid w:val="085C0E9A"/>
    <w:rsid w:val="08674C57"/>
    <w:rsid w:val="0868573C"/>
    <w:rsid w:val="08744B0E"/>
    <w:rsid w:val="0877130B"/>
    <w:rsid w:val="088F699B"/>
    <w:rsid w:val="089430BA"/>
    <w:rsid w:val="08974F5C"/>
    <w:rsid w:val="08A206F6"/>
    <w:rsid w:val="08A21438"/>
    <w:rsid w:val="08A90D52"/>
    <w:rsid w:val="08AA0066"/>
    <w:rsid w:val="08AE581C"/>
    <w:rsid w:val="08B1697C"/>
    <w:rsid w:val="08BC0CBA"/>
    <w:rsid w:val="08BD1EA9"/>
    <w:rsid w:val="08BD5040"/>
    <w:rsid w:val="08C76715"/>
    <w:rsid w:val="08D72BB9"/>
    <w:rsid w:val="08DE3DCC"/>
    <w:rsid w:val="08DE412F"/>
    <w:rsid w:val="08F22451"/>
    <w:rsid w:val="08F33A92"/>
    <w:rsid w:val="09147615"/>
    <w:rsid w:val="09185BF1"/>
    <w:rsid w:val="0924706D"/>
    <w:rsid w:val="09270567"/>
    <w:rsid w:val="092A30D5"/>
    <w:rsid w:val="09333854"/>
    <w:rsid w:val="09442D9B"/>
    <w:rsid w:val="09465684"/>
    <w:rsid w:val="09527A5B"/>
    <w:rsid w:val="095D69E7"/>
    <w:rsid w:val="095E6E7C"/>
    <w:rsid w:val="096F372F"/>
    <w:rsid w:val="09783A29"/>
    <w:rsid w:val="097A09FF"/>
    <w:rsid w:val="099D1AF2"/>
    <w:rsid w:val="09AD1B9E"/>
    <w:rsid w:val="09AF5CA1"/>
    <w:rsid w:val="09B81DA8"/>
    <w:rsid w:val="09BB6880"/>
    <w:rsid w:val="09BE2E0A"/>
    <w:rsid w:val="09D7092A"/>
    <w:rsid w:val="09DD73B6"/>
    <w:rsid w:val="09E505D0"/>
    <w:rsid w:val="09E618DF"/>
    <w:rsid w:val="09F36E86"/>
    <w:rsid w:val="09FA3C4A"/>
    <w:rsid w:val="0A0669BF"/>
    <w:rsid w:val="0A0E0764"/>
    <w:rsid w:val="0A1D6E97"/>
    <w:rsid w:val="0A2135EE"/>
    <w:rsid w:val="0A23141A"/>
    <w:rsid w:val="0A2E56DB"/>
    <w:rsid w:val="0A2F646D"/>
    <w:rsid w:val="0A3F0640"/>
    <w:rsid w:val="0A3F3025"/>
    <w:rsid w:val="0A4B3A6F"/>
    <w:rsid w:val="0A671B2F"/>
    <w:rsid w:val="0A6C5E4D"/>
    <w:rsid w:val="0A724CF7"/>
    <w:rsid w:val="0A727592"/>
    <w:rsid w:val="0A740BB5"/>
    <w:rsid w:val="0A8B795A"/>
    <w:rsid w:val="0A9457E0"/>
    <w:rsid w:val="0A954E0E"/>
    <w:rsid w:val="0A996398"/>
    <w:rsid w:val="0AA84502"/>
    <w:rsid w:val="0AA94278"/>
    <w:rsid w:val="0AAA3BE8"/>
    <w:rsid w:val="0AC17249"/>
    <w:rsid w:val="0ACC0CA5"/>
    <w:rsid w:val="0ACF3E1A"/>
    <w:rsid w:val="0AD51035"/>
    <w:rsid w:val="0ADE45D4"/>
    <w:rsid w:val="0ADF75DB"/>
    <w:rsid w:val="0AF04736"/>
    <w:rsid w:val="0AF4720C"/>
    <w:rsid w:val="0AFB4ECE"/>
    <w:rsid w:val="0AFF1E7C"/>
    <w:rsid w:val="0B05771A"/>
    <w:rsid w:val="0B091B46"/>
    <w:rsid w:val="0B1E2531"/>
    <w:rsid w:val="0B2A30E8"/>
    <w:rsid w:val="0B3C73DB"/>
    <w:rsid w:val="0B4307CB"/>
    <w:rsid w:val="0B43268C"/>
    <w:rsid w:val="0B493371"/>
    <w:rsid w:val="0B4E2668"/>
    <w:rsid w:val="0B550628"/>
    <w:rsid w:val="0B564C59"/>
    <w:rsid w:val="0B594FE8"/>
    <w:rsid w:val="0B670855"/>
    <w:rsid w:val="0B6D64CE"/>
    <w:rsid w:val="0B78693C"/>
    <w:rsid w:val="0B8E6CB9"/>
    <w:rsid w:val="0BA71017"/>
    <w:rsid w:val="0BA94BD0"/>
    <w:rsid w:val="0BB32E90"/>
    <w:rsid w:val="0BB63F63"/>
    <w:rsid w:val="0BEB7254"/>
    <w:rsid w:val="0BF37E87"/>
    <w:rsid w:val="0C013668"/>
    <w:rsid w:val="0C062A11"/>
    <w:rsid w:val="0C07575C"/>
    <w:rsid w:val="0C09740E"/>
    <w:rsid w:val="0C0C091E"/>
    <w:rsid w:val="0C181D9D"/>
    <w:rsid w:val="0C1E2EEC"/>
    <w:rsid w:val="0C2617F8"/>
    <w:rsid w:val="0C302CBC"/>
    <w:rsid w:val="0C313B25"/>
    <w:rsid w:val="0C361210"/>
    <w:rsid w:val="0C551F65"/>
    <w:rsid w:val="0C6024A3"/>
    <w:rsid w:val="0C681A88"/>
    <w:rsid w:val="0C6946D8"/>
    <w:rsid w:val="0C7760FE"/>
    <w:rsid w:val="0C7F37E5"/>
    <w:rsid w:val="0C8150A0"/>
    <w:rsid w:val="0C8C7999"/>
    <w:rsid w:val="0C8D690B"/>
    <w:rsid w:val="0C946750"/>
    <w:rsid w:val="0C9A3BE2"/>
    <w:rsid w:val="0C9C2213"/>
    <w:rsid w:val="0CAA13BC"/>
    <w:rsid w:val="0CAB29DB"/>
    <w:rsid w:val="0CC110F1"/>
    <w:rsid w:val="0CC477E4"/>
    <w:rsid w:val="0CD40966"/>
    <w:rsid w:val="0CD65118"/>
    <w:rsid w:val="0CD72D94"/>
    <w:rsid w:val="0CE609B5"/>
    <w:rsid w:val="0CE76F6F"/>
    <w:rsid w:val="0CEC65E4"/>
    <w:rsid w:val="0CF01C03"/>
    <w:rsid w:val="0CF53685"/>
    <w:rsid w:val="0D055232"/>
    <w:rsid w:val="0D0F4E3D"/>
    <w:rsid w:val="0D22768C"/>
    <w:rsid w:val="0D3F71B8"/>
    <w:rsid w:val="0D41149E"/>
    <w:rsid w:val="0D464229"/>
    <w:rsid w:val="0D492E32"/>
    <w:rsid w:val="0D522D59"/>
    <w:rsid w:val="0D5405ED"/>
    <w:rsid w:val="0D5C5C00"/>
    <w:rsid w:val="0D8171AD"/>
    <w:rsid w:val="0D8B7048"/>
    <w:rsid w:val="0D9935B4"/>
    <w:rsid w:val="0DAD4518"/>
    <w:rsid w:val="0DB200CD"/>
    <w:rsid w:val="0DB43908"/>
    <w:rsid w:val="0DB55576"/>
    <w:rsid w:val="0DBF3D48"/>
    <w:rsid w:val="0DCE554A"/>
    <w:rsid w:val="0DEC7E96"/>
    <w:rsid w:val="0DF452C6"/>
    <w:rsid w:val="0E183D6E"/>
    <w:rsid w:val="0E2725F8"/>
    <w:rsid w:val="0E285F39"/>
    <w:rsid w:val="0E2C3412"/>
    <w:rsid w:val="0E325194"/>
    <w:rsid w:val="0E420D89"/>
    <w:rsid w:val="0E4441BB"/>
    <w:rsid w:val="0E477FEC"/>
    <w:rsid w:val="0E49324F"/>
    <w:rsid w:val="0E4C4495"/>
    <w:rsid w:val="0E511DCA"/>
    <w:rsid w:val="0E5C73AB"/>
    <w:rsid w:val="0E5F4030"/>
    <w:rsid w:val="0E6450C7"/>
    <w:rsid w:val="0E681220"/>
    <w:rsid w:val="0E754AD5"/>
    <w:rsid w:val="0E7D4894"/>
    <w:rsid w:val="0E8161E9"/>
    <w:rsid w:val="0E844E3B"/>
    <w:rsid w:val="0E876433"/>
    <w:rsid w:val="0E8B7174"/>
    <w:rsid w:val="0E93104D"/>
    <w:rsid w:val="0EAD6D30"/>
    <w:rsid w:val="0EB76013"/>
    <w:rsid w:val="0EBB6E6B"/>
    <w:rsid w:val="0ECE7D6C"/>
    <w:rsid w:val="0EEF65EF"/>
    <w:rsid w:val="0EF5107B"/>
    <w:rsid w:val="0EFB5399"/>
    <w:rsid w:val="0F2C2152"/>
    <w:rsid w:val="0F2F05AE"/>
    <w:rsid w:val="0F314FC7"/>
    <w:rsid w:val="0F374ED3"/>
    <w:rsid w:val="0F375708"/>
    <w:rsid w:val="0F493767"/>
    <w:rsid w:val="0F4B7D9B"/>
    <w:rsid w:val="0F4E2CED"/>
    <w:rsid w:val="0F4E317A"/>
    <w:rsid w:val="0F6C3CA3"/>
    <w:rsid w:val="0F7351E4"/>
    <w:rsid w:val="0F7A06F8"/>
    <w:rsid w:val="0F7E5CEE"/>
    <w:rsid w:val="0F853C0F"/>
    <w:rsid w:val="0F8807CF"/>
    <w:rsid w:val="0F8A1764"/>
    <w:rsid w:val="0F8F0FE6"/>
    <w:rsid w:val="0F9A3E92"/>
    <w:rsid w:val="0F9D1A91"/>
    <w:rsid w:val="0F9F1EC1"/>
    <w:rsid w:val="0FA236C6"/>
    <w:rsid w:val="0FC13CB8"/>
    <w:rsid w:val="0FE421D1"/>
    <w:rsid w:val="0FFE35E7"/>
    <w:rsid w:val="100B1020"/>
    <w:rsid w:val="10242360"/>
    <w:rsid w:val="10372BF2"/>
    <w:rsid w:val="103C435E"/>
    <w:rsid w:val="1049739F"/>
    <w:rsid w:val="107F2572"/>
    <w:rsid w:val="10843457"/>
    <w:rsid w:val="10874B6A"/>
    <w:rsid w:val="108A067E"/>
    <w:rsid w:val="108C1D24"/>
    <w:rsid w:val="10944DD4"/>
    <w:rsid w:val="109B7217"/>
    <w:rsid w:val="10AA7A4F"/>
    <w:rsid w:val="10AC3990"/>
    <w:rsid w:val="10B174DB"/>
    <w:rsid w:val="10B96F6F"/>
    <w:rsid w:val="10BC190A"/>
    <w:rsid w:val="10BC7927"/>
    <w:rsid w:val="10C310D1"/>
    <w:rsid w:val="10C43320"/>
    <w:rsid w:val="10D1750C"/>
    <w:rsid w:val="10D63DB4"/>
    <w:rsid w:val="10D826D6"/>
    <w:rsid w:val="1100142F"/>
    <w:rsid w:val="110D7317"/>
    <w:rsid w:val="111621CA"/>
    <w:rsid w:val="111D70E8"/>
    <w:rsid w:val="11206739"/>
    <w:rsid w:val="113132CA"/>
    <w:rsid w:val="11323B43"/>
    <w:rsid w:val="114553C0"/>
    <w:rsid w:val="114B1B8D"/>
    <w:rsid w:val="1154798D"/>
    <w:rsid w:val="115E7C4E"/>
    <w:rsid w:val="116F522E"/>
    <w:rsid w:val="117437A8"/>
    <w:rsid w:val="117B41B8"/>
    <w:rsid w:val="117F5B0B"/>
    <w:rsid w:val="11822E7A"/>
    <w:rsid w:val="11903A4C"/>
    <w:rsid w:val="119777E5"/>
    <w:rsid w:val="11AE76AA"/>
    <w:rsid w:val="11AE7B26"/>
    <w:rsid w:val="11BC3928"/>
    <w:rsid w:val="11BF041E"/>
    <w:rsid w:val="11C31059"/>
    <w:rsid w:val="11C60F46"/>
    <w:rsid w:val="11D56CEA"/>
    <w:rsid w:val="11EE2B7F"/>
    <w:rsid w:val="12055A1E"/>
    <w:rsid w:val="121D2494"/>
    <w:rsid w:val="122A76EB"/>
    <w:rsid w:val="122B782F"/>
    <w:rsid w:val="12527D55"/>
    <w:rsid w:val="12616DEA"/>
    <w:rsid w:val="126B36EC"/>
    <w:rsid w:val="126D5E17"/>
    <w:rsid w:val="127902A7"/>
    <w:rsid w:val="127F217C"/>
    <w:rsid w:val="1285438C"/>
    <w:rsid w:val="12870F20"/>
    <w:rsid w:val="128D66C5"/>
    <w:rsid w:val="128F20A9"/>
    <w:rsid w:val="12933333"/>
    <w:rsid w:val="12977DA3"/>
    <w:rsid w:val="129832DB"/>
    <w:rsid w:val="129F38E9"/>
    <w:rsid w:val="12A65356"/>
    <w:rsid w:val="12A86E51"/>
    <w:rsid w:val="12BB4B70"/>
    <w:rsid w:val="12C874F6"/>
    <w:rsid w:val="12C94FFB"/>
    <w:rsid w:val="12CC25A1"/>
    <w:rsid w:val="12DB6A09"/>
    <w:rsid w:val="12E040B5"/>
    <w:rsid w:val="12E7732C"/>
    <w:rsid w:val="12EB2076"/>
    <w:rsid w:val="12EC3148"/>
    <w:rsid w:val="13073EB9"/>
    <w:rsid w:val="130A666A"/>
    <w:rsid w:val="13250A68"/>
    <w:rsid w:val="132F1479"/>
    <w:rsid w:val="13314AB5"/>
    <w:rsid w:val="13333DCD"/>
    <w:rsid w:val="135C446A"/>
    <w:rsid w:val="135C6921"/>
    <w:rsid w:val="135F60D8"/>
    <w:rsid w:val="13617F61"/>
    <w:rsid w:val="137C3BEA"/>
    <w:rsid w:val="13833992"/>
    <w:rsid w:val="1394790E"/>
    <w:rsid w:val="139F5FA2"/>
    <w:rsid w:val="13A112D6"/>
    <w:rsid w:val="13A64D1E"/>
    <w:rsid w:val="13B05C20"/>
    <w:rsid w:val="13DC1134"/>
    <w:rsid w:val="13EE4C7C"/>
    <w:rsid w:val="13F46853"/>
    <w:rsid w:val="13F967E7"/>
    <w:rsid w:val="140427AD"/>
    <w:rsid w:val="140E18DA"/>
    <w:rsid w:val="14283CD9"/>
    <w:rsid w:val="142A3392"/>
    <w:rsid w:val="142E5B21"/>
    <w:rsid w:val="14376BE7"/>
    <w:rsid w:val="14484753"/>
    <w:rsid w:val="14532F2E"/>
    <w:rsid w:val="145A637D"/>
    <w:rsid w:val="14617211"/>
    <w:rsid w:val="14636E67"/>
    <w:rsid w:val="14731E9C"/>
    <w:rsid w:val="147C0FAE"/>
    <w:rsid w:val="14807A9B"/>
    <w:rsid w:val="148363C1"/>
    <w:rsid w:val="148432A0"/>
    <w:rsid w:val="14887572"/>
    <w:rsid w:val="148E1BC3"/>
    <w:rsid w:val="14BD3C06"/>
    <w:rsid w:val="14BF1F8B"/>
    <w:rsid w:val="14C01AC0"/>
    <w:rsid w:val="14D11C35"/>
    <w:rsid w:val="14D63714"/>
    <w:rsid w:val="14D86040"/>
    <w:rsid w:val="14DA382E"/>
    <w:rsid w:val="14DE092C"/>
    <w:rsid w:val="14DF4D32"/>
    <w:rsid w:val="14E80DA7"/>
    <w:rsid w:val="15046051"/>
    <w:rsid w:val="151157AD"/>
    <w:rsid w:val="15147158"/>
    <w:rsid w:val="15293345"/>
    <w:rsid w:val="15302E80"/>
    <w:rsid w:val="15350147"/>
    <w:rsid w:val="153E0518"/>
    <w:rsid w:val="155B07B1"/>
    <w:rsid w:val="155B4409"/>
    <w:rsid w:val="155F4324"/>
    <w:rsid w:val="156C5752"/>
    <w:rsid w:val="157E76EA"/>
    <w:rsid w:val="15856839"/>
    <w:rsid w:val="158A6845"/>
    <w:rsid w:val="1590497A"/>
    <w:rsid w:val="159B2B1D"/>
    <w:rsid w:val="15CF794F"/>
    <w:rsid w:val="15D01B6B"/>
    <w:rsid w:val="15D701BF"/>
    <w:rsid w:val="15EC6D3D"/>
    <w:rsid w:val="15F144BF"/>
    <w:rsid w:val="15F72A6A"/>
    <w:rsid w:val="16103EDA"/>
    <w:rsid w:val="161435DF"/>
    <w:rsid w:val="16161F7E"/>
    <w:rsid w:val="161940FD"/>
    <w:rsid w:val="163B7094"/>
    <w:rsid w:val="163F3A34"/>
    <w:rsid w:val="16451EF4"/>
    <w:rsid w:val="16457678"/>
    <w:rsid w:val="16486B3E"/>
    <w:rsid w:val="1651363B"/>
    <w:rsid w:val="16745824"/>
    <w:rsid w:val="16762B3D"/>
    <w:rsid w:val="168E1196"/>
    <w:rsid w:val="169A339A"/>
    <w:rsid w:val="16A047B2"/>
    <w:rsid w:val="16A512A1"/>
    <w:rsid w:val="16CB4E22"/>
    <w:rsid w:val="16CC2308"/>
    <w:rsid w:val="16D532E6"/>
    <w:rsid w:val="16DE2A00"/>
    <w:rsid w:val="16E00832"/>
    <w:rsid w:val="16E21306"/>
    <w:rsid w:val="16E22734"/>
    <w:rsid w:val="16ED7A0F"/>
    <w:rsid w:val="170C1F9E"/>
    <w:rsid w:val="171D7919"/>
    <w:rsid w:val="17224FAB"/>
    <w:rsid w:val="1724745B"/>
    <w:rsid w:val="172B61BC"/>
    <w:rsid w:val="174B159D"/>
    <w:rsid w:val="174C3149"/>
    <w:rsid w:val="174F4185"/>
    <w:rsid w:val="175708F9"/>
    <w:rsid w:val="17591593"/>
    <w:rsid w:val="175A4AA1"/>
    <w:rsid w:val="175E7F01"/>
    <w:rsid w:val="17606740"/>
    <w:rsid w:val="17655324"/>
    <w:rsid w:val="176B58AF"/>
    <w:rsid w:val="17711D0E"/>
    <w:rsid w:val="177200E6"/>
    <w:rsid w:val="177467DC"/>
    <w:rsid w:val="177C2211"/>
    <w:rsid w:val="177C50FE"/>
    <w:rsid w:val="178062D1"/>
    <w:rsid w:val="17846E04"/>
    <w:rsid w:val="17866653"/>
    <w:rsid w:val="179A210D"/>
    <w:rsid w:val="17A20710"/>
    <w:rsid w:val="17B22963"/>
    <w:rsid w:val="17C63419"/>
    <w:rsid w:val="17CC7123"/>
    <w:rsid w:val="17D63539"/>
    <w:rsid w:val="17DF2530"/>
    <w:rsid w:val="17E1449E"/>
    <w:rsid w:val="17F77F72"/>
    <w:rsid w:val="17FA6BE8"/>
    <w:rsid w:val="18063270"/>
    <w:rsid w:val="181020F3"/>
    <w:rsid w:val="182A75D0"/>
    <w:rsid w:val="18372646"/>
    <w:rsid w:val="183D084B"/>
    <w:rsid w:val="18417CF4"/>
    <w:rsid w:val="18464E3E"/>
    <w:rsid w:val="185638FE"/>
    <w:rsid w:val="1857424C"/>
    <w:rsid w:val="18575C54"/>
    <w:rsid w:val="186666B8"/>
    <w:rsid w:val="186B22DF"/>
    <w:rsid w:val="187068EA"/>
    <w:rsid w:val="18786E37"/>
    <w:rsid w:val="18795DEB"/>
    <w:rsid w:val="187F6FAF"/>
    <w:rsid w:val="18890779"/>
    <w:rsid w:val="189075E6"/>
    <w:rsid w:val="1896157E"/>
    <w:rsid w:val="189F1DF8"/>
    <w:rsid w:val="18AC3951"/>
    <w:rsid w:val="18B129F1"/>
    <w:rsid w:val="18C86011"/>
    <w:rsid w:val="18DF0DD8"/>
    <w:rsid w:val="18E644CD"/>
    <w:rsid w:val="18F3318A"/>
    <w:rsid w:val="18F9479C"/>
    <w:rsid w:val="18FF4D1C"/>
    <w:rsid w:val="19055296"/>
    <w:rsid w:val="19131D74"/>
    <w:rsid w:val="1924130D"/>
    <w:rsid w:val="19242C66"/>
    <w:rsid w:val="192455CB"/>
    <w:rsid w:val="1925436A"/>
    <w:rsid w:val="19293A20"/>
    <w:rsid w:val="193E1DA1"/>
    <w:rsid w:val="1948320C"/>
    <w:rsid w:val="196046EA"/>
    <w:rsid w:val="19692D36"/>
    <w:rsid w:val="19773610"/>
    <w:rsid w:val="19817B29"/>
    <w:rsid w:val="19844F6A"/>
    <w:rsid w:val="19862636"/>
    <w:rsid w:val="198D6941"/>
    <w:rsid w:val="198E1515"/>
    <w:rsid w:val="198F2EBD"/>
    <w:rsid w:val="199C4183"/>
    <w:rsid w:val="19AD1767"/>
    <w:rsid w:val="19B300B5"/>
    <w:rsid w:val="19B54DF0"/>
    <w:rsid w:val="19BF7444"/>
    <w:rsid w:val="19C3482A"/>
    <w:rsid w:val="19C40656"/>
    <w:rsid w:val="19E604CC"/>
    <w:rsid w:val="19E65E20"/>
    <w:rsid w:val="19F632EE"/>
    <w:rsid w:val="1A245FB0"/>
    <w:rsid w:val="1A261FB9"/>
    <w:rsid w:val="1A265F99"/>
    <w:rsid w:val="1A287AC9"/>
    <w:rsid w:val="1A3403FF"/>
    <w:rsid w:val="1A354AEF"/>
    <w:rsid w:val="1A3570BB"/>
    <w:rsid w:val="1A517F51"/>
    <w:rsid w:val="1A545196"/>
    <w:rsid w:val="1A6A562A"/>
    <w:rsid w:val="1A732D18"/>
    <w:rsid w:val="1A864597"/>
    <w:rsid w:val="1A89343E"/>
    <w:rsid w:val="1A8A3147"/>
    <w:rsid w:val="1A8E433D"/>
    <w:rsid w:val="1A8F5EEE"/>
    <w:rsid w:val="1A9621D8"/>
    <w:rsid w:val="1AAF00D7"/>
    <w:rsid w:val="1AB223F4"/>
    <w:rsid w:val="1ABC0E64"/>
    <w:rsid w:val="1ABD4623"/>
    <w:rsid w:val="1AC17C7C"/>
    <w:rsid w:val="1AC37F9B"/>
    <w:rsid w:val="1AD02CA8"/>
    <w:rsid w:val="1AD623EB"/>
    <w:rsid w:val="1AD65A71"/>
    <w:rsid w:val="1AE018CF"/>
    <w:rsid w:val="1AE17EAC"/>
    <w:rsid w:val="1AF056A1"/>
    <w:rsid w:val="1AF1041D"/>
    <w:rsid w:val="1AF45266"/>
    <w:rsid w:val="1B136D5B"/>
    <w:rsid w:val="1B25100B"/>
    <w:rsid w:val="1B2F4258"/>
    <w:rsid w:val="1B2F5F4A"/>
    <w:rsid w:val="1B32465B"/>
    <w:rsid w:val="1B3F530F"/>
    <w:rsid w:val="1B4122B3"/>
    <w:rsid w:val="1B452FFD"/>
    <w:rsid w:val="1B462227"/>
    <w:rsid w:val="1B504640"/>
    <w:rsid w:val="1B5E1102"/>
    <w:rsid w:val="1B6359D3"/>
    <w:rsid w:val="1B6D525A"/>
    <w:rsid w:val="1B771663"/>
    <w:rsid w:val="1B976424"/>
    <w:rsid w:val="1BB13F88"/>
    <w:rsid w:val="1BB20FBA"/>
    <w:rsid w:val="1BB516F8"/>
    <w:rsid w:val="1BBD3378"/>
    <w:rsid w:val="1BCD578A"/>
    <w:rsid w:val="1BD717B5"/>
    <w:rsid w:val="1BE113F2"/>
    <w:rsid w:val="1BE1167A"/>
    <w:rsid w:val="1BE33953"/>
    <w:rsid w:val="1BE70663"/>
    <w:rsid w:val="1BF062B9"/>
    <w:rsid w:val="1C134293"/>
    <w:rsid w:val="1C141F44"/>
    <w:rsid w:val="1C183F97"/>
    <w:rsid w:val="1C292895"/>
    <w:rsid w:val="1C3A54E7"/>
    <w:rsid w:val="1C406EBB"/>
    <w:rsid w:val="1C4427E4"/>
    <w:rsid w:val="1C4A3F7F"/>
    <w:rsid w:val="1C5001F2"/>
    <w:rsid w:val="1C5539EE"/>
    <w:rsid w:val="1C6961EF"/>
    <w:rsid w:val="1C6B737E"/>
    <w:rsid w:val="1C717C19"/>
    <w:rsid w:val="1C76178B"/>
    <w:rsid w:val="1C78353F"/>
    <w:rsid w:val="1C826013"/>
    <w:rsid w:val="1C871F65"/>
    <w:rsid w:val="1C8C1ACA"/>
    <w:rsid w:val="1CA32962"/>
    <w:rsid w:val="1CA52531"/>
    <w:rsid w:val="1CAB5F46"/>
    <w:rsid w:val="1CB42C79"/>
    <w:rsid w:val="1CB703CE"/>
    <w:rsid w:val="1CC0634A"/>
    <w:rsid w:val="1CCB49AF"/>
    <w:rsid w:val="1CD15BC9"/>
    <w:rsid w:val="1CDF4607"/>
    <w:rsid w:val="1CF67498"/>
    <w:rsid w:val="1D032C3F"/>
    <w:rsid w:val="1D0860AC"/>
    <w:rsid w:val="1D0B7C24"/>
    <w:rsid w:val="1D0E4109"/>
    <w:rsid w:val="1D137622"/>
    <w:rsid w:val="1D17047F"/>
    <w:rsid w:val="1D2533BF"/>
    <w:rsid w:val="1D2C7995"/>
    <w:rsid w:val="1D3459AF"/>
    <w:rsid w:val="1D381086"/>
    <w:rsid w:val="1D3972BD"/>
    <w:rsid w:val="1D5129E5"/>
    <w:rsid w:val="1D550F63"/>
    <w:rsid w:val="1D5E17E5"/>
    <w:rsid w:val="1D631F77"/>
    <w:rsid w:val="1D69767F"/>
    <w:rsid w:val="1D6A736A"/>
    <w:rsid w:val="1D811FCC"/>
    <w:rsid w:val="1D8464F3"/>
    <w:rsid w:val="1D8D3DB8"/>
    <w:rsid w:val="1D90794B"/>
    <w:rsid w:val="1D940256"/>
    <w:rsid w:val="1D9C629D"/>
    <w:rsid w:val="1D9D239B"/>
    <w:rsid w:val="1DA41BCF"/>
    <w:rsid w:val="1DA613D2"/>
    <w:rsid w:val="1DAA72FC"/>
    <w:rsid w:val="1DAF6ACE"/>
    <w:rsid w:val="1DB17274"/>
    <w:rsid w:val="1DC54CD3"/>
    <w:rsid w:val="1DC80A88"/>
    <w:rsid w:val="1DCB75BC"/>
    <w:rsid w:val="1DD64980"/>
    <w:rsid w:val="1DDD5A22"/>
    <w:rsid w:val="1DEA00B1"/>
    <w:rsid w:val="1E0270C4"/>
    <w:rsid w:val="1E112CD5"/>
    <w:rsid w:val="1E167BEC"/>
    <w:rsid w:val="1E1A2601"/>
    <w:rsid w:val="1E2E3E1F"/>
    <w:rsid w:val="1E3B3074"/>
    <w:rsid w:val="1E3E1528"/>
    <w:rsid w:val="1E481A55"/>
    <w:rsid w:val="1E4A7DF4"/>
    <w:rsid w:val="1E5753EC"/>
    <w:rsid w:val="1E6E5171"/>
    <w:rsid w:val="1E754B41"/>
    <w:rsid w:val="1E8530A6"/>
    <w:rsid w:val="1EA36F67"/>
    <w:rsid w:val="1EAB66AB"/>
    <w:rsid w:val="1EAF3C4C"/>
    <w:rsid w:val="1EB61399"/>
    <w:rsid w:val="1EC3547C"/>
    <w:rsid w:val="1EC85840"/>
    <w:rsid w:val="1ECD0875"/>
    <w:rsid w:val="1ED146D8"/>
    <w:rsid w:val="1ED3033C"/>
    <w:rsid w:val="1ED52440"/>
    <w:rsid w:val="1ED56DF3"/>
    <w:rsid w:val="1EDA3256"/>
    <w:rsid w:val="1EE2543F"/>
    <w:rsid w:val="1EEA31FB"/>
    <w:rsid w:val="1EED0810"/>
    <w:rsid w:val="1EF06C92"/>
    <w:rsid w:val="1F076AB1"/>
    <w:rsid w:val="1F246B8A"/>
    <w:rsid w:val="1F363E0D"/>
    <w:rsid w:val="1F5E7223"/>
    <w:rsid w:val="1F636E34"/>
    <w:rsid w:val="1F6D625F"/>
    <w:rsid w:val="1F8C1468"/>
    <w:rsid w:val="1F9A2A9B"/>
    <w:rsid w:val="1FA023AC"/>
    <w:rsid w:val="1FB377AF"/>
    <w:rsid w:val="1FB571E0"/>
    <w:rsid w:val="1FE15E92"/>
    <w:rsid w:val="1FE176FE"/>
    <w:rsid w:val="1FF25830"/>
    <w:rsid w:val="20015BE7"/>
    <w:rsid w:val="200415F8"/>
    <w:rsid w:val="20070A5A"/>
    <w:rsid w:val="200C18C2"/>
    <w:rsid w:val="200D51A1"/>
    <w:rsid w:val="20143160"/>
    <w:rsid w:val="201F6801"/>
    <w:rsid w:val="20355A3F"/>
    <w:rsid w:val="20390E62"/>
    <w:rsid w:val="20421BFD"/>
    <w:rsid w:val="2048139E"/>
    <w:rsid w:val="20611CDB"/>
    <w:rsid w:val="206C6D55"/>
    <w:rsid w:val="207C5E5F"/>
    <w:rsid w:val="208F63A1"/>
    <w:rsid w:val="209265A8"/>
    <w:rsid w:val="209808CE"/>
    <w:rsid w:val="20A30046"/>
    <w:rsid w:val="20B26A8C"/>
    <w:rsid w:val="20C5766A"/>
    <w:rsid w:val="20D0098E"/>
    <w:rsid w:val="20D24494"/>
    <w:rsid w:val="20D76F18"/>
    <w:rsid w:val="20E563F7"/>
    <w:rsid w:val="20F06448"/>
    <w:rsid w:val="20F5497C"/>
    <w:rsid w:val="21047F75"/>
    <w:rsid w:val="21113B1E"/>
    <w:rsid w:val="213B5C1D"/>
    <w:rsid w:val="213E6C8F"/>
    <w:rsid w:val="213F66DD"/>
    <w:rsid w:val="214178E3"/>
    <w:rsid w:val="21513120"/>
    <w:rsid w:val="21625768"/>
    <w:rsid w:val="217637A1"/>
    <w:rsid w:val="21765A84"/>
    <w:rsid w:val="217D7689"/>
    <w:rsid w:val="217F6264"/>
    <w:rsid w:val="21A8431E"/>
    <w:rsid w:val="21A94BE6"/>
    <w:rsid w:val="21B23ECC"/>
    <w:rsid w:val="21B25555"/>
    <w:rsid w:val="21BB19FE"/>
    <w:rsid w:val="21BF3745"/>
    <w:rsid w:val="21C923A6"/>
    <w:rsid w:val="21C9515C"/>
    <w:rsid w:val="21DD3B77"/>
    <w:rsid w:val="21E468DD"/>
    <w:rsid w:val="21E72870"/>
    <w:rsid w:val="21E739C5"/>
    <w:rsid w:val="21EC46DD"/>
    <w:rsid w:val="21ED7389"/>
    <w:rsid w:val="220779C1"/>
    <w:rsid w:val="220C7BD4"/>
    <w:rsid w:val="220E2944"/>
    <w:rsid w:val="22135998"/>
    <w:rsid w:val="22140EC4"/>
    <w:rsid w:val="221A7E43"/>
    <w:rsid w:val="221B279A"/>
    <w:rsid w:val="22261966"/>
    <w:rsid w:val="222647C1"/>
    <w:rsid w:val="22346B9D"/>
    <w:rsid w:val="22356A2B"/>
    <w:rsid w:val="223F6D95"/>
    <w:rsid w:val="22497605"/>
    <w:rsid w:val="22581114"/>
    <w:rsid w:val="22596381"/>
    <w:rsid w:val="225C12CC"/>
    <w:rsid w:val="22663D15"/>
    <w:rsid w:val="226D64C6"/>
    <w:rsid w:val="226F24C8"/>
    <w:rsid w:val="2282478F"/>
    <w:rsid w:val="22887DE4"/>
    <w:rsid w:val="22924FA4"/>
    <w:rsid w:val="22940C56"/>
    <w:rsid w:val="22BA0C33"/>
    <w:rsid w:val="22BD22EB"/>
    <w:rsid w:val="22BE6318"/>
    <w:rsid w:val="22E07F6A"/>
    <w:rsid w:val="22E2128C"/>
    <w:rsid w:val="22E40DF7"/>
    <w:rsid w:val="22E50ADA"/>
    <w:rsid w:val="22ED0A6E"/>
    <w:rsid w:val="22FD63B0"/>
    <w:rsid w:val="23017FF4"/>
    <w:rsid w:val="231D0500"/>
    <w:rsid w:val="231D3C76"/>
    <w:rsid w:val="232646C6"/>
    <w:rsid w:val="232D4B98"/>
    <w:rsid w:val="23312D6A"/>
    <w:rsid w:val="2346285B"/>
    <w:rsid w:val="234D24B0"/>
    <w:rsid w:val="23663A6D"/>
    <w:rsid w:val="236C0A10"/>
    <w:rsid w:val="2379088E"/>
    <w:rsid w:val="237C1153"/>
    <w:rsid w:val="23871668"/>
    <w:rsid w:val="238B0F4C"/>
    <w:rsid w:val="23991590"/>
    <w:rsid w:val="23B575B8"/>
    <w:rsid w:val="23C33CEA"/>
    <w:rsid w:val="23C4048E"/>
    <w:rsid w:val="23CC322A"/>
    <w:rsid w:val="23D60FEE"/>
    <w:rsid w:val="23D63673"/>
    <w:rsid w:val="23DB62E9"/>
    <w:rsid w:val="240F4CF3"/>
    <w:rsid w:val="241A05E5"/>
    <w:rsid w:val="241B36AE"/>
    <w:rsid w:val="24270D3A"/>
    <w:rsid w:val="24281ADB"/>
    <w:rsid w:val="24322F9B"/>
    <w:rsid w:val="24380FE9"/>
    <w:rsid w:val="243B26A8"/>
    <w:rsid w:val="243F2BCB"/>
    <w:rsid w:val="24436923"/>
    <w:rsid w:val="244539C3"/>
    <w:rsid w:val="2452463F"/>
    <w:rsid w:val="245848A6"/>
    <w:rsid w:val="24775BB3"/>
    <w:rsid w:val="24804A02"/>
    <w:rsid w:val="248F0D49"/>
    <w:rsid w:val="2497540D"/>
    <w:rsid w:val="249B2D67"/>
    <w:rsid w:val="24A95639"/>
    <w:rsid w:val="24B91372"/>
    <w:rsid w:val="24BA22A4"/>
    <w:rsid w:val="24C62B5D"/>
    <w:rsid w:val="24CB21A2"/>
    <w:rsid w:val="24CE443E"/>
    <w:rsid w:val="24DD0801"/>
    <w:rsid w:val="24E179C2"/>
    <w:rsid w:val="24F000D2"/>
    <w:rsid w:val="24F40439"/>
    <w:rsid w:val="24F60494"/>
    <w:rsid w:val="24F93AE0"/>
    <w:rsid w:val="24FE4858"/>
    <w:rsid w:val="25042D60"/>
    <w:rsid w:val="251A2DDE"/>
    <w:rsid w:val="252C2FFF"/>
    <w:rsid w:val="254C6E81"/>
    <w:rsid w:val="254E7712"/>
    <w:rsid w:val="25504962"/>
    <w:rsid w:val="2550624D"/>
    <w:rsid w:val="255F5D13"/>
    <w:rsid w:val="2572472F"/>
    <w:rsid w:val="257B351B"/>
    <w:rsid w:val="257B7873"/>
    <w:rsid w:val="25985DD3"/>
    <w:rsid w:val="25A65D78"/>
    <w:rsid w:val="25B5314F"/>
    <w:rsid w:val="25B727CB"/>
    <w:rsid w:val="25C50803"/>
    <w:rsid w:val="25CA2232"/>
    <w:rsid w:val="25CB34B3"/>
    <w:rsid w:val="25D8578C"/>
    <w:rsid w:val="25D92149"/>
    <w:rsid w:val="25EA34A1"/>
    <w:rsid w:val="25EE562B"/>
    <w:rsid w:val="25F03838"/>
    <w:rsid w:val="25F24A10"/>
    <w:rsid w:val="25F470CF"/>
    <w:rsid w:val="25F96E7E"/>
    <w:rsid w:val="25FF58E7"/>
    <w:rsid w:val="260A2DAB"/>
    <w:rsid w:val="261766D5"/>
    <w:rsid w:val="261B08A6"/>
    <w:rsid w:val="261D7F40"/>
    <w:rsid w:val="264D1948"/>
    <w:rsid w:val="2654545A"/>
    <w:rsid w:val="26620333"/>
    <w:rsid w:val="266B154B"/>
    <w:rsid w:val="267E411E"/>
    <w:rsid w:val="267E60EE"/>
    <w:rsid w:val="267E6C56"/>
    <w:rsid w:val="268C0283"/>
    <w:rsid w:val="268C1F08"/>
    <w:rsid w:val="26936656"/>
    <w:rsid w:val="26A23F6F"/>
    <w:rsid w:val="26B26239"/>
    <w:rsid w:val="26B26B29"/>
    <w:rsid w:val="26B77605"/>
    <w:rsid w:val="26BD4B30"/>
    <w:rsid w:val="26BD6F24"/>
    <w:rsid w:val="26BD7B7E"/>
    <w:rsid w:val="26D109B1"/>
    <w:rsid w:val="26D21ABC"/>
    <w:rsid w:val="26EB1609"/>
    <w:rsid w:val="26F854E7"/>
    <w:rsid w:val="270D4D3C"/>
    <w:rsid w:val="2718754D"/>
    <w:rsid w:val="271E0329"/>
    <w:rsid w:val="27287763"/>
    <w:rsid w:val="273A6863"/>
    <w:rsid w:val="273D3A3A"/>
    <w:rsid w:val="2748683D"/>
    <w:rsid w:val="274A522B"/>
    <w:rsid w:val="27527E8B"/>
    <w:rsid w:val="276152C8"/>
    <w:rsid w:val="276A0FD3"/>
    <w:rsid w:val="279923E4"/>
    <w:rsid w:val="27A90B2B"/>
    <w:rsid w:val="27AA3F5F"/>
    <w:rsid w:val="27B0262A"/>
    <w:rsid w:val="27BA16FB"/>
    <w:rsid w:val="27C049CB"/>
    <w:rsid w:val="27C9210C"/>
    <w:rsid w:val="27D32D9D"/>
    <w:rsid w:val="27D819FC"/>
    <w:rsid w:val="27D84C33"/>
    <w:rsid w:val="27EB2782"/>
    <w:rsid w:val="27EC323C"/>
    <w:rsid w:val="280417DB"/>
    <w:rsid w:val="2819066F"/>
    <w:rsid w:val="28263D83"/>
    <w:rsid w:val="282F1729"/>
    <w:rsid w:val="2837779D"/>
    <w:rsid w:val="28386885"/>
    <w:rsid w:val="28421D65"/>
    <w:rsid w:val="28523DB7"/>
    <w:rsid w:val="285329D0"/>
    <w:rsid w:val="28534BC6"/>
    <w:rsid w:val="28571855"/>
    <w:rsid w:val="285E0097"/>
    <w:rsid w:val="2865027D"/>
    <w:rsid w:val="289E2598"/>
    <w:rsid w:val="289F6AE4"/>
    <w:rsid w:val="28B602D7"/>
    <w:rsid w:val="28BD1894"/>
    <w:rsid w:val="28DC682A"/>
    <w:rsid w:val="28DD7770"/>
    <w:rsid w:val="28DE1746"/>
    <w:rsid w:val="290C5733"/>
    <w:rsid w:val="291E0D1A"/>
    <w:rsid w:val="2927173E"/>
    <w:rsid w:val="2938097B"/>
    <w:rsid w:val="29487DE7"/>
    <w:rsid w:val="295A3578"/>
    <w:rsid w:val="295E3ECB"/>
    <w:rsid w:val="295E5668"/>
    <w:rsid w:val="295F1037"/>
    <w:rsid w:val="295F5995"/>
    <w:rsid w:val="29646865"/>
    <w:rsid w:val="2965448A"/>
    <w:rsid w:val="296B2907"/>
    <w:rsid w:val="29790F25"/>
    <w:rsid w:val="2982088B"/>
    <w:rsid w:val="29883768"/>
    <w:rsid w:val="298902DE"/>
    <w:rsid w:val="298972C5"/>
    <w:rsid w:val="29916914"/>
    <w:rsid w:val="29983BD7"/>
    <w:rsid w:val="299A6FEF"/>
    <w:rsid w:val="299E3EFF"/>
    <w:rsid w:val="29C241D6"/>
    <w:rsid w:val="29CB1ABF"/>
    <w:rsid w:val="29CF54C9"/>
    <w:rsid w:val="29D44573"/>
    <w:rsid w:val="29D772EF"/>
    <w:rsid w:val="29D96AB2"/>
    <w:rsid w:val="29DF4CFC"/>
    <w:rsid w:val="29FA0589"/>
    <w:rsid w:val="2A0141A0"/>
    <w:rsid w:val="2A1744CE"/>
    <w:rsid w:val="2A21332C"/>
    <w:rsid w:val="2A253357"/>
    <w:rsid w:val="2A290FE1"/>
    <w:rsid w:val="2A293D3B"/>
    <w:rsid w:val="2A2D385D"/>
    <w:rsid w:val="2A346CAD"/>
    <w:rsid w:val="2A3529F8"/>
    <w:rsid w:val="2A4743AF"/>
    <w:rsid w:val="2A491B4E"/>
    <w:rsid w:val="2A49240B"/>
    <w:rsid w:val="2A4D7014"/>
    <w:rsid w:val="2A4E5730"/>
    <w:rsid w:val="2A5E1D06"/>
    <w:rsid w:val="2A670B08"/>
    <w:rsid w:val="2A69093B"/>
    <w:rsid w:val="2A781218"/>
    <w:rsid w:val="2A7B1D08"/>
    <w:rsid w:val="2A8E2527"/>
    <w:rsid w:val="2A9D3525"/>
    <w:rsid w:val="2AA43AA9"/>
    <w:rsid w:val="2AAB146D"/>
    <w:rsid w:val="2AAB6E05"/>
    <w:rsid w:val="2AAD4211"/>
    <w:rsid w:val="2AB643AD"/>
    <w:rsid w:val="2ABB7CC7"/>
    <w:rsid w:val="2ACA7278"/>
    <w:rsid w:val="2AD939FB"/>
    <w:rsid w:val="2AF05926"/>
    <w:rsid w:val="2AFE1940"/>
    <w:rsid w:val="2AFF054E"/>
    <w:rsid w:val="2B104540"/>
    <w:rsid w:val="2B150060"/>
    <w:rsid w:val="2B17794E"/>
    <w:rsid w:val="2B1A0007"/>
    <w:rsid w:val="2B200B28"/>
    <w:rsid w:val="2B2B2892"/>
    <w:rsid w:val="2B4154A1"/>
    <w:rsid w:val="2B430863"/>
    <w:rsid w:val="2B494263"/>
    <w:rsid w:val="2B517138"/>
    <w:rsid w:val="2B544EA2"/>
    <w:rsid w:val="2B5621CD"/>
    <w:rsid w:val="2B5676F8"/>
    <w:rsid w:val="2B6B4FDC"/>
    <w:rsid w:val="2B744699"/>
    <w:rsid w:val="2B81647D"/>
    <w:rsid w:val="2B85620F"/>
    <w:rsid w:val="2B862F50"/>
    <w:rsid w:val="2B9016D0"/>
    <w:rsid w:val="2B9505C8"/>
    <w:rsid w:val="2B980030"/>
    <w:rsid w:val="2BB63BD6"/>
    <w:rsid w:val="2BBF3746"/>
    <w:rsid w:val="2BD61E4B"/>
    <w:rsid w:val="2BE32993"/>
    <w:rsid w:val="2BEA4D75"/>
    <w:rsid w:val="2BF97A95"/>
    <w:rsid w:val="2C101C9A"/>
    <w:rsid w:val="2C162BA7"/>
    <w:rsid w:val="2C235CD0"/>
    <w:rsid w:val="2C242802"/>
    <w:rsid w:val="2C2F4D0A"/>
    <w:rsid w:val="2C3364C6"/>
    <w:rsid w:val="2C431BFA"/>
    <w:rsid w:val="2C4E2685"/>
    <w:rsid w:val="2C5E02CA"/>
    <w:rsid w:val="2C633F1E"/>
    <w:rsid w:val="2C63536A"/>
    <w:rsid w:val="2C636A23"/>
    <w:rsid w:val="2C7D26FA"/>
    <w:rsid w:val="2C821782"/>
    <w:rsid w:val="2C87702C"/>
    <w:rsid w:val="2CA17320"/>
    <w:rsid w:val="2CA81281"/>
    <w:rsid w:val="2CA82860"/>
    <w:rsid w:val="2CAB56AA"/>
    <w:rsid w:val="2CB13024"/>
    <w:rsid w:val="2CC00452"/>
    <w:rsid w:val="2CC868C5"/>
    <w:rsid w:val="2CEC2968"/>
    <w:rsid w:val="2CEC3204"/>
    <w:rsid w:val="2CFF4E0F"/>
    <w:rsid w:val="2D0226D2"/>
    <w:rsid w:val="2D0E191A"/>
    <w:rsid w:val="2D115FEF"/>
    <w:rsid w:val="2D1779E2"/>
    <w:rsid w:val="2D204BE2"/>
    <w:rsid w:val="2D205B62"/>
    <w:rsid w:val="2D266623"/>
    <w:rsid w:val="2D2A41DB"/>
    <w:rsid w:val="2D3F058A"/>
    <w:rsid w:val="2D427CD0"/>
    <w:rsid w:val="2D470FCC"/>
    <w:rsid w:val="2D4844C0"/>
    <w:rsid w:val="2D505829"/>
    <w:rsid w:val="2D506840"/>
    <w:rsid w:val="2D586BE9"/>
    <w:rsid w:val="2D625148"/>
    <w:rsid w:val="2D682FB1"/>
    <w:rsid w:val="2D683CE6"/>
    <w:rsid w:val="2D6F29F6"/>
    <w:rsid w:val="2D8A6957"/>
    <w:rsid w:val="2DA51D65"/>
    <w:rsid w:val="2DBD2100"/>
    <w:rsid w:val="2DC035CB"/>
    <w:rsid w:val="2DCB4189"/>
    <w:rsid w:val="2DD55978"/>
    <w:rsid w:val="2DED3886"/>
    <w:rsid w:val="2DF94597"/>
    <w:rsid w:val="2DFA4AB0"/>
    <w:rsid w:val="2E121414"/>
    <w:rsid w:val="2E127C8C"/>
    <w:rsid w:val="2E130262"/>
    <w:rsid w:val="2E177591"/>
    <w:rsid w:val="2E1A6070"/>
    <w:rsid w:val="2E2424EC"/>
    <w:rsid w:val="2E2B3B30"/>
    <w:rsid w:val="2E2D0AED"/>
    <w:rsid w:val="2E327CAC"/>
    <w:rsid w:val="2E375FA3"/>
    <w:rsid w:val="2E3F5E01"/>
    <w:rsid w:val="2E406AEB"/>
    <w:rsid w:val="2E676A9A"/>
    <w:rsid w:val="2E6904FF"/>
    <w:rsid w:val="2E703012"/>
    <w:rsid w:val="2E8F219B"/>
    <w:rsid w:val="2E9306E1"/>
    <w:rsid w:val="2EB811E9"/>
    <w:rsid w:val="2EC35800"/>
    <w:rsid w:val="2EC70221"/>
    <w:rsid w:val="2ECC24BA"/>
    <w:rsid w:val="2ECC3FEC"/>
    <w:rsid w:val="2ECF6659"/>
    <w:rsid w:val="2EDC0AE5"/>
    <w:rsid w:val="2EE61FA8"/>
    <w:rsid w:val="2EE72499"/>
    <w:rsid w:val="2EF540F8"/>
    <w:rsid w:val="2EFA1E58"/>
    <w:rsid w:val="2F184903"/>
    <w:rsid w:val="2F215D19"/>
    <w:rsid w:val="2F260717"/>
    <w:rsid w:val="2F2C2532"/>
    <w:rsid w:val="2F3200C5"/>
    <w:rsid w:val="2F3716F2"/>
    <w:rsid w:val="2F391555"/>
    <w:rsid w:val="2F583CAF"/>
    <w:rsid w:val="2F661DB2"/>
    <w:rsid w:val="2F664D02"/>
    <w:rsid w:val="2F6B1C93"/>
    <w:rsid w:val="2F7C6A8E"/>
    <w:rsid w:val="2F832BDC"/>
    <w:rsid w:val="2F864ECE"/>
    <w:rsid w:val="2F982E66"/>
    <w:rsid w:val="2F9C7EBD"/>
    <w:rsid w:val="2FAB73C8"/>
    <w:rsid w:val="2FB17B65"/>
    <w:rsid w:val="2FB66263"/>
    <w:rsid w:val="2FB81D92"/>
    <w:rsid w:val="2FBE6411"/>
    <w:rsid w:val="2FC86B25"/>
    <w:rsid w:val="2FCA698D"/>
    <w:rsid w:val="2FCC2D21"/>
    <w:rsid w:val="2FDD053A"/>
    <w:rsid w:val="2FEA2762"/>
    <w:rsid w:val="2FF22850"/>
    <w:rsid w:val="2FF33584"/>
    <w:rsid w:val="2FF66104"/>
    <w:rsid w:val="2FF76A6E"/>
    <w:rsid w:val="300B47FA"/>
    <w:rsid w:val="300C7250"/>
    <w:rsid w:val="300F39B0"/>
    <w:rsid w:val="30117D3B"/>
    <w:rsid w:val="301877C1"/>
    <w:rsid w:val="302D0772"/>
    <w:rsid w:val="303E1FCA"/>
    <w:rsid w:val="30421A57"/>
    <w:rsid w:val="304B15F2"/>
    <w:rsid w:val="305511A4"/>
    <w:rsid w:val="30682EC8"/>
    <w:rsid w:val="30684618"/>
    <w:rsid w:val="306D4A6A"/>
    <w:rsid w:val="3075255B"/>
    <w:rsid w:val="307C79A4"/>
    <w:rsid w:val="30804899"/>
    <w:rsid w:val="30937C1E"/>
    <w:rsid w:val="309D5FB4"/>
    <w:rsid w:val="30A3094F"/>
    <w:rsid w:val="30A6072B"/>
    <w:rsid w:val="30B9305C"/>
    <w:rsid w:val="30C458E5"/>
    <w:rsid w:val="30E039D7"/>
    <w:rsid w:val="30EC7365"/>
    <w:rsid w:val="30F7581D"/>
    <w:rsid w:val="31032B1B"/>
    <w:rsid w:val="3110349D"/>
    <w:rsid w:val="311B73BA"/>
    <w:rsid w:val="313C3306"/>
    <w:rsid w:val="314B69F5"/>
    <w:rsid w:val="314C11AF"/>
    <w:rsid w:val="31502431"/>
    <w:rsid w:val="31557DC7"/>
    <w:rsid w:val="31650238"/>
    <w:rsid w:val="317047DE"/>
    <w:rsid w:val="3175040E"/>
    <w:rsid w:val="318955DF"/>
    <w:rsid w:val="318A151D"/>
    <w:rsid w:val="3193362A"/>
    <w:rsid w:val="3197132B"/>
    <w:rsid w:val="31A86DC1"/>
    <w:rsid w:val="31AB551E"/>
    <w:rsid w:val="31AE0605"/>
    <w:rsid w:val="31B43719"/>
    <w:rsid w:val="31E026B2"/>
    <w:rsid w:val="31E10471"/>
    <w:rsid w:val="31E16CF9"/>
    <w:rsid w:val="31E42FBB"/>
    <w:rsid w:val="31F60F07"/>
    <w:rsid w:val="31F66053"/>
    <w:rsid w:val="3201006E"/>
    <w:rsid w:val="322925DC"/>
    <w:rsid w:val="322B7CD1"/>
    <w:rsid w:val="3231468F"/>
    <w:rsid w:val="323A290A"/>
    <w:rsid w:val="32421E9C"/>
    <w:rsid w:val="32432D68"/>
    <w:rsid w:val="325E4DA5"/>
    <w:rsid w:val="32677133"/>
    <w:rsid w:val="326C7A45"/>
    <w:rsid w:val="32816423"/>
    <w:rsid w:val="328B5D25"/>
    <w:rsid w:val="328C52FA"/>
    <w:rsid w:val="329623B4"/>
    <w:rsid w:val="32980A2A"/>
    <w:rsid w:val="329F4458"/>
    <w:rsid w:val="32A43919"/>
    <w:rsid w:val="32A53E47"/>
    <w:rsid w:val="32B30487"/>
    <w:rsid w:val="32B375A7"/>
    <w:rsid w:val="32BB2574"/>
    <w:rsid w:val="32BE61BD"/>
    <w:rsid w:val="32CD0BA4"/>
    <w:rsid w:val="32DC6C63"/>
    <w:rsid w:val="32EC0AD7"/>
    <w:rsid w:val="32EE1190"/>
    <w:rsid w:val="32F07E6B"/>
    <w:rsid w:val="330B7252"/>
    <w:rsid w:val="33161BF8"/>
    <w:rsid w:val="332827E1"/>
    <w:rsid w:val="33383AAB"/>
    <w:rsid w:val="33567D37"/>
    <w:rsid w:val="33623DDD"/>
    <w:rsid w:val="336367B7"/>
    <w:rsid w:val="3365757D"/>
    <w:rsid w:val="3366573C"/>
    <w:rsid w:val="336C1B36"/>
    <w:rsid w:val="3380088A"/>
    <w:rsid w:val="33867596"/>
    <w:rsid w:val="3394648F"/>
    <w:rsid w:val="3398526F"/>
    <w:rsid w:val="339B24E0"/>
    <w:rsid w:val="33A44B6E"/>
    <w:rsid w:val="33BD260A"/>
    <w:rsid w:val="33D6077B"/>
    <w:rsid w:val="33DF0820"/>
    <w:rsid w:val="33E77A35"/>
    <w:rsid w:val="33F37828"/>
    <w:rsid w:val="33F57129"/>
    <w:rsid w:val="33F6388E"/>
    <w:rsid w:val="33F7610E"/>
    <w:rsid w:val="33F852DC"/>
    <w:rsid w:val="33FB462B"/>
    <w:rsid w:val="33FE5C13"/>
    <w:rsid w:val="340004C2"/>
    <w:rsid w:val="340C2ED2"/>
    <w:rsid w:val="340D2BE9"/>
    <w:rsid w:val="34185D19"/>
    <w:rsid w:val="341D0475"/>
    <w:rsid w:val="341F4793"/>
    <w:rsid w:val="342C3471"/>
    <w:rsid w:val="34366E81"/>
    <w:rsid w:val="34407418"/>
    <w:rsid w:val="34474172"/>
    <w:rsid w:val="34515146"/>
    <w:rsid w:val="345B616A"/>
    <w:rsid w:val="34633DA0"/>
    <w:rsid w:val="346976AC"/>
    <w:rsid w:val="346A261E"/>
    <w:rsid w:val="34761383"/>
    <w:rsid w:val="348109A8"/>
    <w:rsid w:val="348826C7"/>
    <w:rsid w:val="34966CDA"/>
    <w:rsid w:val="349F07E6"/>
    <w:rsid w:val="34A02C5E"/>
    <w:rsid w:val="34A87FE9"/>
    <w:rsid w:val="34A95BA2"/>
    <w:rsid w:val="34AF14E3"/>
    <w:rsid w:val="34B17E9A"/>
    <w:rsid w:val="34C05DF0"/>
    <w:rsid w:val="34C072EC"/>
    <w:rsid w:val="34CE5760"/>
    <w:rsid w:val="34DA136B"/>
    <w:rsid w:val="34E718F5"/>
    <w:rsid w:val="34E84168"/>
    <w:rsid w:val="34EB68E9"/>
    <w:rsid w:val="34EE0257"/>
    <w:rsid w:val="350553F8"/>
    <w:rsid w:val="352431CF"/>
    <w:rsid w:val="35380FA4"/>
    <w:rsid w:val="354168B9"/>
    <w:rsid w:val="35452526"/>
    <w:rsid w:val="35477530"/>
    <w:rsid w:val="35556A0F"/>
    <w:rsid w:val="355C345D"/>
    <w:rsid w:val="355D45EB"/>
    <w:rsid w:val="355E38F6"/>
    <w:rsid w:val="3564085B"/>
    <w:rsid w:val="356A143B"/>
    <w:rsid w:val="357C3802"/>
    <w:rsid w:val="358C19D2"/>
    <w:rsid w:val="35985BEC"/>
    <w:rsid w:val="35A60658"/>
    <w:rsid w:val="35A82F7F"/>
    <w:rsid w:val="35C94928"/>
    <w:rsid w:val="35DD595E"/>
    <w:rsid w:val="35E0256F"/>
    <w:rsid w:val="35E04397"/>
    <w:rsid w:val="35F96BD1"/>
    <w:rsid w:val="35FA498F"/>
    <w:rsid w:val="36052910"/>
    <w:rsid w:val="36307F6F"/>
    <w:rsid w:val="363A4CA4"/>
    <w:rsid w:val="36472DD1"/>
    <w:rsid w:val="364E27ED"/>
    <w:rsid w:val="36662D75"/>
    <w:rsid w:val="36700FAC"/>
    <w:rsid w:val="367447B6"/>
    <w:rsid w:val="367D7D0D"/>
    <w:rsid w:val="36836BC9"/>
    <w:rsid w:val="368608C0"/>
    <w:rsid w:val="36895DD9"/>
    <w:rsid w:val="368A31CC"/>
    <w:rsid w:val="36913BD4"/>
    <w:rsid w:val="369F708F"/>
    <w:rsid w:val="36A7322F"/>
    <w:rsid w:val="36AA630C"/>
    <w:rsid w:val="36C93914"/>
    <w:rsid w:val="36CD4A41"/>
    <w:rsid w:val="36F12BB3"/>
    <w:rsid w:val="36F22E22"/>
    <w:rsid w:val="3721436F"/>
    <w:rsid w:val="37222AD2"/>
    <w:rsid w:val="37256045"/>
    <w:rsid w:val="373A478D"/>
    <w:rsid w:val="374D52BC"/>
    <w:rsid w:val="376102D5"/>
    <w:rsid w:val="376148B6"/>
    <w:rsid w:val="37620B73"/>
    <w:rsid w:val="376F3331"/>
    <w:rsid w:val="377E6874"/>
    <w:rsid w:val="3793587F"/>
    <w:rsid w:val="37953EE9"/>
    <w:rsid w:val="379C0739"/>
    <w:rsid w:val="37A342AE"/>
    <w:rsid w:val="37A745B8"/>
    <w:rsid w:val="37AD47A4"/>
    <w:rsid w:val="37B36BEE"/>
    <w:rsid w:val="37BE2341"/>
    <w:rsid w:val="37C37B1C"/>
    <w:rsid w:val="37D73278"/>
    <w:rsid w:val="37E371E5"/>
    <w:rsid w:val="37E55089"/>
    <w:rsid w:val="37ED0B35"/>
    <w:rsid w:val="37EF35E3"/>
    <w:rsid w:val="38047421"/>
    <w:rsid w:val="38056DC3"/>
    <w:rsid w:val="381F0DFE"/>
    <w:rsid w:val="38334AAF"/>
    <w:rsid w:val="38513FA5"/>
    <w:rsid w:val="38551459"/>
    <w:rsid w:val="38585B89"/>
    <w:rsid w:val="385D2939"/>
    <w:rsid w:val="38610C67"/>
    <w:rsid w:val="38623039"/>
    <w:rsid w:val="38743956"/>
    <w:rsid w:val="388A6922"/>
    <w:rsid w:val="389406C2"/>
    <w:rsid w:val="389779D0"/>
    <w:rsid w:val="389E5D8E"/>
    <w:rsid w:val="38A64279"/>
    <w:rsid w:val="38A8360B"/>
    <w:rsid w:val="38B42BE3"/>
    <w:rsid w:val="38B61266"/>
    <w:rsid w:val="38C5673F"/>
    <w:rsid w:val="38CC07BD"/>
    <w:rsid w:val="38CF0367"/>
    <w:rsid w:val="38D0174E"/>
    <w:rsid w:val="38D23D24"/>
    <w:rsid w:val="38D37316"/>
    <w:rsid w:val="38DA0DA5"/>
    <w:rsid w:val="38E95DDB"/>
    <w:rsid w:val="38EA11A8"/>
    <w:rsid w:val="38EF5218"/>
    <w:rsid w:val="39007707"/>
    <w:rsid w:val="39056A55"/>
    <w:rsid w:val="39077905"/>
    <w:rsid w:val="39145B69"/>
    <w:rsid w:val="391726D1"/>
    <w:rsid w:val="39252244"/>
    <w:rsid w:val="392A2A58"/>
    <w:rsid w:val="392A61CC"/>
    <w:rsid w:val="392E39CB"/>
    <w:rsid w:val="3934441A"/>
    <w:rsid w:val="39383451"/>
    <w:rsid w:val="393B5DEB"/>
    <w:rsid w:val="393C13F6"/>
    <w:rsid w:val="393E0820"/>
    <w:rsid w:val="39442670"/>
    <w:rsid w:val="39747C3D"/>
    <w:rsid w:val="39853096"/>
    <w:rsid w:val="39892E77"/>
    <w:rsid w:val="398E0230"/>
    <w:rsid w:val="399577FE"/>
    <w:rsid w:val="39B85BF7"/>
    <w:rsid w:val="39BA2806"/>
    <w:rsid w:val="39C55494"/>
    <w:rsid w:val="39C815E7"/>
    <w:rsid w:val="39CF29C2"/>
    <w:rsid w:val="39DD64E8"/>
    <w:rsid w:val="39EA7553"/>
    <w:rsid w:val="39ED4C30"/>
    <w:rsid w:val="39F83116"/>
    <w:rsid w:val="39FA58FC"/>
    <w:rsid w:val="39FC12E9"/>
    <w:rsid w:val="3A0C7803"/>
    <w:rsid w:val="3A214220"/>
    <w:rsid w:val="3A253CD4"/>
    <w:rsid w:val="3A2540B2"/>
    <w:rsid w:val="3A275686"/>
    <w:rsid w:val="3A305351"/>
    <w:rsid w:val="3A3A7DAC"/>
    <w:rsid w:val="3A3F1466"/>
    <w:rsid w:val="3A4F2663"/>
    <w:rsid w:val="3A5F50A1"/>
    <w:rsid w:val="3A61347F"/>
    <w:rsid w:val="3A64781A"/>
    <w:rsid w:val="3A6750F7"/>
    <w:rsid w:val="3A6C1D7E"/>
    <w:rsid w:val="3A73204C"/>
    <w:rsid w:val="3A7339D5"/>
    <w:rsid w:val="3A7373D4"/>
    <w:rsid w:val="3A996053"/>
    <w:rsid w:val="3AA42F09"/>
    <w:rsid w:val="3AA43206"/>
    <w:rsid w:val="3AB4592D"/>
    <w:rsid w:val="3ABF0F3A"/>
    <w:rsid w:val="3AC64475"/>
    <w:rsid w:val="3ACC1A29"/>
    <w:rsid w:val="3AE0510C"/>
    <w:rsid w:val="3AF610E9"/>
    <w:rsid w:val="3AFE1A78"/>
    <w:rsid w:val="3B076B96"/>
    <w:rsid w:val="3B114990"/>
    <w:rsid w:val="3B122ED1"/>
    <w:rsid w:val="3B21492A"/>
    <w:rsid w:val="3B2B5045"/>
    <w:rsid w:val="3B2C17D8"/>
    <w:rsid w:val="3B324752"/>
    <w:rsid w:val="3B3904A6"/>
    <w:rsid w:val="3B3E0A71"/>
    <w:rsid w:val="3B3E69BA"/>
    <w:rsid w:val="3B414ADF"/>
    <w:rsid w:val="3B454A58"/>
    <w:rsid w:val="3B5E03C1"/>
    <w:rsid w:val="3B6955C9"/>
    <w:rsid w:val="3B6A0A7C"/>
    <w:rsid w:val="3B6C132B"/>
    <w:rsid w:val="3B6D3E67"/>
    <w:rsid w:val="3B900DCE"/>
    <w:rsid w:val="3BA766F5"/>
    <w:rsid w:val="3BB27FE3"/>
    <w:rsid w:val="3BD07E40"/>
    <w:rsid w:val="3BD36311"/>
    <w:rsid w:val="3BDF70DC"/>
    <w:rsid w:val="3BE02EA4"/>
    <w:rsid w:val="3BE2190A"/>
    <w:rsid w:val="3BE25468"/>
    <w:rsid w:val="3BFE7F56"/>
    <w:rsid w:val="3C15635F"/>
    <w:rsid w:val="3C1C0AA4"/>
    <w:rsid w:val="3C1F4638"/>
    <w:rsid w:val="3C25612B"/>
    <w:rsid w:val="3C2619C1"/>
    <w:rsid w:val="3C32766C"/>
    <w:rsid w:val="3C3A5C63"/>
    <w:rsid w:val="3C4B76D3"/>
    <w:rsid w:val="3C4C5310"/>
    <w:rsid w:val="3C582DA1"/>
    <w:rsid w:val="3C58348C"/>
    <w:rsid w:val="3C5C73AC"/>
    <w:rsid w:val="3C6D3249"/>
    <w:rsid w:val="3C737A44"/>
    <w:rsid w:val="3C775EED"/>
    <w:rsid w:val="3C826075"/>
    <w:rsid w:val="3C890008"/>
    <w:rsid w:val="3C9763EB"/>
    <w:rsid w:val="3CA26DBB"/>
    <w:rsid w:val="3CAA6FF7"/>
    <w:rsid w:val="3CAB0131"/>
    <w:rsid w:val="3CB12ABB"/>
    <w:rsid w:val="3CB4248D"/>
    <w:rsid w:val="3CBC446D"/>
    <w:rsid w:val="3CC95B35"/>
    <w:rsid w:val="3CD84C2D"/>
    <w:rsid w:val="3CE10FF3"/>
    <w:rsid w:val="3CE21C5D"/>
    <w:rsid w:val="3D00547D"/>
    <w:rsid w:val="3D18139E"/>
    <w:rsid w:val="3D2D7513"/>
    <w:rsid w:val="3D365D70"/>
    <w:rsid w:val="3D3929D1"/>
    <w:rsid w:val="3D3B57B0"/>
    <w:rsid w:val="3D4B643F"/>
    <w:rsid w:val="3D5C2959"/>
    <w:rsid w:val="3D617B4B"/>
    <w:rsid w:val="3D6E7828"/>
    <w:rsid w:val="3D710B81"/>
    <w:rsid w:val="3DA674DD"/>
    <w:rsid w:val="3DB563D8"/>
    <w:rsid w:val="3DB80AC6"/>
    <w:rsid w:val="3DBF7AF8"/>
    <w:rsid w:val="3DC00E55"/>
    <w:rsid w:val="3DCD3847"/>
    <w:rsid w:val="3DDF2F5D"/>
    <w:rsid w:val="3DDF558B"/>
    <w:rsid w:val="3DF03E01"/>
    <w:rsid w:val="3E052162"/>
    <w:rsid w:val="3E0931E8"/>
    <w:rsid w:val="3E387D10"/>
    <w:rsid w:val="3E41762D"/>
    <w:rsid w:val="3E4A6F25"/>
    <w:rsid w:val="3E573527"/>
    <w:rsid w:val="3E5C5AA4"/>
    <w:rsid w:val="3E642A6C"/>
    <w:rsid w:val="3E6733F5"/>
    <w:rsid w:val="3E737C82"/>
    <w:rsid w:val="3E7B576A"/>
    <w:rsid w:val="3E7C7FC4"/>
    <w:rsid w:val="3E8043DF"/>
    <w:rsid w:val="3E814ECD"/>
    <w:rsid w:val="3E833B4E"/>
    <w:rsid w:val="3E937194"/>
    <w:rsid w:val="3E994D91"/>
    <w:rsid w:val="3EA477B7"/>
    <w:rsid w:val="3EA72E22"/>
    <w:rsid w:val="3EBF5C2A"/>
    <w:rsid w:val="3EC431E9"/>
    <w:rsid w:val="3ECA592D"/>
    <w:rsid w:val="3ECB574C"/>
    <w:rsid w:val="3ECD67E8"/>
    <w:rsid w:val="3ECE462F"/>
    <w:rsid w:val="3ED00055"/>
    <w:rsid w:val="3EE7292D"/>
    <w:rsid w:val="3F0E0F8B"/>
    <w:rsid w:val="3F0F42A7"/>
    <w:rsid w:val="3F1549A8"/>
    <w:rsid w:val="3F3256A0"/>
    <w:rsid w:val="3F363B75"/>
    <w:rsid w:val="3F436E4C"/>
    <w:rsid w:val="3F4876FE"/>
    <w:rsid w:val="3F5B547E"/>
    <w:rsid w:val="3F793A93"/>
    <w:rsid w:val="3F7C2330"/>
    <w:rsid w:val="3F875A63"/>
    <w:rsid w:val="3F8E402C"/>
    <w:rsid w:val="3F8F105D"/>
    <w:rsid w:val="3F9A37C9"/>
    <w:rsid w:val="3F9D6F7B"/>
    <w:rsid w:val="3FAE2CE9"/>
    <w:rsid w:val="3FB851A7"/>
    <w:rsid w:val="3FD4562A"/>
    <w:rsid w:val="3FDC08B9"/>
    <w:rsid w:val="3FE00D03"/>
    <w:rsid w:val="3FE61BFF"/>
    <w:rsid w:val="3FEB6072"/>
    <w:rsid w:val="3FFF1EB0"/>
    <w:rsid w:val="400547B0"/>
    <w:rsid w:val="40167AAE"/>
    <w:rsid w:val="402047D6"/>
    <w:rsid w:val="4022609B"/>
    <w:rsid w:val="402D3C01"/>
    <w:rsid w:val="402E37C3"/>
    <w:rsid w:val="4034418D"/>
    <w:rsid w:val="40432FE8"/>
    <w:rsid w:val="404C697B"/>
    <w:rsid w:val="404D54C9"/>
    <w:rsid w:val="405229D3"/>
    <w:rsid w:val="40572080"/>
    <w:rsid w:val="405D1942"/>
    <w:rsid w:val="406A5C2F"/>
    <w:rsid w:val="40762712"/>
    <w:rsid w:val="40801D03"/>
    <w:rsid w:val="4086586A"/>
    <w:rsid w:val="408D740C"/>
    <w:rsid w:val="40945772"/>
    <w:rsid w:val="40956E14"/>
    <w:rsid w:val="40977B24"/>
    <w:rsid w:val="40A17B5E"/>
    <w:rsid w:val="40A96E8D"/>
    <w:rsid w:val="40B06AA8"/>
    <w:rsid w:val="40B25AF8"/>
    <w:rsid w:val="40BA53FE"/>
    <w:rsid w:val="40C178F7"/>
    <w:rsid w:val="40C233BA"/>
    <w:rsid w:val="40CB4741"/>
    <w:rsid w:val="40CC6464"/>
    <w:rsid w:val="40CF1AE5"/>
    <w:rsid w:val="40D22407"/>
    <w:rsid w:val="40D5509C"/>
    <w:rsid w:val="40E41041"/>
    <w:rsid w:val="40E94AF1"/>
    <w:rsid w:val="40FC6A79"/>
    <w:rsid w:val="41010877"/>
    <w:rsid w:val="41011D8F"/>
    <w:rsid w:val="41014066"/>
    <w:rsid w:val="41053FEE"/>
    <w:rsid w:val="411D146F"/>
    <w:rsid w:val="41201B9D"/>
    <w:rsid w:val="412C035F"/>
    <w:rsid w:val="41366452"/>
    <w:rsid w:val="4139400B"/>
    <w:rsid w:val="416D4AB5"/>
    <w:rsid w:val="416F51DC"/>
    <w:rsid w:val="4177291F"/>
    <w:rsid w:val="417A104F"/>
    <w:rsid w:val="41811000"/>
    <w:rsid w:val="41811C9B"/>
    <w:rsid w:val="418335FB"/>
    <w:rsid w:val="418C6205"/>
    <w:rsid w:val="4192127A"/>
    <w:rsid w:val="41963645"/>
    <w:rsid w:val="419B5508"/>
    <w:rsid w:val="419E37C0"/>
    <w:rsid w:val="41A53DA9"/>
    <w:rsid w:val="41A80C28"/>
    <w:rsid w:val="41AD16FD"/>
    <w:rsid w:val="41AF0821"/>
    <w:rsid w:val="41B97489"/>
    <w:rsid w:val="41BA35B8"/>
    <w:rsid w:val="41C35848"/>
    <w:rsid w:val="41C4240C"/>
    <w:rsid w:val="41C70BB3"/>
    <w:rsid w:val="41CB0C69"/>
    <w:rsid w:val="41EB3D31"/>
    <w:rsid w:val="41F94228"/>
    <w:rsid w:val="41FA6CE7"/>
    <w:rsid w:val="41FB1C2E"/>
    <w:rsid w:val="41FC5FEF"/>
    <w:rsid w:val="420A09A0"/>
    <w:rsid w:val="420A47F3"/>
    <w:rsid w:val="421C5C20"/>
    <w:rsid w:val="4227771A"/>
    <w:rsid w:val="423B06F4"/>
    <w:rsid w:val="424138E9"/>
    <w:rsid w:val="42494268"/>
    <w:rsid w:val="42495827"/>
    <w:rsid w:val="425540CE"/>
    <w:rsid w:val="4256047F"/>
    <w:rsid w:val="425975DD"/>
    <w:rsid w:val="42651601"/>
    <w:rsid w:val="426A1372"/>
    <w:rsid w:val="42766078"/>
    <w:rsid w:val="42927C6D"/>
    <w:rsid w:val="42932636"/>
    <w:rsid w:val="42990A21"/>
    <w:rsid w:val="42B27D29"/>
    <w:rsid w:val="42BC3010"/>
    <w:rsid w:val="42CB6A9C"/>
    <w:rsid w:val="42CD15B2"/>
    <w:rsid w:val="42CD3B7D"/>
    <w:rsid w:val="42D50093"/>
    <w:rsid w:val="42DD71E0"/>
    <w:rsid w:val="42E0377E"/>
    <w:rsid w:val="42ED5405"/>
    <w:rsid w:val="42F16382"/>
    <w:rsid w:val="42F90659"/>
    <w:rsid w:val="43375E1F"/>
    <w:rsid w:val="43386410"/>
    <w:rsid w:val="433C5544"/>
    <w:rsid w:val="43413EA3"/>
    <w:rsid w:val="434B376D"/>
    <w:rsid w:val="434C1DE0"/>
    <w:rsid w:val="43603F26"/>
    <w:rsid w:val="43610D94"/>
    <w:rsid w:val="43714792"/>
    <w:rsid w:val="4397349A"/>
    <w:rsid w:val="43A61495"/>
    <w:rsid w:val="43A939ED"/>
    <w:rsid w:val="43B26915"/>
    <w:rsid w:val="43CB1F85"/>
    <w:rsid w:val="43CB51CD"/>
    <w:rsid w:val="43DF66C6"/>
    <w:rsid w:val="43E01A08"/>
    <w:rsid w:val="43E31919"/>
    <w:rsid w:val="43EA7FFD"/>
    <w:rsid w:val="43EC45E7"/>
    <w:rsid w:val="43ED3BCB"/>
    <w:rsid w:val="43EE72DD"/>
    <w:rsid w:val="440106DC"/>
    <w:rsid w:val="44011686"/>
    <w:rsid w:val="44082BF4"/>
    <w:rsid w:val="440A386D"/>
    <w:rsid w:val="44161542"/>
    <w:rsid w:val="441A7878"/>
    <w:rsid w:val="441B232E"/>
    <w:rsid w:val="44286ABF"/>
    <w:rsid w:val="444C0E19"/>
    <w:rsid w:val="444D6219"/>
    <w:rsid w:val="444F1274"/>
    <w:rsid w:val="4468310E"/>
    <w:rsid w:val="447078F3"/>
    <w:rsid w:val="447B57AB"/>
    <w:rsid w:val="449E2F4B"/>
    <w:rsid w:val="44A901DB"/>
    <w:rsid w:val="44B173DD"/>
    <w:rsid w:val="44BF6F91"/>
    <w:rsid w:val="44C620C2"/>
    <w:rsid w:val="44D33950"/>
    <w:rsid w:val="44DF139C"/>
    <w:rsid w:val="44F24375"/>
    <w:rsid w:val="44F272ED"/>
    <w:rsid w:val="44F9661E"/>
    <w:rsid w:val="4502193D"/>
    <w:rsid w:val="45073410"/>
    <w:rsid w:val="450F09AA"/>
    <w:rsid w:val="450F0B92"/>
    <w:rsid w:val="45107479"/>
    <w:rsid w:val="45110BF4"/>
    <w:rsid w:val="45130033"/>
    <w:rsid w:val="45162679"/>
    <w:rsid w:val="452A565A"/>
    <w:rsid w:val="453776AD"/>
    <w:rsid w:val="453A168E"/>
    <w:rsid w:val="453B49E0"/>
    <w:rsid w:val="453E3C63"/>
    <w:rsid w:val="45477ABE"/>
    <w:rsid w:val="454E5262"/>
    <w:rsid w:val="455336A4"/>
    <w:rsid w:val="455D74AA"/>
    <w:rsid w:val="45624409"/>
    <w:rsid w:val="45642022"/>
    <w:rsid w:val="45644C5F"/>
    <w:rsid w:val="45650323"/>
    <w:rsid w:val="4567760F"/>
    <w:rsid w:val="458B312C"/>
    <w:rsid w:val="45A145C0"/>
    <w:rsid w:val="45A276D1"/>
    <w:rsid w:val="45B958DB"/>
    <w:rsid w:val="45C255AB"/>
    <w:rsid w:val="45E14DB8"/>
    <w:rsid w:val="45E21770"/>
    <w:rsid w:val="45E76E3E"/>
    <w:rsid w:val="45F04649"/>
    <w:rsid w:val="46013462"/>
    <w:rsid w:val="46076EF0"/>
    <w:rsid w:val="46081ECA"/>
    <w:rsid w:val="460F5A42"/>
    <w:rsid w:val="46142995"/>
    <w:rsid w:val="46176D83"/>
    <w:rsid w:val="461C1099"/>
    <w:rsid w:val="46264D11"/>
    <w:rsid w:val="462951BB"/>
    <w:rsid w:val="465B4305"/>
    <w:rsid w:val="4666518B"/>
    <w:rsid w:val="46673EB4"/>
    <w:rsid w:val="466872C0"/>
    <w:rsid w:val="4676476C"/>
    <w:rsid w:val="467A58EB"/>
    <w:rsid w:val="468A2CE8"/>
    <w:rsid w:val="46972886"/>
    <w:rsid w:val="469A2B57"/>
    <w:rsid w:val="469E1C2B"/>
    <w:rsid w:val="46A63AD2"/>
    <w:rsid w:val="46AF3E0E"/>
    <w:rsid w:val="46B8017C"/>
    <w:rsid w:val="46B82C62"/>
    <w:rsid w:val="46CD32E6"/>
    <w:rsid w:val="46CE2D89"/>
    <w:rsid w:val="46CE7143"/>
    <w:rsid w:val="46D32C2B"/>
    <w:rsid w:val="46E879DB"/>
    <w:rsid w:val="46FB140B"/>
    <w:rsid w:val="47055A64"/>
    <w:rsid w:val="470B48A4"/>
    <w:rsid w:val="473C1E36"/>
    <w:rsid w:val="473D1A54"/>
    <w:rsid w:val="474F2DAC"/>
    <w:rsid w:val="475B5AEC"/>
    <w:rsid w:val="475D049D"/>
    <w:rsid w:val="47813282"/>
    <w:rsid w:val="47881B3E"/>
    <w:rsid w:val="478B0C73"/>
    <w:rsid w:val="478B1719"/>
    <w:rsid w:val="4796310C"/>
    <w:rsid w:val="47A17A3F"/>
    <w:rsid w:val="47A71BBF"/>
    <w:rsid w:val="47AE6CDC"/>
    <w:rsid w:val="47BF1B26"/>
    <w:rsid w:val="47C24E46"/>
    <w:rsid w:val="47CE7ED9"/>
    <w:rsid w:val="47D505A1"/>
    <w:rsid w:val="47F74A31"/>
    <w:rsid w:val="47FB2A0B"/>
    <w:rsid w:val="47FC3E7B"/>
    <w:rsid w:val="480C4344"/>
    <w:rsid w:val="480C753B"/>
    <w:rsid w:val="48113302"/>
    <w:rsid w:val="481649C6"/>
    <w:rsid w:val="48356D10"/>
    <w:rsid w:val="483941FF"/>
    <w:rsid w:val="484D71A7"/>
    <w:rsid w:val="486279CF"/>
    <w:rsid w:val="48696759"/>
    <w:rsid w:val="488267E1"/>
    <w:rsid w:val="488F7EA5"/>
    <w:rsid w:val="48A07180"/>
    <w:rsid w:val="48A63CEC"/>
    <w:rsid w:val="48A85BF7"/>
    <w:rsid w:val="48B36EC4"/>
    <w:rsid w:val="48C34D6C"/>
    <w:rsid w:val="48C72C3A"/>
    <w:rsid w:val="48CB716F"/>
    <w:rsid w:val="48D85F0B"/>
    <w:rsid w:val="48DB18F2"/>
    <w:rsid w:val="48EB77DE"/>
    <w:rsid w:val="48F94C02"/>
    <w:rsid w:val="49031449"/>
    <w:rsid w:val="49033C3A"/>
    <w:rsid w:val="490E1522"/>
    <w:rsid w:val="49124017"/>
    <w:rsid w:val="491B4B6F"/>
    <w:rsid w:val="49343C6B"/>
    <w:rsid w:val="49383179"/>
    <w:rsid w:val="493D198D"/>
    <w:rsid w:val="4940416F"/>
    <w:rsid w:val="49493A10"/>
    <w:rsid w:val="49551271"/>
    <w:rsid w:val="495C66C9"/>
    <w:rsid w:val="496746A8"/>
    <w:rsid w:val="496D75F2"/>
    <w:rsid w:val="498202CD"/>
    <w:rsid w:val="49911E06"/>
    <w:rsid w:val="49A304F0"/>
    <w:rsid w:val="49AE2819"/>
    <w:rsid w:val="49B1355C"/>
    <w:rsid w:val="49B57FB4"/>
    <w:rsid w:val="49D42803"/>
    <w:rsid w:val="49E27082"/>
    <w:rsid w:val="49EE2D34"/>
    <w:rsid w:val="49F179EE"/>
    <w:rsid w:val="49F54430"/>
    <w:rsid w:val="49FB0BC2"/>
    <w:rsid w:val="4A051462"/>
    <w:rsid w:val="4A07546D"/>
    <w:rsid w:val="4A076CBE"/>
    <w:rsid w:val="4A087E40"/>
    <w:rsid w:val="4A1A50C6"/>
    <w:rsid w:val="4A2A2461"/>
    <w:rsid w:val="4A33323B"/>
    <w:rsid w:val="4A364BB7"/>
    <w:rsid w:val="4A3B0247"/>
    <w:rsid w:val="4A4A3D1D"/>
    <w:rsid w:val="4A616814"/>
    <w:rsid w:val="4A664C4E"/>
    <w:rsid w:val="4AA85541"/>
    <w:rsid w:val="4AAE71BB"/>
    <w:rsid w:val="4AB729E5"/>
    <w:rsid w:val="4AB74B77"/>
    <w:rsid w:val="4ABE5164"/>
    <w:rsid w:val="4ABF236A"/>
    <w:rsid w:val="4AC23151"/>
    <w:rsid w:val="4AC84B87"/>
    <w:rsid w:val="4ACA0894"/>
    <w:rsid w:val="4ACD119F"/>
    <w:rsid w:val="4ADC055E"/>
    <w:rsid w:val="4AF30663"/>
    <w:rsid w:val="4AF56E2A"/>
    <w:rsid w:val="4AFF79E2"/>
    <w:rsid w:val="4B01655E"/>
    <w:rsid w:val="4B0E5F17"/>
    <w:rsid w:val="4B184467"/>
    <w:rsid w:val="4B1968F1"/>
    <w:rsid w:val="4B275380"/>
    <w:rsid w:val="4B343345"/>
    <w:rsid w:val="4B3B0750"/>
    <w:rsid w:val="4B3E33D9"/>
    <w:rsid w:val="4B453727"/>
    <w:rsid w:val="4B4C2CFE"/>
    <w:rsid w:val="4B550920"/>
    <w:rsid w:val="4B5B732F"/>
    <w:rsid w:val="4B7316FE"/>
    <w:rsid w:val="4B7D6F15"/>
    <w:rsid w:val="4B834E0D"/>
    <w:rsid w:val="4B835AEB"/>
    <w:rsid w:val="4BA0530F"/>
    <w:rsid w:val="4BB12F27"/>
    <w:rsid w:val="4BB641F1"/>
    <w:rsid w:val="4BC2219E"/>
    <w:rsid w:val="4BC7644E"/>
    <w:rsid w:val="4BD83C32"/>
    <w:rsid w:val="4BD83FF8"/>
    <w:rsid w:val="4BE35F34"/>
    <w:rsid w:val="4BE93BF9"/>
    <w:rsid w:val="4BE96121"/>
    <w:rsid w:val="4C0476CB"/>
    <w:rsid w:val="4C07528E"/>
    <w:rsid w:val="4C2271CA"/>
    <w:rsid w:val="4C2331ED"/>
    <w:rsid w:val="4C270C10"/>
    <w:rsid w:val="4C291744"/>
    <w:rsid w:val="4C331238"/>
    <w:rsid w:val="4C344538"/>
    <w:rsid w:val="4C3B119A"/>
    <w:rsid w:val="4C4A0706"/>
    <w:rsid w:val="4C583FE1"/>
    <w:rsid w:val="4C6970C0"/>
    <w:rsid w:val="4C6D2A49"/>
    <w:rsid w:val="4C75310C"/>
    <w:rsid w:val="4C7E7D62"/>
    <w:rsid w:val="4C8E09B2"/>
    <w:rsid w:val="4C9225B1"/>
    <w:rsid w:val="4C98251C"/>
    <w:rsid w:val="4CAA6CDB"/>
    <w:rsid w:val="4CAB1295"/>
    <w:rsid w:val="4CB44F6B"/>
    <w:rsid w:val="4CB61D43"/>
    <w:rsid w:val="4CBF316E"/>
    <w:rsid w:val="4CC26374"/>
    <w:rsid w:val="4CD17FCC"/>
    <w:rsid w:val="4CD747C2"/>
    <w:rsid w:val="4CDE2158"/>
    <w:rsid w:val="4CDE77C7"/>
    <w:rsid w:val="4CF343CD"/>
    <w:rsid w:val="4CF37187"/>
    <w:rsid w:val="4CF61BC8"/>
    <w:rsid w:val="4CF90721"/>
    <w:rsid w:val="4CFF3529"/>
    <w:rsid w:val="4D013B8A"/>
    <w:rsid w:val="4D0719A7"/>
    <w:rsid w:val="4D150ACB"/>
    <w:rsid w:val="4D182504"/>
    <w:rsid w:val="4D1E39AF"/>
    <w:rsid w:val="4D2C681C"/>
    <w:rsid w:val="4D5E190C"/>
    <w:rsid w:val="4D5F7260"/>
    <w:rsid w:val="4D724A1A"/>
    <w:rsid w:val="4D731A35"/>
    <w:rsid w:val="4D750C6A"/>
    <w:rsid w:val="4D954FCC"/>
    <w:rsid w:val="4D995909"/>
    <w:rsid w:val="4DA07037"/>
    <w:rsid w:val="4DA85EDE"/>
    <w:rsid w:val="4DB14962"/>
    <w:rsid w:val="4DCD6509"/>
    <w:rsid w:val="4DCE4F14"/>
    <w:rsid w:val="4DD22695"/>
    <w:rsid w:val="4DD930B8"/>
    <w:rsid w:val="4DE051E8"/>
    <w:rsid w:val="4DE24D35"/>
    <w:rsid w:val="4DE55256"/>
    <w:rsid w:val="4E010896"/>
    <w:rsid w:val="4E0A6A22"/>
    <w:rsid w:val="4E0F76D6"/>
    <w:rsid w:val="4E115FE3"/>
    <w:rsid w:val="4E135B0A"/>
    <w:rsid w:val="4E1552B5"/>
    <w:rsid w:val="4E173F5A"/>
    <w:rsid w:val="4E1A6550"/>
    <w:rsid w:val="4E1F45A5"/>
    <w:rsid w:val="4E214E89"/>
    <w:rsid w:val="4E3B6339"/>
    <w:rsid w:val="4E5100B0"/>
    <w:rsid w:val="4E613615"/>
    <w:rsid w:val="4E6177A1"/>
    <w:rsid w:val="4E647E0E"/>
    <w:rsid w:val="4E673513"/>
    <w:rsid w:val="4E69516F"/>
    <w:rsid w:val="4E8222A7"/>
    <w:rsid w:val="4E872C4F"/>
    <w:rsid w:val="4E9542BE"/>
    <w:rsid w:val="4EA0235F"/>
    <w:rsid w:val="4EA120F0"/>
    <w:rsid w:val="4EB0684A"/>
    <w:rsid w:val="4EB51F39"/>
    <w:rsid w:val="4EB5706C"/>
    <w:rsid w:val="4EC12768"/>
    <w:rsid w:val="4ED24ED7"/>
    <w:rsid w:val="4ED6649E"/>
    <w:rsid w:val="4EDD7417"/>
    <w:rsid w:val="4EE614EC"/>
    <w:rsid w:val="4EED4505"/>
    <w:rsid w:val="4EEE3FE5"/>
    <w:rsid w:val="4EFB09AE"/>
    <w:rsid w:val="4F1B00E6"/>
    <w:rsid w:val="4F1C5095"/>
    <w:rsid w:val="4F235C68"/>
    <w:rsid w:val="4F3F711C"/>
    <w:rsid w:val="4F47104F"/>
    <w:rsid w:val="4F494566"/>
    <w:rsid w:val="4F560424"/>
    <w:rsid w:val="4F5E21F8"/>
    <w:rsid w:val="4F67211B"/>
    <w:rsid w:val="4F793566"/>
    <w:rsid w:val="4F874FDB"/>
    <w:rsid w:val="4F9A53CF"/>
    <w:rsid w:val="4F9B32A1"/>
    <w:rsid w:val="4FA82676"/>
    <w:rsid w:val="4FAC758A"/>
    <w:rsid w:val="4FB72B73"/>
    <w:rsid w:val="4FB81BB0"/>
    <w:rsid w:val="4FB95472"/>
    <w:rsid w:val="4FBF622D"/>
    <w:rsid w:val="4FC14B8B"/>
    <w:rsid w:val="4FC912FE"/>
    <w:rsid w:val="4FD530B8"/>
    <w:rsid w:val="4FEC5DD2"/>
    <w:rsid w:val="500B703D"/>
    <w:rsid w:val="500E47E9"/>
    <w:rsid w:val="501555AD"/>
    <w:rsid w:val="50181833"/>
    <w:rsid w:val="5018472B"/>
    <w:rsid w:val="5019022F"/>
    <w:rsid w:val="50214E57"/>
    <w:rsid w:val="50264413"/>
    <w:rsid w:val="502744DD"/>
    <w:rsid w:val="50336779"/>
    <w:rsid w:val="50396512"/>
    <w:rsid w:val="50447346"/>
    <w:rsid w:val="505D7269"/>
    <w:rsid w:val="50607A6B"/>
    <w:rsid w:val="506649C9"/>
    <w:rsid w:val="506B68AD"/>
    <w:rsid w:val="508D05D1"/>
    <w:rsid w:val="508F62AF"/>
    <w:rsid w:val="5091092E"/>
    <w:rsid w:val="50937B84"/>
    <w:rsid w:val="509B31FD"/>
    <w:rsid w:val="509D6148"/>
    <w:rsid w:val="509F2BFA"/>
    <w:rsid w:val="50A349BF"/>
    <w:rsid w:val="50A35F82"/>
    <w:rsid w:val="50A7143E"/>
    <w:rsid w:val="50BD4C66"/>
    <w:rsid w:val="50C237E8"/>
    <w:rsid w:val="50CA55D5"/>
    <w:rsid w:val="50CB6EBB"/>
    <w:rsid w:val="50D12218"/>
    <w:rsid w:val="50D364D1"/>
    <w:rsid w:val="50DA7EA4"/>
    <w:rsid w:val="50EB627F"/>
    <w:rsid w:val="50EB6A3C"/>
    <w:rsid w:val="50F4769C"/>
    <w:rsid w:val="51033C2D"/>
    <w:rsid w:val="510E1FAC"/>
    <w:rsid w:val="51283E9A"/>
    <w:rsid w:val="512C2EED"/>
    <w:rsid w:val="513329F5"/>
    <w:rsid w:val="5134206D"/>
    <w:rsid w:val="513A40EF"/>
    <w:rsid w:val="514A3A6C"/>
    <w:rsid w:val="514D4EF7"/>
    <w:rsid w:val="515840C6"/>
    <w:rsid w:val="515C0239"/>
    <w:rsid w:val="5173429D"/>
    <w:rsid w:val="51761B23"/>
    <w:rsid w:val="517675CE"/>
    <w:rsid w:val="517C4BC9"/>
    <w:rsid w:val="51843D1E"/>
    <w:rsid w:val="51A01533"/>
    <w:rsid w:val="51A74EF5"/>
    <w:rsid w:val="51AC1801"/>
    <w:rsid w:val="51B400F7"/>
    <w:rsid w:val="51BC4A76"/>
    <w:rsid w:val="51C26D48"/>
    <w:rsid w:val="51C712F7"/>
    <w:rsid w:val="51D048C6"/>
    <w:rsid w:val="51D45797"/>
    <w:rsid w:val="51F82D0E"/>
    <w:rsid w:val="520A1960"/>
    <w:rsid w:val="52171E01"/>
    <w:rsid w:val="52173E09"/>
    <w:rsid w:val="522E6FB1"/>
    <w:rsid w:val="522E7275"/>
    <w:rsid w:val="52373800"/>
    <w:rsid w:val="523D7BE4"/>
    <w:rsid w:val="524C4635"/>
    <w:rsid w:val="52610956"/>
    <w:rsid w:val="5265056E"/>
    <w:rsid w:val="5266399A"/>
    <w:rsid w:val="52713213"/>
    <w:rsid w:val="529B29FE"/>
    <w:rsid w:val="529E70B3"/>
    <w:rsid w:val="52A011D0"/>
    <w:rsid w:val="52AE103F"/>
    <w:rsid w:val="52B22D2A"/>
    <w:rsid w:val="52B6688C"/>
    <w:rsid w:val="52B90D42"/>
    <w:rsid w:val="52CD466F"/>
    <w:rsid w:val="52DF2F92"/>
    <w:rsid w:val="52E319F4"/>
    <w:rsid w:val="52EF6D77"/>
    <w:rsid w:val="52F073E5"/>
    <w:rsid w:val="52F14C42"/>
    <w:rsid w:val="530A5ADA"/>
    <w:rsid w:val="531006FD"/>
    <w:rsid w:val="53172592"/>
    <w:rsid w:val="531A7FE7"/>
    <w:rsid w:val="532D0601"/>
    <w:rsid w:val="532F51F9"/>
    <w:rsid w:val="53316B43"/>
    <w:rsid w:val="53395341"/>
    <w:rsid w:val="53410142"/>
    <w:rsid w:val="534E22EF"/>
    <w:rsid w:val="53622E64"/>
    <w:rsid w:val="53672344"/>
    <w:rsid w:val="53791EC9"/>
    <w:rsid w:val="537D3FF8"/>
    <w:rsid w:val="53867DDA"/>
    <w:rsid w:val="538C2A30"/>
    <w:rsid w:val="538D1E1D"/>
    <w:rsid w:val="53903799"/>
    <w:rsid w:val="539078A6"/>
    <w:rsid w:val="53A3730C"/>
    <w:rsid w:val="53BB7093"/>
    <w:rsid w:val="53BD6776"/>
    <w:rsid w:val="53CD137D"/>
    <w:rsid w:val="53DD6896"/>
    <w:rsid w:val="53DE6969"/>
    <w:rsid w:val="53F34242"/>
    <w:rsid w:val="54000383"/>
    <w:rsid w:val="54095E54"/>
    <w:rsid w:val="54104378"/>
    <w:rsid w:val="5416531A"/>
    <w:rsid w:val="54237EA1"/>
    <w:rsid w:val="54265468"/>
    <w:rsid w:val="543022FB"/>
    <w:rsid w:val="5432232E"/>
    <w:rsid w:val="54385602"/>
    <w:rsid w:val="54475D74"/>
    <w:rsid w:val="544B5312"/>
    <w:rsid w:val="54552C87"/>
    <w:rsid w:val="54771921"/>
    <w:rsid w:val="547B4061"/>
    <w:rsid w:val="547D2261"/>
    <w:rsid w:val="5482092A"/>
    <w:rsid w:val="54A364E8"/>
    <w:rsid w:val="54A639A8"/>
    <w:rsid w:val="54B57F47"/>
    <w:rsid w:val="54BF2718"/>
    <w:rsid w:val="54D806EC"/>
    <w:rsid w:val="54DD1CF1"/>
    <w:rsid w:val="54E927A8"/>
    <w:rsid w:val="54EC36B7"/>
    <w:rsid w:val="54FB325A"/>
    <w:rsid w:val="55133E10"/>
    <w:rsid w:val="55142E80"/>
    <w:rsid w:val="551A37A3"/>
    <w:rsid w:val="55272399"/>
    <w:rsid w:val="552C2BAA"/>
    <w:rsid w:val="553325F2"/>
    <w:rsid w:val="55393B5D"/>
    <w:rsid w:val="554141A2"/>
    <w:rsid w:val="55735247"/>
    <w:rsid w:val="55761AE5"/>
    <w:rsid w:val="5582480C"/>
    <w:rsid w:val="558D1B30"/>
    <w:rsid w:val="55BB24FE"/>
    <w:rsid w:val="55BF79A7"/>
    <w:rsid w:val="55C6538A"/>
    <w:rsid w:val="55C878F4"/>
    <w:rsid w:val="55D411F6"/>
    <w:rsid w:val="55E84702"/>
    <w:rsid w:val="55F322B1"/>
    <w:rsid w:val="5602343E"/>
    <w:rsid w:val="560A38C5"/>
    <w:rsid w:val="560E4ADB"/>
    <w:rsid w:val="56295E00"/>
    <w:rsid w:val="56335AD3"/>
    <w:rsid w:val="56362D5A"/>
    <w:rsid w:val="563A4D29"/>
    <w:rsid w:val="564D4A43"/>
    <w:rsid w:val="56572DA3"/>
    <w:rsid w:val="565D47B2"/>
    <w:rsid w:val="565E396D"/>
    <w:rsid w:val="56614367"/>
    <w:rsid w:val="56661655"/>
    <w:rsid w:val="568E674F"/>
    <w:rsid w:val="5694584A"/>
    <w:rsid w:val="56966221"/>
    <w:rsid w:val="569B02E9"/>
    <w:rsid w:val="569E36D7"/>
    <w:rsid w:val="56A01D93"/>
    <w:rsid w:val="56A2509B"/>
    <w:rsid w:val="56C348F8"/>
    <w:rsid w:val="56E46413"/>
    <w:rsid w:val="56EA0D6E"/>
    <w:rsid w:val="56EA196D"/>
    <w:rsid w:val="56EA3DEB"/>
    <w:rsid w:val="56ED0C1F"/>
    <w:rsid w:val="56F25DC0"/>
    <w:rsid w:val="56FC3EE7"/>
    <w:rsid w:val="571321D1"/>
    <w:rsid w:val="571D3AA8"/>
    <w:rsid w:val="571F57BB"/>
    <w:rsid w:val="5735526C"/>
    <w:rsid w:val="574210FB"/>
    <w:rsid w:val="575E6EFF"/>
    <w:rsid w:val="5762761C"/>
    <w:rsid w:val="576720F6"/>
    <w:rsid w:val="57681979"/>
    <w:rsid w:val="57757ABE"/>
    <w:rsid w:val="579D5F0D"/>
    <w:rsid w:val="57A344CF"/>
    <w:rsid w:val="57A76D71"/>
    <w:rsid w:val="57A97CA7"/>
    <w:rsid w:val="57BC349D"/>
    <w:rsid w:val="57D41C16"/>
    <w:rsid w:val="57DB0719"/>
    <w:rsid w:val="57E02517"/>
    <w:rsid w:val="57E46B3F"/>
    <w:rsid w:val="57EB3E2F"/>
    <w:rsid w:val="57F40C00"/>
    <w:rsid w:val="57F93450"/>
    <w:rsid w:val="57FC7A47"/>
    <w:rsid w:val="5800217E"/>
    <w:rsid w:val="58033654"/>
    <w:rsid w:val="580643DD"/>
    <w:rsid w:val="580F0935"/>
    <w:rsid w:val="58237BB2"/>
    <w:rsid w:val="58253853"/>
    <w:rsid w:val="58254D39"/>
    <w:rsid w:val="58296169"/>
    <w:rsid w:val="583249D6"/>
    <w:rsid w:val="583726B0"/>
    <w:rsid w:val="583A3E07"/>
    <w:rsid w:val="583B62BD"/>
    <w:rsid w:val="58507061"/>
    <w:rsid w:val="58547E8C"/>
    <w:rsid w:val="585E006F"/>
    <w:rsid w:val="58722401"/>
    <w:rsid w:val="587274A1"/>
    <w:rsid w:val="58757915"/>
    <w:rsid w:val="588A0438"/>
    <w:rsid w:val="588F3158"/>
    <w:rsid w:val="589F100B"/>
    <w:rsid w:val="58A36E9A"/>
    <w:rsid w:val="58AA2E52"/>
    <w:rsid w:val="58B669C7"/>
    <w:rsid w:val="58BB48FF"/>
    <w:rsid w:val="58BC1A73"/>
    <w:rsid w:val="58BD4AC8"/>
    <w:rsid w:val="58CE1672"/>
    <w:rsid w:val="58D871BB"/>
    <w:rsid w:val="58E024AE"/>
    <w:rsid w:val="58E67B6B"/>
    <w:rsid w:val="58E7184B"/>
    <w:rsid w:val="58EE3FD7"/>
    <w:rsid w:val="58EF0E0D"/>
    <w:rsid w:val="58EF38AF"/>
    <w:rsid w:val="590333E3"/>
    <w:rsid w:val="59150699"/>
    <w:rsid w:val="5919745F"/>
    <w:rsid w:val="591C4DB0"/>
    <w:rsid w:val="592E09BB"/>
    <w:rsid w:val="59412A1B"/>
    <w:rsid w:val="594B2B5B"/>
    <w:rsid w:val="59533D49"/>
    <w:rsid w:val="595B1FF0"/>
    <w:rsid w:val="597E3444"/>
    <w:rsid w:val="598049FE"/>
    <w:rsid w:val="59995981"/>
    <w:rsid w:val="599B6CD5"/>
    <w:rsid w:val="599D2FF9"/>
    <w:rsid w:val="599D3E83"/>
    <w:rsid w:val="59AF6BCD"/>
    <w:rsid w:val="59B01625"/>
    <w:rsid w:val="59BA7289"/>
    <w:rsid w:val="59C3289D"/>
    <w:rsid w:val="59C753EE"/>
    <w:rsid w:val="59DE6639"/>
    <w:rsid w:val="59EB06D4"/>
    <w:rsid w:val="5A041EB6"/>
    <w:rsid w:val="5A046F4E"/>
    <w:rsid w:val="5A08539D"/>
    <w:rsid w:val="5A0C5C10"/>
    <w:rsid w:val="5A150FA9"/>
    <w:rsid w:val="5A155AC6"/>
    <w:rsid w:val="5A29545A"/>
    <w:rsid w:val="5A322E76"/>
    <w:rsid w:val="5A4066F5"/>
    <w:rsid w:val="5A463BE9"/>
    <w:rsid w:val="5A463F6D"/>
    <w:rsid w:val="5A4E7F98"/>
    <w:rsid w:val="5A6502F2"/>
    <w:rsid w:val="5A6F153E"/>
    <w:rsid w:val="5A6F2244"/>
    <w:rsid w:val="5A753F56"/>
    <w:rsid w:val="5A896C5C"/>
    <w:rsid w:val="5A8E0110"/>
    <w:rsid w:val="5A9209EF"/>
    <w:rsid w:val="5A923872"/>
    <w:rsid w:val="5A967264"/>
    <w:rsid w:val="5A9A6585"/>
    <w:rsid w:val="5AA03C54"/>
    <w:rsid w:val="5AA132AD"/>
    <w:rsid w:val="5AA94894"/>
    <w:rsid w:val="5AAA4511"/>
    <w:rsid w:val="5ABA7834"/>
    <w:rsid w:val="5AC40AFC"/>
    <w:rsid w:val="5ACB4C8C"/>
    <w:rsid w:val="5AED4575"/>
    <w:rsid w:val="5AF775AE"/>
    <w:rsid w:val="5AF86324"/>
    <w:rsid w:val="5AFC2F69"/>
    <w:rsid w:val="5B010D65"/>
    <w:rsid w:val="5B021691"/>
    <w:rsid w:val="5B0B3666"/>
    <w:rsid w:val="5B1530E6"/>
    <w:rsid w:val="5B335E0F"/>
    <w:rsid w:val="5B5407F6"/>
    <w:rsid w:val="5B5E0476"/>
    <w:rsid w:val="5B680469"/>
    <w:rsid w:val="5B8219B5"/>
    <w:rsid w:val="5B9623D5"/>
    <w:rsid w:val="5B99695A"/>
    <w:rsid w:val="5BA366E5"/>
    <w:rsid w:val="5BA66E1C"/>
    <w:rsid w:val="5BAC78B4"/>
    <w:rsid w:val="5BB348D8"/>
    <w:rsid w:val="5BBB61DE"/>
    <w:rsid w:val="5BBD4F49"/>
    <w:rsid w:val="5BC56CC9"/>
    <w:rsid w:val="5BD142B6"/>
    <w:rsid w:val="5BDB42F9"/>
    <w:rsid w:val="5BDE2A93"/>
    <w:rsid w:val="5BDE4C4B"/>
    <w:rsid w:val="5BE41FA0"/>
    <w:rsid w:val="5BE608CD"/>
    <w:rsid w:val="5BE72C23"/>
    <w:rsid w:val="5BEE36A9"/>
    <w:rsid w:val="5BF11ADF"/>
    <w:rsid w:val="5BF53D69"/>
    <w:rsid w:val="5BFC6606"/>
    <w:rsid w:val="5C0577D4"/>
    <w:rsid w:val="5C0E3979"/>
    <w:rsid w:val="5C130D94"/>
    <w:rsid w:val="5C1459F7"/>
    <w:rsid w:val="5C1850E5"/>
    <w:rsid w:val="5C1D79EC"/>
    <w:rsid w:val="5C2311E9"/>
    <w:rsid w:val="5C3244B6"/>
    <w:rsid w:val="5C3C41F8"/>
    <w:rsid w:val="5C3D324A"/>
    <w:rsid w:val="5C44546E"/>
    <w:rsid w:val="5C4B24DF"/>
    <w:rsid w:val="5C5365C0"/>
    <w:rsid w:val="5C556A0D"/>
    <w:rsid w:val="5C627BD8"/>
    <w:rsid w:val="5C7856E9"/>
    <w:rsid w:val="5C817174"/>
    <w:rsid w:val="5C8247FB"/>
    <w:rsid w:val="5C8B1CF7"/>
    <w:rsid w:val="5C901580"/>
    <w:rsid w:val="5C9F71ED"/>
    <w:rsid w:val="5CA55904"/>
    <w:rsid w:val="5CA56797"/>
    <w:rsid w:val="5CAB2A5C"/>
    <w:rsid w:val="5CB9682B"/>
    <w:rsid w:val="5CC75414"/>
    <w:rsid w:val="5CD6417B"/>
    <w:rsid w:val="5CDD3AE6"/>
    <w:rsid w:val="5CE90319"/>
    <w:rsid w:val="5CEE3930"/>
    <w:rsid w:val="5CEF4204"/>
    <w:rsid w:val="5CF560D8"/>
    <w:rsid w:val="5CF83A62"/>
    <w:rsid w:val="5CFC261C"/>
    <w:rsid w:val="5D002552"/>
    <w:rsid w:val="5D073EC9"/>
    <w:rsid w:val="5D0770EB"/>
    <w:rsid w:val="5D1B49F1"/>
    <w:rsid w:val="5D307501"/>
    <w:rsid w:val="5D3B417E"/>
    <w:rsid w:val="5D411C6B"/>
    <w:rsid w:val="5D4D157F"/>
    <w:rsid w:val="5D6145DA"/>
    <w:rsid w:val="5D6350EC"/>
    <w:rsid w:val="5D6C77DA"/>
    <w:rsid w:val="5D6E43BC"/>
    <w:rsid w:val="5D74593F"/>
    <w:rsid w:val="5D751160"/>
    <w:rsid w:val="5D752B69"/>
    <w:rsid w:val="5D806417"/>
    <w:rsid w:val="5D876D1C"/>
    <w:rsid w:val="5D8A0E0B"/>
    <w:rsid w:val="5D8C50B0"/>
    <w:rsid w:val="5DB66AE6"/>
    <w:rsid w:val="5DC4310A"/>
    <w:rsid w:val="5DCA46E2"/>
    <w:rsid w:val="5DD7468A"/>
    <w:rsid w:val="5DEB0EF6"/>
    <w:rsid w:val="5DEE76DF"/>
    <w:rsid w:val="5E0643FA"/>
    <w:rsid w:val="5E087576"/>
    <w:rsid w:val="5E237E30"/>
    <w:rsid w:val="5E29711A"/>
    <w:rsid w:val="5E2D4D4D"/>
    <w:rsid w:val="5E3444BD"/>
    <w:rsid w:val="5E3C44F7"/>
    <w:rsid w:val="5E40041C"/>
    <w:rsid w:val="5E4052BD"/>
    <w:rsid w:val="5E4C05FE"/>
    <w:rsid w:val="5E5C0D44"/>
    <w:rsid w:val="5E694189"/>
    <w:rsid w:val="5E7354C1"/>
    <w:rsid w:val="5E827089"/>
    <w:rsid w:val="5E905428"/>
    <w:rsid w:val="5EB416C9"/>
    <w:rsid w:val="5EBE6391"/>
    <w:rsid w:val="5ECE3A65"/>
    <w:rsid w:val="5ECE632A"/>
    <w:rsid w:val="5ED65833"/>
    <w:rsid w:val="5EED3F63"/>
    <w:rsid w:val="5EF1113E"/>
    <w:rsid w:val="5EFC02C3"/>
    <w:rsid w:val="5F0252D5"/>
    <w:rsid w:val="5F0417C2"/>
    <w:rsid w:val="5F073F0D"/>
    <w:rsid w:val="5F106DF9"/>
    <w:rsid w:val="5F214C24"/>
    <w:rsid w:val="5F270FA8"/>
    <w:rsid w:val="5F2D3484"/>
    <w:rsid w:val="5F4120FC"/>
    <w:rsid w:val="5F453425"/>
    <w:rsid w:val="5F4F4098"/>
    <w:rsid w:val="5F59656D"/>
    <w:rsid w:val="5F665104"/>
    <w:rsid w:val="5F6942BE"/>
    <w:rsid w:val="5F6F36BE"/>
    <w:rsid w:val="5F7D7046"/>
    <w:rsid w:val="5F8B647D"/>
    <w:rsid w:val="5F9016D1"/>
    <w:rsid w:val="5FB21486"/>
    <w:rsid w:val="5FB85486"/>
    <w:rsid w:val="5FBE0DD7"/>
    <w:rsid w:val="5FBF5691"/>
    <w:rsid w:val="5FD41EFB"/>
    <w:rsid w:val="5FD95009"/>
    <w:rsid w:val="5FE10280"/>
    <w:rsid w:val="5FE82BC6"/>
    <w:rsid w:val="5FE874C2"/>
    <w:rsid w:val="5FFC1A2A"/>
    <w:rsid w:val="600422C7"/>
    <w:rsid w:val="60061FA6"/>
    <w:rsid w:val="60121225"/>
    <w:rsid w:val="601A2F77"/>
    <w:rsid w:val="601F722C"/>
    <w:rsid w:val="6028702C"/>
    <w:rsid w:val="602C6C7E"/>
    <w:rsid w:val="60433223"/>
    <w:rsid w:val="605A241B"/>
    <w:rsid w:val="605E6D42"/>
    <w:rsid w:val="60754AD2"/>
    <w:rsid w:val="60783BDB"/>
    <w:rsid w:val="608958CD"/>
    <w:rsid w:val="6090018C"/>
    <w:rsid w:val="60962ACB"/>
    <w:rsid w:val="60B41AB2"/>
    <w:rsid w:val="60BD7C24"/>
    <w:rsid w:val="60C578DA"/>
    <w:rsid w:val="60C916A9"/>
    <w:rsid w:val="60E43331"/>
    <w:rsid w:val="60E53212"/>
    <w:rsid w:val="60F22134"/>
    <w:rsid w:val="610E13E6"/>
    <w:rsid w:val="61161DAB"/>
    <w:rsid w:val="61180F61"/>
    <w:rsid w:val="611A7B45"/>
    <w:rsid w:val="611E235C"/>
    <w:rsid w:val="61210E36"/>
    <w:rsid w:val="613027C2"/>
    <w:rsid w:val="6137123D"/>
    <w:rsid w:val="61522AD6"/>
    <w:rsid w:val="61524C10"/>
    <w:rsid w:val="615B3804"/>
    <w:rsid w:val="615C3AE0"/>
    <w:rsid w:val="615F2313"/>
    <w:rsid w:val="61606F68"/>
    <w:rsid w:val="616839FC"/>
    <w:rsid w:val="616864E2"/>
    <w:rsid w:val="616E63E7"/>
    <w:rsid w:val="617058AE"/>
    <w:rsid w:val="617929C5"/>
    <w:rsid w:val="618E015C"/>
    <w:rsid w:val="619301DF"/>
    <w:rsid w:val="61946B38"/>
    <w:rsid w:val="61A31B9F"/>
    <w:rsid w:val="61A4153A"/>
    <w:rsid w:val="61A80C65"/>
    <w:rsid w:val="61C271ED"/>
    <w:rsid w:val="61D11E53"/>
    <w:rsid w:val="61D2353C"/>
    <w:rsid w:val="61D770B0"/>
    <w:rsid w:val="61E57017"/>
    <w:rsid w:val="61E847B3"/>
    <w:rsid w:val="61EE16A7"/>
    <w:rsid w:val="61FF383E"/>
    <w:rsid w:val="62021849"/>
    <w:rsid w:val="6203275A"/>
    <w:rsid w:val="620A5CBD"/>
    <w:rsid w:val="6234585E"/>
    <w:rsid w:val="623C743A"/>
    <w:rsid w:val="624A0C50"/>
    <w:rsid w:val="624A0D35"/>
    <w:rsid w:val="625C76DD"/>
    <w:rsid w:val="625F1402"/>
    <w:rsid w:val="626A437A"/>
    <w:rsid w:val="626F7E5A"/>
    <w:rsid w:val="62852170"/>
    <w:rsid w:val="62864418"/>
    <w:rsid w:val="628C3821"/>
    <w:rsid w:val="628E6BBA"/>
    <w:rsid w:val="628F38ED"/>
    <w:rsid w:val="62A502CB"/>
    <w:rsid w:val="62AF710C"/>
    <w:rsid w:val="62BF14F6"/>
    <w:rsid w:val="62C16E7A"/>
    <w:rsid w:val="62C229CD"/>
    <w:rsid w:val="62C26A0D"/>
    <w:rsid w:val="62CA2C02"/>
    <w:rsid w:val="62CC11D1"/>
    <w:rsid w:val="62CC7BC8"/>
    <w:rsid w:val="62D75D13"/>
    <w:rsid w:val="62D81449"/>
    <w:rsid w:val="62E95C98"/>
    <w:rsid w:val="63065AA0"/>
    <w:rsid w:val="63185135"/>
    <w:rsid w:val="631A5514"/>
    <w:rsid w:val="631B448A"/>
    <w:rsid w:val="6324119D"/>
    <w:rsid w:val="634131D7"/>
    <w:rsid w:val="63572705"/>
    <w:rsid w:val="63592C98"/>
    <w:rsid w:val="635A468F"/>
    <w:rsid w:val="636238A6"/>
    <w:rsid w:val="63635293"/>
    <w:rsid w:val="63676BB1"/>
    <w:rsid w:val="636D28B8"/>
    <w:rsid w:val="63710CB4"/>
    <w:rsid w:val="637619B7"/>
    <w:rsid w:val="6377150F"/>
    <w:rsid w:val="63911DC9"/>
    <w:rsid w:val="63A22A41"/>
    <w:rsid w:val="63A516D7"/>
    <w:rsid w:val="63A61414"/>
    <w:rsid w:val="63BA7BA6"/>
    <w:rsid w:val="63CC573A"/>
    <w:rsid w:val="63D64C28"/>
    <w:rsid w:val="6404212F"/>
    <w:rsid w:val="64055A03"/>
    <w:rsid w:val="6412466F"/>
    <w:rsid w:val="64176129"/>
    <w:rsid w:val="64191317"/>
    <w:rsid w:val="641E195A"/>
    <w:rsid w:val="6422734A"/>
    <w:rsid w:val="64381DA7"/>
    <w:rsid w:val="64387D75"/>
    <w:rsid w:val="643B62AB"/>
    <w:rsid w:val="644D26D6"/>
    <w:rsid w:val="645E2F95"/>
    <w:rsid w:val="64683DC8"/>
    <w:rsid w:val="6470305C"/>
    <w:rsid w:val="64732DC8"/>
    <w:rsid w:val="6496156B"/>
    <w:rsid w:val="6496381D"/>
    <w:rsid w:val="649D5B97"/>
    <w:rsid w:val="649E0865"/>
    <w:rsid w:val="64C36AAF"/>
    <w:rsid w:val="64C704EA"/>
    <w:rsid w:val="64CA52B7"/>
    <w:rsid w:val="64F6507A"/>
    <w:rsid w:val="64FA2474"/>
    <w:rsid w:val="65044499"/>
    <w:rsid w:val="65094762"/>
    <w:rsid w:val="651C1008"/>
    <w:rsid w:val="65256F29"/>
    <w:rsid w:val="652C7D68"/>
    <w:rsid w:val="652F4F30"/>
    <w:rsid w:val="65385DB0"/>
    <w:rsid w:val="654947B8"/>
    <w:rsid w:val="65571FE4"/>
    <w:rsid w:val="656B66FB"/>
    <w:rsid w:val="657A3A43"/>
    <w:rsid w:val="657C0743"/>
    <w:rsid w:val="657F383F"/>
    <w:rsid w:val="65893B1D"/>
    <w:rsid w:val="65A164B8"/>
    <w:rsid w:val="65A765B3"/>
    <w:rsid w:val="65AA541C"/>
    <w:rsid w:val="65AD1B90"/>
    <w:rsid w:val="65C106BF"/>
    <w:rsid w:val="65C60657"/>
    <w:rsid w:val="65C75E60"/>
    <w:rsid w:val="65CE641D"/>
    <w:rsid w:val="65D4127E"/>
    <w:rsid w:val="65DF3AB0"/>
    <w:rsid w:val="65DF5EFC"/>
    <w:rsid w:val="65E0017F"/>
    <w:rsid w:val="65E23870"/>
    <w:rsid w:val="65F24B22"/>
    <w:rsid w:val="66045506"/>
    <w:rsid w:val="66174F34"/>
    <w:rsid w:val="661B7E81"/>
    <w:rsid w:val="66243F73"/>
    <w:rsid w:val="66305D6D"/>
    <w:rsid w:val="663972AB"/>
    <w:rsid w:val="663B099D"/>
    <w:rsid w:val="66421CCD"/>
    <w:rsid w:val="66421F92"/>
    <w:rsid w:val="66481CE4"/>
    <w:rsid w:val="66532876"/>
    <w:rsid w:val="665B786A"/>
    <w:rsid w:val="666B4868"/>
    <w:rsid w:val="666E6D15"/>
    <w:rsid w:val="666F0CA4"/>
    <w:rsid w:val="667E3AF4"/>
    <w:rsid w:val="66943065"/>
    <w:rsid w:val="66A31DE6"/>
    <w:rsid w:val="66A53EC4"/>
    <w:rsid w:val="66AC24ED"/>
    <w:rsid w:val="66BE5952"/>
    <w:rsid w:val="66C46BE7"/>
    <w:rsid w:val="66D3169B"/>
    <w:rsid w:val="66D55E5D"/>
    <w:rsid w:val="66D9022C"/>
    <w:rsid w:val="66DC265C"/>
    <w:rsid w:val="66DF1904"/>
    <w:rsid w:val="66E00CBB"/>
    <w:rsid w:val="66E46F1E"/>
    <w:rsid w:val="66E6729F"/>
    <w:rsid w:val="66FE016A"/>
    <w:rsid w:val="6704138A"/>
    <w:rsid w:val="6709597F"/>
    <w:rsid w:val="670A59A0"/>
    <w:rsid w:val="670E232D"/>
    <w:rsid w:val="671F4E63"/>
    <w:rsid w:val="6726703B"/>
    <w:rsid w:val="6741435F"/>
    <w:rsid w:val="67522145"/>
    <w:rsid w:val="67525F83"/>
    <w:rsid w:val="675925F1"/>
    <w:rsid w:val="676C5CA7"/>
    <w:rsid w:val="6771147F"/>
    <w:rsid w:val="67715CC4"/>
    <w:rsid w:val="67742219"/>
    <w:rsid w:val="677A0EDE"/>
    <w:rsid w:val="67911F8A"/>
    <w:rsid w:val="679A65BB"/>
    <w:rsid w:val="679C07AF"/>
    <w:rsid w:val="67A065A1"/>
    <w:rsid w:val="67AD7BBB"/>
    <w:rsid w:val="67B20D49"/>
    <w:rsid w:val="67B40B58"/>
    <w:rsid w:val="67B60BA5"/>
    <w:rsid w:val="67CC4BEF"/>
    <w:rsid w:val="67CE2C18"/>
    <w:rsid w:val="67D22D8E"/>
    <w:rsid w:val="67E724E9"/>
    <w:rsid w:val="67E73887"/>
    <w:rsid w:val="67E92083"/>
    <w:rsid w:val="68104D8D"/>
    <w:rsid w:val="68137E97"/>
    <w:rsid w:val="682177C9"/>
    <w:rsid w:val="68225EEF"/>
    <w:rsid w:val="68330940"/>
    <w:rsid w:val="68506F27"/>
    <w:rsid w:val="685B0157"/>
    <w:rsid w:val="68607920"/>
    <w:rsid w:val="68841188"/>
    <w:rsid w:val="688467BA"/>
    <w:rsid w:val="68857397"/>
    <w:rsid w:val="689E1904"/>
    <w:rsid w:val="689E6E8F"/>
    <w:rsid w:val="68A54E43"/>
    <w:rsid w:val="68BA37D5"/>
    <w:rsid w:val="68BC0663"/>
    <w:rsid w:val="68C07240"/>
    <w:rsid w:val="68D04F10"/>
    <w:rsid w:val="68D252C3"/>
    <w:rsid w:val="68D32F02"/>
    <w:rsid w:val="68DE0B9A"/>
    <w:rsid w:val="68E76A07"/>
    <w:rsid w:val="68FA6B56"/>
    <w:rsid w:val="6915147D"/>
    <w:rsid w:val="691D197D"/>
    <w:rsid w:val="69271529"/>
    <w:rsid w:val="69293E08"/>
    <w:rsid w:val="693B1955"/>
    <w:rsid w:val="69400727"/>
    <w:rsid w:val="69510320"/>
    <w:rsid w:val="695453E8"/>
    <w:rsid w:val="69557A49"/>
    <w:rsid w:val="69626874"/>
    <w:rsid w:val="696652C7"/>
    <w:rsid w:val="69665A0B"/>
    <w:rsid w:val="696E633F"/>
    <w:rsid w:val="697B0CC2"/>
    <w:rsid w:val="6988230F"/>
    <w:rsid w:val="698E247A"/>
    <w:rsid w:val="6990065E"/>
    <w:rsid w:val="6996522D"/>
    <w:rsid w:val="699C309B"/>
    <w:rsid w:val="69A67747"/>
    <w:rsid w:val="69AB42AC"/>
    <w:rsid w:val="69B70932"/>
    <w:rsid w:val="69BB4031"/>
    <w:rsid w:val="69C4320D"/>
    <w:rsid w:val="69C649E2"/>
    <w:rsid w:val="69E4438C"/>
    <w:rsid w:val="69E773DB"/>
    <w:rsid w:val="69F26AEB"/>
    <w:rsid w:val="69F53DA7"/>
    <w:rsid w:val="6A1001D9"/>
    <w:rsid w:val="6A180B2F"/>
    <w:rsid w:val="6A1D1254"/>
    <w:rsid w:val="6A236347"/>
    <w:rsid w:val="6A2634F6"/>
    <w:rsid w:val="6A271364"/>
    <w:rsid w:val="6A2B5C83"/>
    <w:rsid w:val="6A307044"/>
    <w:rsid w:val="6A3D798A"/>
    <w:rsid w:val="6A474454"/>
    <w:rsid w:val="6A52441D"/>
    <w:rsid w:val="6A526CCA"/>
    <w:rsid w:val="6A5921EE"/>
    <w:rsid w:val="6A5A5874"/>
    <w:rsid w:val="6A650F56"/>
    <w:rsid w:val="6A754B8E"/>
    <w:rsid w:val="6A7B5A2D"/>
    <w:rsid w:val="6A802F07"/>
    <w:rsid w:val="6A852CE3"/>
    <w:rsid w:val="6A8A5D52"/>
    <w:rsid w:val="6A8B56C7"/>
    <w:rsid w:val="6A9B4F4E"/>
    <w:rsid w:val="6A9D1A66"/>
    <w:rsid w:val="6A9E2C45"/>
    <w:rsid w:val="6AA13DCB"/>
    <w:rsid w:val="6AA458F4"/>
    <w:rsid w:val="6AA66F1E"/>
    <w:rsid w:val="6AA82EE3"/>
    <w:rsid w:val="6ACB0BAE"/>
    <w:rsid w:val="6AD17353"/>
    <w:rsid w:val="6AD30DFD"/>
    <w:rsid w:val="6AD43167"/>
    <w:rsid w:val="6AE753D3"/>
    <w:rsid w:val="6AEB349F"/>
    <w:rsid w:val="6B080CBC"/>
    <w:rsid w:val="6B126B94"/>
    <w:rsid w:val="6B176450"/>
    <w:rsid w:val="6B197AEC"/>
    <w:rsid w:val="6B306FD3"/>
    <w:rsid w:val="6B342437"/>
    <w:rsid w:val="6B3E44C9"/>
    <w:rsid w:val="6B3E6740"/>
    <w:rsid w:val="6B4A2BD9"/>
    <w:rsid w:val="6B505376"/>
    <w:rsid w:val="6B7233AC"/>
    <w:rsid w:val="6B734FEE"/>
    <w:rsid w:val="6B7F4834"/>
    <w:rsid w:val="6B917439"/>
    <w:rsid w:val="6B965B5C"/>
    <w:rsid w:val="6BAC2B80"/>
    <w:rsid w:val="6BAC31DA"/>
    <w:rsid w:val="6BAD29D4"/>
    <w:rsid w:val="6BAD6021"/>
    <w:rsid w:val="6BAF5D52"/>
    <w:rsid w:val="6BB54CAC"/>
    <w:rsid w:val="6BB71BFC"/>
    <w:rsid w:val="6BB94649"/>
    <w:rsid w:val="6BBD45F7"/>
    <w:rsid w:val="6BC03723"/>
    <w:rsid w:val="6BD23BF1"/>
    <w:rsid w:val="6BD7338F"/>
    <w:rsid w:val="6BDD01FF"/>
    <w:rsid w:val="6BE8137D"/>
    <w:rsid w:val="6BEA5D81"/>
    <w:rsid w:val="6BF45C32"/>
    <w:rsid w:val="6BF57ED4"/>
    <w:rsid w:val="6BFC01F5"/>
    <w:rsid w:val="6C06603B"/>
    <w:rsid w:val="6C0A2C36"/>
    <w:rsid w:val="6C1B0EF7"/>
    <w:rsid w:val="6C2043B9"/>
    <w:rsid w:val="6C2B665C"/>
    <w:rsid w:val="6C3F176B"/>
    <w:rsid w:val="6C3F267B"/>
    <w:rsid w:val="6C3F2F12"/>
    <w:rsid w:val="6C486CF6"/>
    <w:rsid w:val="6C4A79AE"/>
    <w:rsid w:val="6C557769"/>
    <w:rsid w:val="6C56070E"/>
    <w:rsid w:val="6C57652B"/>
    <w:rsid w:val="6C623465"/>
    <w:rsid w:val="6C646CFA"/>
    <w:rsid w:val="6C6859F5"/>
    <w:rsid w:val="6C6A58F7"/>
    <w:rsid w:val="6C701F8F"/>
    <w:rsid w:val="6C7E1528"/>
    <w:rsid w:val="6C9055D8"/>
    <w:rsid w:val="6CB073FE"/>
    <w:rsid w:val="6CB64B53"/>
    <w:rsid w:val="6CB77A52"/>
    <w:rsid w:val="6CB86BD0"/>
    <w:rsid w:val="6CC303BC"/>
    <w:rsid w:val="6CE3276B"/>
    <w:rsid w:val="6CF442B6"/>
    <w:rsid w:val="6D020751"/>
    <w:rsid w:val="6D0554CB"/>
    <w:rsid w:val="6D0F7B12"/>
    <w:rsid w:val="6D1E2616"/>
    <w:rsid w:val="6D21280E"/>
    <w:rsid w:val="6D2C02EE"/>
    <w:rsid w:val="6D380C87"/>
    <w:rsid w:val="6D3D48D2"/>
    <w:rsid w:val="6D4064FD"/>
    <w:rsid w:val="6D474E38"/>
    <w:rsid w:val="6D4B4158"/>
    <w:rsid w:val="6D512076"/>
    <w:rsid w:val="6D5337C0"/>
    <w:rsid w:val="6D5523B0"/>
    <w:rsid w:val="6D5D36C0"/>
    <w:rsid w:val="6D6103FD"/>
    <w:rsid w:val="6D613D6D"/>
    <w:rsid w:val="6D731E72"/>
    <w:rsid w:val="6D7E7D86"/>
    <w:rsid w:val="6D8216B3"/>
    <w:rsid w:val="6D92328C"/>
    <w:rsid w:val="6D943A08"/>
    <w:rsid w:val="6DA04555"/>
    <w:rsid w:val="6DAA2311"/>
    <w:rsid w:val="6DAF182B"/>
    <w:rsid w:val="6DB07F22"/>
    <w:rsid w:val="6DB1363F"/>
    <w:rsid w:val="6DB20C0F"/>
    <w:rsid w:val="6DB21139"/>
    <w:rsid w:val="6DB530DD"/>
    <w:rsid w:val="6DCC5B55"/>
    <w:rsid w:val="6DD5365D"/>
    <w:rsid w:val="6DE24971"/>
    <w:rsid w:val="6DEA06FC"/>
    <w:rsid w:val="6DEB1935"/>
    <w:rsid w:val="6E007912"/>
    <w:rsid w:val="6E0829BB"/>
    <w:rsid w:val="6E0C7838"/>
    <w:rsid w:val="6E0D649C"/>
    <w:rsid w:val="6E1135E6"/>
    <w:rsid w:val="6E177A5F"/>
    <w:rsid w:val="6E195689"/>
    <w:rsid w:val="6E1E36AC"/>
    <w:rsid w:val="6E2122C6"/>
    <w:rsid w:val="6E231DE2"/>
    <w:rsid w:val="6E3957EE"/>
    <w:rsid w:val="6E3E74C3"/>
    <w:rsid w:val="6E40110B"/>
    <w:rsid w:val="6E4130A9"/>
    <w:rsid w:val="6E58247D"/>
    <w:rsid w:val="6E6437A3"/>
    <w:rsid w:val="6E712D6C"/>
    <w:rsid w:val="6E7E36C0"/>
    <w:rsid w:val="6E833633"/>
    <w:rsid w:val="6E896E3F"/>
    <w:rsid w:val="6EA13B45"/>
    <w:rsid w:val="6EA32712"/>
    <w:rsid w:val="6EB75076"/>
    <w:rsid w:val="6EBA62BC"/>
    <w:rsid w:val="6EC12E6C"/>
    <w:rsid w:val="6EC34423"/>
    <w:rsid w:val="6EC71269"/>
    <w:rsid w:val="6EC7620A"/>
    <w:rsid w:val="6ECB0907"/>
    <w:rsid w:val="6ECC2D1C"/>
    <w:rsid w:val="6ED062E6"/>
    <w:rsid w:val="6ED0676B"/>
    <w:rsid w:val="6EEF6498"/>
    <w:rsid w:val="6EFA7EE1"/>
    <w:rsid w:val="6EFB6D6D"/>
    <w:rsid w:val="6F010A44"/>
    <w:rsid w:val="6F094D8E"/>
    <w:rsid w:val="6F0B242F"/>
    <w:rsid w:val="6F0C69BD"/>
    <w:rsid w:val="6F0D7979"/>
    <w:rsid w:val="6F12097A"/>
    <w:rsid w:val="6F144372"/>
    <w:rsid w:val="6F2C0580"/>
    <w:rsid w:val="6F3C7E41"/>
    <w:rsid w:val="6F513498"/>
    <w:rsid w:val="6F5B6B8C"/>
    <w:rsid w:val="6F6753D7"/>
    <w:rsid w:val="6F887840"/>
    <w:rsid w:val="6F9C64D8"/>
    <w:rsid w:val="6F9D66C4"/>
    <w:rsid w:val="6F9F0F5C"/>
    <w:rsid w:val="6FA265C8"/>
    <w:rsid w:val="6FAA7B0D"/>
    <w:rsid w:val="6FAC43DE"/>
    <w:rsid w:val="6FB243BB"/>
    <w:rsid w:val="6FB90728"/>
    <w:rsid w:val="6FBF2AFC"/>
    <w:rsid w:val="6FC26FF2"/>
    <w:rsid w:val="6FE20F68"/>
    <w:rsid w:val="6FF029B7"/>
    <w:rsid w:val="6FF3470E"/>
    <w:rsid w:val="6FFE3A3D"/>
    <w:rsid w:val="70137D1C"/>
    <w:rsid w:val="70182987"/>
    <w:rsid w:val="702625AE"/>
    <w:rsid w:val="702854C3"/>
    <w:rsid w:val="703B01A5"/>
    <w:rsid w:val="704142CD"/>
    <w:rsid w:val="7050012C"/>
    <w:rsid w:val="705F3F6A"/>
    <w:rsid w:val="706D1CFF"/>
    <w:rsid w:val="70710AE5"/>
    <w:rsid w:val="7071139D"/>
    <w:rsid w:val="70715B25"/>
    <w:rsid w:val="707979DA"/>
    <w:rsid w:val="7096762C"/>
    <w:rsid w:val="70A02E3C"/>
    <w:rsid w:val="70A347A0"/>
    <w:rsid w:val="70C71257"/>
    <w:rsid w:val="70CC2DCD"/>
    <w:rsid w:val="70E6514C"/>
    <w:rsid w:val="7128530D"/>
    <w:rsid w:val="713344EA"/>
    <w:rsid w:val="71350D00"/>
    <w:rsid w:val="71365784"/>
    <w:rsid w:val="713C1A97"/>
    <w:rsid w:val="714C2BC0"/>
    <w:rsid w:val="714F11E7"/>
    <w:rsid w:val="715F6B04"/>
    <w:rsid w:val="71617DC0"/>
    <w:rsid w:val="716207D2"/>
    <w:rsid w:val="71656118"/>
    <w:rsid w:val="716B5065"/>
    <w:rsid w:val="717319D8"/>
    <w:rsid w:val="717714B7"/>
    <w:rsid w:val="717B3BE0"/>
    <w:rsid w:val="717F7512"/>
    <w:rsid w:val="7181705C"/>
    <w:rsid w:val="7181729E"/>
    <w:rsid w:val="71852A00"/>
    <w:rsid w:val="718A04BE"/>
    <w:rsid w:val="718A79A0"/>
    <w:rsid w:val="71940D8D"/>
    <w:rsid w:val="71AD0769"/>
    <w:rsid w:val="71B8103C"/>
    <w:rsid w:val="71BC1A9E"/>
    <w:rsid w:val="71C44D18"/>
    <w:rsid w:val="71D16705"/>
    <w:rsid w:val="71D44CC3"/>
    <w:rsid w:val="71F06105"/>
    <w:rsid w:val="71FE766D"/>
    <w:rsid w:val="720E4DCA"/>
    <w:rsid w:val="720F6E4B"/>
    <w:rsid w:val="721F09C2"/>
    <w:rsid w:val="722E0C17"/>
    <w:rsid w:val="723557C9"/>
    <w:rsid w:val="7237770C"/>
    <w:rsid w:val="723B7C21"/>
    <w:rsid w:val="723E4D36"/>
    <w:rsid w:val="72403693"/>
    <w:rsid w:val="724B0DE4"/>
    <w:rsid w:val="725764D8"/>
    <w:rsid w:val="72586FA7"/>
    <w:rsid w:val="726701FC"/>
    <w:rsid w:val="7276419E"/>
    <w:rsid w:val="728208AC"/>
    <w:rsid w:val="72874920"/>
    <w:rsid w:val="72AC6E83"/>
    <w:rsid w:val="72B578E5"/>
    <w:rsid w:val="72C50010"/>
    <w:rsid w:val="72D5070A"/>
    <w:rsid w:val="72DA3EF9"/>
    <w:rsid w:val="72F64E9E"/>
    <w:rsid w:val="72F656B1"/>
    <w:rsid w:val="730238E3"/>
    <w:rsid w:val="73066DA6"/>
    <w:rsid w:val="73143D25"/>
    <w:rsid w:val="73151A52"/>
    <w:rsid w:val="73182CA8"/>
    <w:rsid w:val="73185249"/>
    <w:rsid w:val="73212B2C"/>
    <w:rsid w:val="73275ED4"/>
    <w:rsid w:val="732B45AF"/>
    <w:rsid w:val="732E7D1B"/>
    <w:rsid w:val="733128ED"/>
    <w:rsid w:val="733B0BC8"/>
    <w:rsid w:val="734C4986"/>
    <w:rsid w:val="735323B6"/>
    <w:rsid w:val="73625229"/>
    <w:rsid w:val="73647E63"/>
    <w:rsid w:val="7373443D"/>
    <w:rsid w:val="737E117D"/>
    <w:rsid w:val="73811E3C"/>
    <w:rsid w:val="739355A3"/>
    <w:rsid w:val="739679F9"/>
    <w:rsid w:val="739C1166"/>
    <w:rsid w:val="739E684B"/>
    <w:rsid w:val="73A05BF0"/>
    <w:rsid w:val="73A61D33"/>
    <w:rsid w:val="73AB7DAF"/>
    <w:rsid w:val="73AE295A"/>
    <w:rsid w:val="73C300B4"/>
    <w:rsid w:val="73CA6315"/>
    <w:rsid w:val="73CB6FD8"/>
    <w:rsid w:val="73D522F4"/>
    <w:rsid w:val="73DC38A7"/>
    <w:rsid w:val="73DD6B58"/>
    <w:rsid w:val="73E55D01"/>
    <w:rsid w:val="73EE77B3"/>
    <w:rsid w:val="741E13F2"/>
    <w:rsid w:val="742259CB"/>
    <w:rsid w:val="743A5417"/>
    <w:rsid w:val="74494072"/>
    <w:rsid w:val="744D4F03"/>
    <w:rsid w:val="74593E1A"/>
    <w:rsid w:val="745B005C"/>
    <w:rsid w:val="745F22C8"/>
    <w:rsid w:val="746213AD"/>
    <w:rsid w:val="74825ADA"/>
    <w:rsid w:val="749776FF"/>
    <w:rsid w:val="74A64F17"/>
    <w:rsid w:val="74A9402E"/>
    <w:rsid w:val="74B35925"/>
    <w:rsid w:val="74B478FB"/>
    <w:rsid w:val="74B954A4"/>
    <w:rsid w:val="74BF4135"/>
    <w:rsid w:val="74C37B07"/>
    <w:rsid w:val="74CC55A0"/>
    <w:rsid w:val="74D34289"/>
    <w:rsid w:val="74FA5109"/>
    <w:rsid w:val="74FE1AC6"/>
    <w:rsid w:val="751869C0"/>
    <w:rsid w:val="7519422E"/>
    <w:rsid w:val="751E1102"/>
    <w:rsid w:val="7529581F"/>
    <w:rsid w:val="752A2F92"/>
    <w:rsid w:val="75302DF3"/>
    <w:rsid w:val="753641A4"/>
    <w:rsid w:val="753A2A04"/>
    <w:rsid w:val="754C1495"/>
    <w:rsid w:val="7554709E"/>
    <w:rsid w:val="75550949"/>
    <w:rsid w:val="755D572D"/>
    <w:rsid w:val="75705553"/>
    <w:rsid w:val="757A645F"/>
    <w:rsid w:val="758912E3"/>
    <w:rsid w:val="7596727F"/>
    <w:rsid w:val="75980B2C"/>
    <w:rsid w:val="75994C60"/>
    <w:rsid w:val="759E709A"/>
    <w:rsid w:val="75B31AD5"/>
    <w:rsid w:val="75B52CE9"/>
    <w:rsid w:val="75B96EAE"/>
    <w:rsid w:val="75DE4B20"/>
    <w:rsid w:val="75EB0894"/>
    <w:rsid w:val="75EE17AE"/>
    <w:rsid w:val="75F01247"/>
    <w:rsid w:val="75F2316C"/>
    <w:rsid w:val="76052E2F"/>
    <w:rsid w:val="760A6549"/>
    <w:rsid w:val="761367E9"/>
    <w:rsid w:val="76152CCC"/>
    <w:rsid w:val="762C11A9"/>
    <w:rsid w:val="762D1A0B"/>
    <w:rsid w:val="7647028C"/>
    <w:rsid w:val="764A258A"/>
    <w:rsid w:val="76532B4E"/>
    <w:rsid w:val="76631706"/>
    <w:rsid w:val="767268A8"/>
    <w:rsid w:val="767A6147"/>
    <w:rsid w:val="767C1311"/>
    <w:rsid w:val="767C3155"/>
    <w:rsid w:val="76945006"/>
    <w:rsid w:val="7696338D"/>
    <w:rsid w:val="769E5836"/>
    <w:rsid w:val="76A1257E"/>
    <w:rsid w:val="76AF4BA8"/>
    <w:rsid w:val="76B46B1F"/>
    <w:rsid w:val="76B559D5"/>
    <w:rsid w:val="76B868B1"/>
    <w:rsid w:val="76BA7A56"/>
    <w:rsid w:val="76BD3A31"/>
    <w:rsid w:val="76C86D87"/>
    <w:rsid w:val="76D364F0"/>
    <w:rsid w:val="76D46229"/>
    <w:rsid w:val="76DA0615"/>
    <w:rsid w:val="76E1020F"/>
    <w:rsid w:val="76E8235D"/>
    <w:rsid w:val="76E92DC8"/>
    <w:rsid w:val="76EC1CC6"/>
    <w:rsid w:val="76ED0D97"/>
    <w:rsid w:val="770D4BA9"/>
    <w:rsid w:val="770E214D"/>
    <w:rsid w:val="771444E2"/>
    <w:rsid w:val="771A0608"/>
    <w:rsid w:val="771D7ECE"/>
    <w:rsid w:val="77226B8A"/>
    <w:rsid w:val="77263920"/>
    <w:rsid w:val="772A626F"/>
    <w:rsid w:val="772B5BE8"/>
    <w:rsid w:val="77332B81"/>
    <w:rsid w:val="77425975"/>
    <w:rsid w:val="77555618"/>
    <w:rsid w:val="775613F7"/>
    <w:rsid w:val="775E5FB4"/>
    <w:rsid w:val="777B0A9A"/>
    <w:rsid w:val="778F7A01"/>
    <w:rsid w:val="77994C3B"/>
    <w:rsid w:val="779F70CB"/>
    <w:rsid w:val="77A41659"/>
    <w:rsid w:val="77A8687C"/>
    <w:rsid w:val="77B13198"/>
    <w:rsid w:val="77B51043"/>
    <w:rsid w:val="77BC5106"/>
    <w:rsid w:val="77BD4EB5"/>
    <w:rsid w:val="77D84291"/>
    <w:rsid w:val="77DA5B56"/>
    <w:rsid w:val="77EC281E"/>
    <w:rsid w:val="77F717E8"/>
    <w:rsid w:val="77F72BA6"/>
    <w:rsid w:val="77F83C10"/>
    <w:rsid w:val="77FD2A58"/>
    <w:rsid w:val="77FF0119"/>
    <w:rsid w:val="77FF68EE"/>
    <w:rsid w:val="78000ECF"/>
    <w:rsid w:val="78074E6A"/>
    <w:rsid w:val="78114999"/>
    <w:rsid w:val="781B4112"/>
    <w:rsid w:val="78282861"/>
    <w:rsid w:val="782B7D41"/>
    <w:rsid w:val="782E6284"/>
    <w:rsid w:val="78305873"/>
    <w:rsid w:val="78381CB8"/>
    <w:rsid w:val="783F4D58"/>
    <w:rsid w:val="7845346B"/>
    <w:rsid w:val="784E659E"/>
    <w:rsid w:val="78681D21"/>
    <w:rsid w:val="78720333"/>
    <w:rsid w:val="787408EB"/>
    <w:rsid w:val="78825878"/>
    <w:rsid w:val="78862B8C"/>
    <w:rsid w:val="788C4A98"/>
    <w:rsid w:val="789A1D5E"/>
    <w:rsid w:val="789D0D6C"/>
    <w:rsid w:val="78B97447"/>
    <w:rsid w:val="78D67996"/>
    <w:rsid w:val="78D944B8"/>
    <w:rsid w:val="78DB6168"/>
    <w:rsid w:val="78DE3D17"/>
    <w:rsid w:val="78E32735"/>
    <w:rsid w:val="78E35473"/>
    <w:rsid w:val="78E631C4"/>
    <w:rsid w:val="78ED3776"/>
    <w:rsid w:val="78F2598C"/>
    <w:rsid w:val="78F74B12"/>
    <w:rsid w:val="78FB3001"/>
    <w:rsid w:val="78FD1BBE"/>
    <w:rsid w:val="7900382C"/>
    <w:rsid w:val="790A2A49"/>
    <w:rsid w:val="79112808"/>
    <w:rsid w:val="79143888"/>
    <w:rsid w:val="79153B89"/>
    <w:rsid w:val="791C0F5B"/>
    <w:rsid w:val="792110F1"/>
    <w:rsid w:val="79311C11"/>
    <w:rsid w:val="79340D98"/>
    <w:rsid w:val="79400397"/>
    <w:rsid w:val="7947711B"/>
    <w:rsid w:val="794805F6"/>
    <w:rsid w:val="79484CD0"/>
    <w:rsid w:val="795579D3"/>
    <w:rsid w:val="797216EC"/>
    <w:rsid w:val="79725919"/>
    <w:rsid w:val="797C64F9"/>
    <w:rsid w:val="798204DE"/>
    <w:rsid w:val="79982D58"/>
    <w:rsid w:val="79A1233D"/>
    <w:rsid w:val="79A4743C"/>
    <w:rsid w:val="79A91CB4"/>
    <w:rsid w:val="79AD3EE8"/>
    <w:rsid w:val="79B50579"/>
    <w:rsid w:val="79BE6766"/>
    <w:rsid w:val="79BF04F2"/>
    <w:rsid w:val="79C170CA"/>
    <w:rsid w:val="79D5636F"/>
    <w:rsid w:val="79F65891"/>
    <w:rsid w:val="79FC48D5"/>
    <w:rsid w:val="7A16197F"/>
    <w:rsid w:val="7A24401C"/>
    <w:rsid w:val="7A3D4543"/>
    <w:rsid w:val="7A3F0A7E"/>
    <w:rsid w:val="7A456BC9"/>
    <w:rsid w:val="7A4C2C8A"/>
    <w:rsid w:val="7A4C631A"/>
    <w:rsid w:val="7A4E4452"/>
    <w:rsid w:val="7A55394E"/>
    <w:rsid w:val="7A5D2065"/>
    <w:rsid w:val="7A5F595A"/>
    <w:rsid w:val="7A64179B"/>
    <w:rsid w:val="7A645805"/>
    <w:rsid w:val="7A663C47"/>
    <w:rsid w:val="7A77045C"/>
    <w:rsid w:val="7A8732C0"/>
    <w:rsid w:val="7A8953C7"/>
    <w:rsid w:val="7A96285B"/>
    <w:rsid w:val="7A9E1772"/>
    <w:rsid w:val="7AA0328F"/>
    <w:rsid w:val="7AA152F2"/>
    <w:rsid w:val="7AA76DC3"/>
    <w:rsid w:val="7ABF2F4F"/>
    <w:rsid w:val="7ABF7354"/>
    <w:rsid w:val="7ADC1A67"/>
    <w:rsid w:val="7AE002A4"/>
    <w:rsid w:val="7AEC2093"/>
    <w:rsid w:val="7AFD22BE"/>
    <w:rsid w:val="7B0026FC"/>
    <w:rsid w:val="7B04046B"/>
    <w:rsid w:val="7B134A8A"/>
    <w:rsid w:val="7B1719C7"/>
    <w:rsid w:val="7B1C6D36"/>
    <w:rsid w:val="7B200046"/>
    <w:rsid w:val="7B274F77"/>
    <w:rsid w:val="7B2D04AB"/>
    <w:rsid w:val="7B3B3157"/>
    <w:rsid w:val="7B543991"/>
    <w:rsid w:val="7B58142D"/>
    <w:rsid w:val="7B641C73"/>
    <w:rsid w:val="7B6451F7"/>
    <w:rsid w:val="7B6A5E22"/>
    <w:rsid w:val="7B6A67EC"/>
    <w:rsid w:val="7B6B2AE9"/>
    <w:rsid w:val="7B6F3A7C"/>
    <w:rsid w:val="7B7D1851"/>
    <w:rsid w:val="7B910993"/>
    <w:rsid w:val="7B97333C"/>
    <w:rsid w:val="7BAD1AC2"/>
    <w:rsid w:val="7BAF11C3"/>
    <w:rsid w:val="7BB61A84"/>
    <w:rsid w:val="7BC75D98"/>
    <w:rsid w:val="7BCC4938"/>
    <w:rsid w:val="7BCD418B"/>
    <w:rsid w:val="7BDB6A01"/>
    <w:rsid w:val="7BDE1689"/>
    <w:rsid w:val="7BE168BC"/>
    <w:rsid w:val="7BE56C7B"/>
    <w:rsid w:val="7BF64EEF"/>
    <w:rsid w:val="7BFF2539"/>
    <w:rsid w:val="7C123AB6"/>
    <w:rsid w:val="7C223141"/>
    <w:rsid w:val="7C2B6C69"/>
    <w:rsid w:val="7C2E7970"/>
    <w:rsid w:val="7C313EE5"/>
    <w:rsid w:val="7C3E3B01"/>
    <w:rsid w:val="7C425681"/>
    <w:rsid w:val="7C43273D"/>
    <w:rsid w:val="7C43794E"/>
    <w:rsid w:val="7C5A5F79"/>
    <w:rsid w:val="7C5F406D"/>
    <w:rsid w:val="7C635AC8"/>
    <w:rsid w:val="7C693B47"/>
    <w:rsid w:val="7C7353B1"/>
    <w:rsid w:val="7C783C97"/>
    <w:rsid w:val="7C7C447D"/>
    <w:rsid w:val="7C8018E1"/>
    <w:rsid w:val="7C89642A"/>
    <w:rsid w:val="7C8A48DA"/>
    <w:rsid w:val="7C914661"/>
    <w:rsid w:val="7C9E4AE2"/>
    <w:rsid w:val="7CA57A29"/>
    <w:rsid w:val="7CAB3B74"/>
    <w:rsid w:val="7CB33A1B"/>
    <w:rsid w:val="7CC55F1A"/>
    <w:rsid w:val="7CC9305F"/>
    <w:rsid w:val="7CCA0AE5"/>
    <w:rsid w:val="7CDF373E"/>
    <w:rsid w:val="7CEF4EC4"/>
    <w:rsid w:val="7CF10ED1"/>
    <w:rsid w:val="7D040477"/>
    <w:rsid w:val="7D177198"/>
    <w:rsid w:val="7D1F2D71"/>
    <w:rsid w:val="7D287911"/>
    <w:rsid w:val="7D3932A0"/>
    <w:rsid w:val="7D43076E"/>
    <w:rsid w:val="7D4E64B3"/>
    <w:rsid w:val="7D627E88"/>
    <w:rsid w:val="7D682C98"/>
    <w:rsid w:val="7D6C1CD0"/>
    <w:rsid w:val="7D77233C"/>
    <w:rsid w:val="7D876A2C"/>
    <w:rsid w:val="7D9C0F3C"/>
    <w:rsid w:val="7DA475CB"/>
    <w:rsid w:val="7DB146A1"/>
    <w:rsid w:val="7DD25DC3"/>
    <w:rsid w:val="7DD67A72"/>
    <w:rsid w:val="7DDA2312"/>
    <w:rsid w:val="7DDD2072"/>
    <w:rsid w:val="7DDD548F"/>
    <w:rsid w:val="7DE530EB"/>
    <w:rsid w:val="7DED5347"/>
    <w:rsid w:val="7E0F2A43"/>
    <w:rsid w:val="7E15197A"/>
    <w:rsid w:val="7E1650B6"/>
    <w:rsid w:val="7E1C59DD"/>
    <w:rsid w:val="7E1D26F9"/>
    <w:rsid w:val="7E217CA0"/>
    <w:rsid w:val="7E2728FB"/>
    <w:rsid w:val="7E2A1700"/>
    <w:rsid w:val="7E2D5755"/>
    <w:rsid w:val="7E44076A"/>
    <w:rsid w:val="7E6705D4"/>
    <w:rsid w:val="7E684691"/>
    <w:rsid w:val="7E905F0C"/>
    <w:rsid w:val="7E9127F7"/>
    <w:rsid w:val="7E9726A0"/>
    <w:rsid w:val="7E9F5990"/>
    <w:rsid w:val="7EB20CF0"/>
    <w:rsid w:val="7EC80DF6"/>
    <w:rsid w:val="7EC915DE"/>
    <w:rsid w:val="7EFD6353"/>
    <w:rsid w:val="7F016BFA"/>
    <w:rsid w:val="7F0A3DC8"/>
    <w:rsid w:val="7F1839A3"/>
    <w:rsid w:val="7F212CDB"/>
    <w:rsid w:val="7F446269"/>
    <w:rsid w:val="7F5F4DCE"/>
    <w:rsid w:val="7F6F27C6"/>
    <w:rsid w:val="7F7B3CD9"/>
    <w:rsid w:val="7F7D02D7"/>
    <w:rsid w:val="7F867D08"/>
    <w:rsid w:val="7F8A6EA0"/>
    <w:rsid w:val="7F975FF0"/>
    <w:rsid w:val="7FAD2BB3"/>
    <w:rsid w:val="7FB54671"/>
    <w:rsid w:val="7FBE477D"/>
    <w:rsid w:val="7FDC25BF"/>
    <w:rsid w:val="7FE54754"/>
    <w:rsid w:val="7FED65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0"/>
    <w:pPr>
      <w:keepNext/>
      <w:keepLines/>
      <w:spacing w:before="340" w:after="330" w:line="578" w:lineRule="auto"/>
      <w:outlineLvl w:val="0"/>
    </w:pPr>
    <w:rPr>
      <w:rFonts w:ascii="Times New Roman" w:hAnsi="Times New Roman"/>
      <w:b/>
      <w:bCs/>
      <w:kern w:val="44"/>
      <w:sz w:val="44"/>
      <w:szCs w:val="44"/>
    </w:rPr>
  </w:style>
  <w:style w:type="paragraph" w:styleId="4">
    <w:name w:val="heading 2"/>
    <w:basedOn w:val="1"/>
    <w:next w:val="1"/>
    <w:link w:val="33"/>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57"/>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52"/>
    <w:unhideWhenUsed/>
    <w:qFormat/>
    <w:uiPriority w:val="9"/>
    <w:pPr>
      <w:keepNext/>
      <w:keepLines/>
      <w:spacing w:before="280" w:after="290" w:line="376" w:lineRule="auto"/>
      <w:outlineLvl w:val="3"/>
    </w:pPr>
    <w:rPr>
      <w:rFonts w:ascii="Cambria" w:hAnsi="Cambria"/>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50"/>
    <w:qFormat/>
    <w:uiPriority w:val="0"/>
    <w:pPr>
      <w:spacing w:after="120"/>
    </w:pPr>
    <w:rPr>
      <w:rFonts w:ascii="Times New Roman" w:hAnsi="Times New Roman"/>
      <w:szCs w:val="24"/>
    </w:rPr>
  </w:style>
  <w:style w:type="paragraph" w:styleId="7">
    <w:name w:val="Normal Indent"/>
    <w:basedOn w:val="1"/>
    <w:link w:val="32"/>
    <w:qFormat/>
    <w:uiPriority w:val="0"/>
    <w:pPr>
      <w:ind w:firstLine="420"/>
    </w:pPr>
    <w:rPr>
      <w:rFonts w:ascii="Times New Roman" w:hAnsi="Times New Roman"/>
      <w:kern w:val="0"/>
      <w:sz w:val="20"/>
      <w:szCs w:val="20"/>
    </w:rPr>
  </w:style>
  <w:style w:type="paragraph" w:styleId="8">
    <w:name w:val="Document Map"/>
    <w:basedOn w:val="1"/>
    <w:link w:val="46"/>
    <w:unhideWhenUsed/>
    <w:qFormat/>
    <w:uiPriority w:val="0"/>
    <w:rPr>
      <w:rFonts w:ascii="宋体"/>
      <w:sz w:val="18"/>
      <w:szCs w:val="18"/>
    </w:rPr>
  </w:style>
  <w:style w:type="paragraph" w:styleId="9">
    <w:name w:val="annotation text"/>
    <w:basedOn w:val="1"/>
    <w:link w:val="45"/>
    <w:qFormat/>
    <w:uiPriority w:val="0"/>
    <w:pPr>
      <w:jc w:val="left"/>
    </w:pPr>
  </w:style>
  <w:style w:type="paragraph" w:styleId="10">
    <w:name w:val="Body Text Indent"/>
    <w:basedOn w:val="1"/>
    <w:link w:val="36"/>
    <w:qFormat/>
    <w:uiPriority w:val="0"/>
    <w:pPr>
      <w:spacing w:line="500" w:lineRule="exact"/>
      <w:ind w:firstLine="480" w:firstLineChars="200"/>
    </w:pPr>
    <w:rPr>
      <w:rFonts w:ascii="Times New Roman" w:hAnsi="Times New Roman"/>
      <w:sz w:val="24"/>
      <w:szCs w:val="20"/>
    </w:rPr>
  </w:style>
  <w:style w:type="paragraph" w:styleId="11">
    <w:name w:val="Plain Text"/>
    <w:basedOn w:val="1"/>
    <w:unhideWhenUsed/>
    <w:qFormat/>
    <w:uiPriority w:val="0"/>
    <w:rPr>
      <w:rFonts w:ascii="宋体" w:hAnsi="Courier New"/>
      <w:kern w:val="0"/>
      <w:sz w:val="20"/>
      <w:szCs w:val="21"/>
    </w:rPr>
  </w:style>
  <w:style w:type="paragraph" w:styleId="12">
    <w:name w:val="Body Text Indent 2"/>
    <w:basedOn w:val="1"/>
    <w:link w:val="49"/>
    <w:unhideWhenUsed/>
    <w:qFormat/>
    <w:uiPriority w:val="99"/>
    <w:pPr>
      <w:spacing w:after="120" w:line="480" w:lineRule="auto"/>
      <w:ind w:left="420" w:leftChars="200"/>
    </w:pPr>
  </w:style>
  <w:style w:type="paragraph" w:styleId="13">
    <w:name w:val="Balloon Text"/>
    <w:basedOn w:val="1"/>
    <w:semiHidden/>
    <w:qFormat/>
    <w:uiPriority w:val="0"/>
    <w:rPr>
      <w:sz w:val="18"/>
      <w:szCs w:val="18"/>
    </w:rPr>
  </w:style>
  <w:style w:type="paragraph" w:styleId="14">
    <w:name w:val="footer"/>
    <w:basedOn w:val="1"/>
    <w:link w:val="31"/>
    <w:unhideWhenUsed/>
    <w:qFormat/>
    <w:uiPriority w:val="99"/>
    <w:pPr>
      <w:tabs>
        <w:tab w:val="center" w:pos="4153"/>
        <w:tab w:val="right" w:pos="8306"/>
      </w:tabs>
      <w:snapToGrid w:val="0"/>
      <w:jc w:val="left"/>
    </w:pPr>
    <w:rPr>
      <w:kern w:val="0"/>
      <w:sz w:val="18"/>
      <w:szCs w:val="18"/>
    </w:rPr>
  </w:style>
  <w:style w:type="paragraph" w:styleId="15">
    <w:name w:val="header"/>
    <w:basedOn w:val="1"/>
    <w:link w:val="30"/>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6">
    <w:name w:val="List"/>
    <w:basedOn w:val="1"/>
    <w:qFormat/>
    <w:uiPriority w:val="0"/>
    <w:pPr>
      <w:spacing w:line="360" w:lineRule="exact"/>
      <w:jc w:val="center"/>
    </w:pPr>
    <w:rPr>
      <w:rFonts w:ascii="仿宋_GB2312" w:hAnsi="Times New Roman" w:eastAsia="仿宋_GB2312"/>
      <w:sz w:val="24"/>
      <w:szCs w:val="20"/>
    </w:rPr>
  </w:style>
  <w:style w:type="paragraph" w:styleId="17">
    <w:name w:val="Body Text Indent 3"/>
    <w:basedOn w:val="1"/>
    <w:link w:val="75"/>
    <w:unhideWhenUsed/>
    <w:qFormat/>
    <w:uiPriority w:val="99"/>
    <w:pPr>
      <w:spacing w:after="120"/>
      <w:ind w:left="420" w:leftChars="200"/>
    </w:pPr>
    <w:rPr>
      <w:sz w:val="16"/>
      <w:szCs w:val="16"/>
    </w:rPr>
  </w:style>
  <w:style w:type="paragraph" w:styleId="1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19">
    <w:name w:val="annotation subject"/>
    <w:basedOn w:val="9"/>
    <w:next w:val="9"/>
    <w:semiHidden/>
    <w:qFormat/>
    <w:uiPriority w:val="0"/>
    <w:rPr>
      <w:b/>
      <w:bCs/>
    </w:rPr>
  </w:style>
  <w:style w:type="paragraph" w:styleId="20">
    <w:name w:val="Body Text First Indent"/>
    <w:basedOn w:val="2"/>
    <w:next w:val="1"/>
    <w:qFormat/>
    <w:uiPriority w:val="0"/>
    <w:pPr>
      <w:ind w:firstLine="420" w:firstLineChars="100"/>
    </w:pPr>
  </w:style>
  <w:style w:type="paragraph" w:styleId="21">
    <w:name w:val="Body Text First Indent 2"/>
    <w:basedOn w:val="10"/>
    <w:next w:val="20"/>
    <w:qFormat/>
    <w:uiPriority w:val="0"/>
    <w:pPr>
      <w:ind w:firstLine="420"/>
    </w:pPr>
  </w:style>
  <w:style w:type="table" w:styleId="23">
    <w:name w:val="Table Grid"/>
    <w:basedOn w:val="22"/>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25">
    <w:name w:val="Strong"/>
    <w:basedOn w:val="24"/>
    <w:qFormat/>
    <w:uiPriority w:val="22"/>
    <w:rPr>
      <w:b/>
      <w:bCs/>
    </w:rPr>
  </w:style>
  <w:style w:type="character" w:styleId="26">
    <w:name w:val="page number"/>
    <w:basedOn w:val="24"/>
    <w:qFormat/>
    <w:uiPriority w:val="0"/>
  </w:style>
  <w:style w:type="character" w:styleId="27">
    <w:name w:val="Hyperlink"/>
    <w:basedOn w:val="24"/>
    <w:unhideWhenUsed/>
    <w:qFormat/>
    <w:uiPriority w:val="99"/>
    <w:rPr>
      <w:color w:val="0000FF" w:themeColor="hyperlink"/>
      <w:u w:val="single"/>
      <w14:textFill>
        <w14:solidFill>
          <w14:schemeClr w14:val="hlink"/>
        </w14:solidFill>
      </w14:textFill>
    </w:rPr>
  </w:style>
  <w:style w:type="character" w:styleId="28">
    <w:name w:val="annotation reference"/>
    <w:qFormat/>
    <w:uiPriority w:val="0"/>
    <w:rPr>
      <w:sz w:val="21"/>
      <w:szCs w:val="21"/>
    </w:rPr>
  </w:style>
  <w:style w:type="paragraph" w:customStyle="1" w:styleId="2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0">
    <w:name w:val="页眉 字符"/>
    <w:link w:val="15"/>
    <w:qFormat/>
    <w:uiPriority w:val="0"/>
    <w:rPr>
      <w:sz w:val="18"/>
      <w:szCs w:val="18"/>
    </w:rPr>
  </w:style>
  <w:style w:type="character" w:customStyle="1" w:styleId="31">
    <w:name w:val="页脚 字符"/>
    <w:link w:val="14"/>
    <w:qFormat/>
    <w:uiPriority w:val="99"/>
    <w:rPr>
      <w:sz w:val="18"/>
      <w:szCs w:val="18"/>
    </w:rPr>
  </w:style>
  <w:style w:type="character" w:customStyle="1" w:styleId="32">
    <w:name w:val="正文缩进 字符"/>
    <w:link w:val="7"/>
    <w:qFormat/>
    <w:uiPriority w:val="0"/>
    <w:rPr>
      <w:rFonts w:ascii="Times New Roman" w:hAnsi="Times New Roman" w:eastAsia="宋体" w:cs="Times New Roman"/>
      <w:szCs w:val="20"/>
    </w:rPr>
  </w:style>
  <w:style w:type="character" w:customStyle="1" w:styleId="33">
    <w:name w:val="标题 2 字符"/>
    <w:link w:val="4"/>
    <w:qFormat/>
    <w:uiPriority w:val="0"/>
    <w:rPr>
      <w:rFonts w:ascii="Arial" w:hAnsi="Arial" w:eastAsia="黑体"/>
      <w:b/>
      <w:bCs/>
      <w:kern w:val="2"/>
      <w:sz w:val="32"/>
      <w:szCs w:val="32"/>
    </w:rPr>
  </w:style>
  <w:style w:type="character" w:customStyle="1" w:styleId="34">
    <w:name w:val="apple-converted-space"/>
    <w:basedOn w:val="24"/>
    <w:qFormat/>
    <w:uiPriority w:val="0"/>
  </w:style>
  <w:style w:type="character" w:customStyle="1" w:styleId="35">
    <w:name w:val="正文文本缩进 Char"/>
    <w:qFormat/>
    <w:uiPriority w:val="0"/>
    <w:rPr>
      <w:kern w:val="2"/>
      <w:sz w:val="21"/>
      <w:szCs w:val="22"/>
    </w:rPr>
  </w:style>
  <w:style w:type="character" w:customStyle="1" w:styleId="36">
    <w:name w:val="正文文本缩进 字符"/>
    <w:link w:val="10"/>
    <w:qFormat/>
    <w:uiPriority w:val="0"/>
    <w:rPr>
      <w:rFonts w:ascii="Times New Roman" w:hAnsi="Times New Roman"/>
      <w:kern w:val="2"/>
      <w:sz w:val="24"/>
    </w:rPr>
  </w:style>
  <w:style w:type="paragraph" w:customStyle="1" w:styleId="37">
    <w:name w:val="新表"/>
    <w:basedOn w:val="1"/>
    <w:qFormat/>
    <w:uiPriority w:val="0"/>
    <w:pPr>
      <w:spacing w:line="360" w:lineRule="exact"/>
    </w:pPr>
    <w:rPr>
      <w:rFonts w:ascii="Times New Roman" w:hAnsi="Times New Roman" w:eastAsia="仿宋_GB2312"/>
      <w:bCs/>
      <w:kern w:val="0"/>
      <w:sz w:val="24"/>
      <w:szCs w:val="20"/>
    </w:rPr>
  </w:style>
  <w:style w:type="paragraph" w:customStyle="1" w:styleId="38">
    <w:name w:val="xl39"/>
    <w:basedOn w:val="1"/>
    <w:qFormat/>
    <w:uiPriority w:val="0"/>
    <w:pPr>
      <w:widowControl/>
      <w:pBdr>
        <w:bottom w:val="single" w:color="auto" w:sz="4" w:space="0"/>
      </w:pBdr>
      <w:spacing w:before="100" w:beforeAutospacing="1" w:after="100" w:afterAutospacing="1"/>
      <w:jc w:val="center"/>
    </w:pPr>
    <w:rPr>
      <w:rFonts w:ascii="宋体" w:hAnsi="宋体"/>
      <w:kern w:val="0"/>
      <w:sz w:val="24"/>
      <w:szCs w:val="24"/>
    </w:rPr>
  </w:style>
  <w:style w:type="paragraph" w:customStyle="1" w:styleId="39">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szCs w:val="24"/>
    </w:rPr>
  </w:style>
  <w:style w:type="paragraph" w:customStyle="1" w:styleId="40">
    <w:name w:val="表格"/>
    <w:basedOn w:val="1"/>
    <w:qFormat/>
    <w:uiPriority w:val="0"/>
    <w:pPr>
      <w:adjustRightInd w:val="0"/>
      <w:snapToGrid w:val="0"/>
      <w:jc w:val="center"/>
      <w:textAlignment w:val="baseline"/>
    </w:pPr>
    <w:rPr>
      <w:rFonts w:ascii="宋体" w:hAnsi="Times New Roman" w:eastAsia="仿宋_GB2312"/>
      <w:snapToGrid w:val="0"/>
      <w:spacing w:val="4"/>
      <w:kern w:val="0"/>
      <w:sz w:val="24"/>
      <w:szCs w:val="24"/>
    </w:rPr>
  </w:style>
  <w:style w:type="paragraph" w:customStyle="1" w:styleId="41">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color w:val="FF0000"/>
      <w:kern w:val="0"/>
      <w:sz w:val="24"/>
      <w:szCs w:val="24"/>
    </w:rPr>
  </w:style>
  <w:style w:type="paragraph" w:customStyle="1" w:styleId="42">
    <w:name w:val="xl42"/>
    <w:basedOn w:val="1"/>
    <w:qFormat/>
    <w:uiPriority w:val="0"/>
    <w:pPr>
      <w:widowControl/>
      <w:pBdr>
        <w:bottom w:val="dotted" w:color="auto" w:sz="4" w:space="0"/>
        <w:right w:val="dotted" w:color="auto" w:sz="4" w:space="0"/>
      </w:pBdr>
      <w:spacing w:before="100" w:beforeAutospacing="1" w:after="100" w:afterAutospacing="1"/>
      <w:jc w:val="center"/>
    </w:pPr>
    <w:rPr>
      <w:rFonts w:ascii="Times New Roman" w:hAnsi="Times New Roman"/>
      <w:kern w:val="0"/>
      <w:szCs w:val="21"/>
    </w:rPr>
  </w:style>
  <w:style w:type="paragraph" w:customStyle="1" w:styleId="43">
    <w:name w:val="表题格式"/>
    <w:basedOn w:val="1"/>
    <w:qFormat/>
    <w:uiPriority w:val="0"/>
    <w:pPr>
      <w:spacing w:line="440" w:lineRule="exact"/>
      <w:ind w:firstLine="377" w:firstLineChars="377"/>
    </w:pPr>
    <w:rPr>
      <w:rFonts w:ascii="Times New Roman" w:hAnsi="Times New Roman" w:eastAsia="黑体"/>
      <w:kern w:val="0"/>
      <w:sz w:val="24"/>
      <w:szCs w:val="20"/>
    </w:rPr>
  </w:style>
  <w:style w:type="paragraph" w:customStyle="1" w:styleId="44">
    <w:name w:val="小表格"/>
    <w:basedOn w:val="1"/>
    <w:qFormat/>
    <w:uiPriority w:val="0"/>
    <w:pPr>
      <w:autoSpaceDE w:val="0"/>
      <w:autoSpaceDN w:val="0"/>
      <w:adjustRightInd w:val="0"/>
      <w:snapToGrid w:val="0"/>
      <w:jc w:val="center"/>
    </w:pPr>
    <w:rPr>
      <w:rFonts w:hint="eastAsia" w:ascii="仿宋_GB2312" w:hAnsi="Times New Roman"/>
      <w:kern w:val="0"/>
      <w:szCs w:val="20"/>
    </w:rPr>
  </w:style>
  <w:style w:type="character" w:customStyle="1" w:styleId="45">
    <w:name w:val="批注文字 字符"/>
    <w:link w:val="9"/>
    <w:qFormat/>
    <w:locked/>
    <w:uiPriority w:val="0"/>
    <w:rPr>
      <w:kern w:val="2"/>
      <w:sz w:val="21"/>
      <w:szCs w:val="22"/>
    </w:rPr>
  </w:style>
  <w:style w:type="character" w:customStyle="1" w:styleId="46">
    <w:name w:val="文档结构图 字符"/>
    <w:basedOn w:val="24"/>
    <w:link w:val="8"/>
    <w:semiHidden/>
    <w:qFormat/>
    <w:uiPriority w:val="99"/>
    <w:rPr>
      <w:rFonts w:ascii="宋体"/>
      <w:kern w:val="2"/>
      <w:sz w:val="18"/>
      <w:szCs w:val="18"/>
    </w:rPr>
  </w:style>
  <w:style w:type="paragraph" w:customStyle="1" w:styleId="47">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48">
    <w:name w:val="小四表文左齐"/>
    <w:basedOn w:val="1"/>
    <w:qFormat/>
    <w:uiPriority w:val="0"/>
    <w:pPr>
      <w:adjustRightInd w:val="0"/>
      <w:snapToGrid w:val="0"/>
      <w:jc w:val="center"/>
    </w:pPr>
    <w:rPr>
      <w:rFonts w:ascii="宋体" w:hAnsi="宋体"/>
      <w:szCs w:val="21"/>
    </w:rPr>
  </w:style>
  <w:style w:type="character" w:customStyle="1" w:styleId="49">
    <w:name w:val="正文文本缩进 2 字符"/>
    <w:basedOn w:val="24"/>
    <w:link w:val="12"/>
    <w:semiHidden/>
    <w:qFormat/>
    <w:uiPriority w:val="99"/>
    <w:rPr>
      <w:kern w:val="2"/>
      <w:sz w:val="21"/>
      <w:szCs w:val="22"/>
    </w:rPr>
  </w:style>
  <w:style w:type="character" w:customStyle="1" w:styleId="50">
    <w:name w:val="正文文本 字符"/>
    <w:basedOn w:val="24"/>
    <w:link w:val="2"/>
    <w:qFormat/>
    <w:uiPriority w:val="0"/>
    <w:rPr>
      <w:rFonts w:ascii="Times New Roman" w:hAnsi="Times New Roman"/>
      <w:kern w:val="2"/>
      <w:sz w:val="21"/>
      <w:szCs w:val="24"/>
    </w:rPr>
  </w:style>
  <w:style w:type="character" w:customStyle="1" w:styleId="51">
    <w:name w:val="标题 1 字符"/>
    <w:basedOn w:val="24"/>
    <w:link w:val="3"/>
    <w:qFormat/>
    <w:uiPriority w:val="0"/>
    <w:rPr>
      <w:rFonts w:ascii="Times New Roman" w:hAnsi="Times New Roman"/>
      <w:b/>
      <w:bCs/>
      <w:kern w:val="44"/>
      <w:sz w:val="44"/>
      <w:szCs w:val="44"/>
    </w:rPr>
  </w:style>
  <w:style w:type="character" w:customStyle="1" w:styleId="52">
    <w:name w:val="标题 4 字符"/>
    <w:basedOn w:val="24"/>
    <w:link w:val="6"/>
    <w:semiHidden/>
    <w:qFormat/>
    <w:uiPriority w:val="9"/>
    <w:rPr>
      <w:rFonts w:ascii="Cambria" w:hAnsi="Cambria" w:eastAsia="宋体" w:cs="Times New Roman"/>
      <w:b/>
      <w:bCs/>
      <w:kern w:val="2"/>
      <w:sz w:val="28"/>
      <w:szCs w:val="28"/>
    </w:rPr>
  </w:style>
  <w:style w:type="paragraph" w:customStyle="1" w:styleId="53">
    <w:name w:val="p0"/>
    <w:basedOn w:val="1"/>
    <w:qFormat/>
    <w:uiPriority w:val="0"/>
    <w:pPr>
      <w:widowControl/>
    </w:pPr>
    <w:rPr>
      <w:rFonts w:ascii="Times New Roman" w:hAnsi="Times New Roman"/>
      <w:kern w:val="0"/>
      <w:szCs w:val="21"/>
    </w:rPr>
  </w:style>
  <w:style w:type="paragraph" w:customStyle="1" w:styleId="54">
    <w:name w:val="表名"/>
    <w:basedOn w:val="1"/>
    <w:qFormat/>
    <w:uiPriority w:val="0"/>
    <w:pPr>
      <w:adjustRightInd w:val="0"/>
      <w:spacing w:before="120" w:after="120" w:line="400" w:lineRule="atLeast"/>
      <w:jc w:val="center"/>
      <w:textAlignment w:val="baseline"/>
    </w:pPr>
    <w:rPr>
      <w:rFonts w:ascii="Times New Roman" w:hAnsi="Times New Roman"/>
      <w:b/>
      <w:bCs/>
      <w:kern w:val="0"/>
      <w:sz w:val="24"/>
      <w:szCs w:val="20"/>
    </w:rPr>
  </w:style>
  <w:style w:type="paragraph" w:customStyle="1" w:styleId="55">
    <w:name w:val="表格文字"/>
    <w:basedOn w:val="1"/>
    <w:link w:val="56"/>
    <w:qFormat/>
    <w:uiPriority w:val="0"/>
    <w:pPr>
      <w:jc w:val="center"/>
    </w:pPr>
    <w:rPr>
      <w:rFonts w:ascii="仿宋_GB2312" w:hAnsi="Arial Black" w:eastAsia="仿宋_GB2312"/>
      <w:kern w:val="44"/>
      <w:sz w:val="24"/>
      <w:szCs w:val="20"/>
    </w:rPr>
  </w:style>
  <w:style w:type="character" w:customStyle="1" w:styleId="56">
    <w:name w:val="表格文字 Char"/>
    <w:link w:val="55"/>
    <w:qFormat/>
    <w:uiPriority w:val="0"/>
    <w:rPr>
      <w:rFonts w:ascii="仿宋_GB2312" w:hAnsi="Arial Black" w:eastAsia="仿宋_GB2312"/>
      <w:kern w:val="44"/>
      <w:sz w:val="24"/>
    </w:rPr>
  </w:style>
  <w:style w:type="character" w:customStyle="1" w:styleId="57">
    <w:name w:val="标题 3 字符"/>
    <w:basedOn w:val="24"/>
    <w:link w:val="5"/>
    <w:semiHidden/>
    <w:qFormat/>
    <w:uiPriority w:val="9"/>
    <w:rPr>
      <w:b/>
      <w:bCs/>
      <w:kern w:val="2"/>
      <w:sz w:val="32"/>
      <w:szCs w:val="32"/>
    </w:rPr>
  </w:style>
  <w:style w:type="character" w:customStyle="1" w:styleId="58">
    <w:name w:val="正文文本_"/>
    <w:basedOn w:val="24"/>
    <w:link w:val="59"/>
    <w:qFormat/>
    <w:uiPriority w:val="0"/>
    <w:rPr>
      <w:rFonts w:ascii="MingLiU" w:hAnsi="MingLiU" w:eastAsia="MingLiU" w:cs="MingLiU"/>
      <w:sz w:val="21"/>
      <w:szCs w:val="21"/>
      <w:shd w:val="clear" w:color="auto" w:fill="FFFFFF"/>
    </w:rPr>
  </w:style>
  <w:style w:type="paragraph" w:customStyle="1" w:styleId="59">
    <w:name w:val="正文文本3"/>
    <w:basedOn w:val="1"/>
    <w:link w:val="58"/>
    <w:qFormat/>
    <w:uiPriority w:val="0"/>
    <w:pPr>
      <w:shd w:val="clear" w:color="auto" w:fill="FFFFFF"/>
      <w:spacing w:before="900" w:line="466" w:lineRule="exact"/>
      <w:jc w:val="center"/>
    </w:pPr>
    <w:rPr>
      <w:rFonts w:ascii="MingLiU" w:hAnsi="MingLiU" w:eastAsia="MingLiU" w:cs="MingLiU"/>
      <w:kern w:val="0"/>
      <w:szCs w:val="21"/>
    </w:rPr>
  </w:style>
  <w:style w:type="character" w:customStyle="1" w:styleId="60">
    <w:name w:val="正文文本1"/>
    <w:basedOn w:val="58"/>
    <w:qFormat/>
    <w:uiPriority w:val="0"/>
    <w:rPr>
      <w:rFonts w:ascii="MingLiU" w:hAnsi="MingLiU" w:eastAsia="MingLiU" w:cs="MingLiU"/>
      <w:color w:val="000000"/>
      <w:spacing w:val="0"/>
      <w:w w:val="100"/>
      <w:position w:val="0"/>
      <w:sz w:val="21"/>
      <w:szCs w:val="21"/>
      <w:shd w:val="clear" w:color="auto" w:fill="FFFFFF"/>
      <w:lang w:val="zh-TW"/>
    </w:rPr>
  </w:style>
  <w:style w:type="paragraph" w:customStyle="1" w:styleId="61">
    <w:name w:val="表头"/>
    <w:basedOn w:val="1"/>
    <w:qFormat/>
    <w:uiPriority w:val="0"/>
    <w:pPr>
      <w:adjustRightInd w:val="0"/>
      <w:spacing w:line="320" w:lineRule="atLeast"/>
      <w:jc w:val="center"/>
      <w:textAlignment w:val="baseline"/>
    </w:pPr>
    <w:rPr>
      <w:rFonts w:eastAsia="黑体"/>
      <w:spacing w:val="-10"/>
      <w:kern w:val="0"/>
    </w:rPr>
  </w:style>
  <w:style w:type="paragraph" w:customStyle="1" w:styleId="62">
    <w:name w:val="Char Char Char1 Char Char Char Char Char Char Char Char Char Char"/>
    <w:basedOn w:val="1"/>
    <w:qFormat/>
    <w:uiPriority w:val="0"/>
    <w:pPr>
      <w:autoSpaceDE w:val="0"/>
      <w:autoSpaceDN w:val="0"/>
    </w:pPr>
    <w:rPr>
      <w:rFonts w:ascii="Times New Roman" w:hAnsi="Times New Roman"/>
      <w:color w:val="000000"/>
      <w:kern w:val="0"/>
      <w:szCs w:val="20"/>
    </w:rPr>
  </w:style>
  <w:style w:type="paragraph" w:customStyle="1" w:styleId="63">
    <w:name w:val="样式 首行缩进:  2 字符"/>
    <w:basedOn w:val="1"/>
    <w:link w:val="64"/>
    <w:qFormat/>
    <w:uiPriority w:val="0"/>
    <w:pPr>
      <w:spacing w:line="360" w:lineRule="auto"/>
      <w:ind w:firstLine="200" w:firstLineChars="200"/>
    </w:pPr>
    <w:rPr>
      <w:rFonts w:ascii="宋体" w:hAnsi="Times New Roman" w:cs="宋体"/>
      <w:spacing w:val="8"/>
      <w:sz w:val="24"/>
      <w:szCs w:val="28"/>
    </w:rPr>
  </w:style>
  <w:style w:type="character" w:customStyle="1" w:styleId="64">
    <w:name w:val="样式 首行缩进:  2 字符 Char"/>
    <w:basedOn w:val="24"/>
    <w:link w:val="63"/>
    <w:qFormat/>
    <w:uiPriority w:val="0"/>
    <w:rPr>
      <w:rFonts w:ascii="宋体" w:hAnsi="Times New Roman" w:cs="宋体"/>
      <w:spacing w:val="8"/>
      <w:kern w:val="2"/>
      <w:sz w:val="24"/>
      <w:szCs w:val="28"/>
    </w:rPr>
  </w:style>
  <w:style w:type="paragraph" w:customStyle="1" w:styleId="65">
    <w:name w:val="正文 新"/>
    <w:basedOn w:val="1"/>
    <w:link w:val="66"/>
    <w:qFormat/>
    <w:uiPriority w:val="0"/>
    <w:pPr>
      <w:spacing w:line="360" w:lineRule="auto"/>
      <w:ind w:firstLine="560" w:firstLineChars="200"/>
    </w:pPr>
    <w:rPr>
      <w:rFonts w:ascii="Times New Roman" w:hAnsi="Times New Roman" w:cs="宋体"/>
      <w:sz w:val="28"/>
      <w:szCs w:val="20"/>
    </w:rPr>
  </w:style>
  <w:style w:type="character" w:customStyle="1" w:styleId="66">
    <w:name w:val="正文 新 Char"/>
    <w:basedOn w:val="24"/>
    <w:link w:val="65"/>
    <w:qFormat/>
    <w:uiPriority w:val="0"/>
    <w:rPr>
      <w:rFonts w:ascii="Times New Roman" w:hAnsi="Times New Roman" w:cs="宋体"/>
      <w:kern w:val="2"/>
      <w:sz w:val="28"/>
    </w:rPr>
  </w:style>
  <w:style w:type="paragraph" w:customStyle="1" w:styleId="67">
    <w:name w:val="CM77"/>
    <w:basedOn w:val="1"/>
    <w:next w:val="1"/>
    <w:qFormat/>
    <w:uiPriority w:val="99"/>
    <w:pPr>
      <w:autoSpaceDE w:val="0"/>
      <w:autoSpaceDN w:val="0"/>
      <w:adjustRightInd w:val="0"/>
      <w:jc w:val="left"/>
    </w:pPr>
    <w:rPr>
      <w:rFonts w:ascii="宋体"/>
      <w:kern w:val="0"/>
      <w:sz w:val="24"/>
      <w:szCs w:val="24"/>
    </w:rPr>
  </w:style>
  <w:style w:type="paragraph" w:customStyle="1" w:styleId="68">
    <w:name w:val="样式 宋体 小四 行距: 固定值 26 磅"/>
    <w:basedOn w:val="1"/>
    <w:link w:val="69"/>
    <w:qFormat/>
    <w:uiPriority w:val="0"/>
    <w:pPr>
      <w:spacing w:line="520" w:lineRule="exact"/>
      <w:ind w:firstLine="480" w:firstLineChars="200"/>
    </w:pPr>
    <w:rPr>
      <w:rFonts w:ascii="Times New Roman" w:hAnsi="Times New Roman" w:cs="宋体"/>
      <w:sz w:val="24"/>
      <w:szCs w:val="24"/>
    </w:rPr>
  </w:style>
  <w:style w:type="character" w:customStyle="1" w:styleId="69">
    <w:name w:val="样式 宋体 小四 行距: 固定值 26 磅 Char"/>
    <w:link w:val="68"/>
    <w:qFormat/>
    <w:uiPriority w:val="0"/>
    <w:rPr>
      <w:rFonts w:ascii="Times New Roman" w:hAnsi="Times New Roman" w:cs="宋体"/>
      <w:kern w:val="2"/>
      <w:sz w:val="24"/>
      <w:szCs w:val="24"/>
    </w:rPr>
  </w:style>
  <w:style w:type="paragraph" w:customStyle="1" w:styleId="70">
    <w:name w:val="表格内容"/>
    <w:basedOn w:val="1"/>
    <w:qFormat/>
    <w:uiPriority w:val="0"/>
    <w:pPr>
      <w:jc w:val="center"/>
    </w:pPr>
    <w:rPr>
      <w:rFonts w:ascii="Times New Roman" w:hAnsi="Times New Roman"/>
      <w:szCs w:val="21"/>
    </w:rPr>
  </w:style>
  <w:style w:type="paragraph" w:customStyle="1" w:styleId="71">
    <w:name w:val="表格内文字"/>
    <w:next w:val="1"/>
    <w:link w:val="72"/>
    <w:qFormat/>
    <w:uiPriority w:val="0"/>
    <w:rPr>
      <w:rFonts w:ascii="Times New Roman" w:hAnsi="Times New Roman" w:eastAsia="宋体" w:cs="Times New Roman"/>
      <w:sz w:val="21"/>
      <w:szCs w:val="21"/>
      <w:lang w:val="zh-CN" w:eastAsia="zh-CN" w:bidi="ar-SA"/>
    </w:rPr>
  </w:style>
  <w:style w:type="character" w:customStyle="1" w:styleId="72">
    <w:name w:val="表格内文字 Char1"/>
    <w:link w:val="71"/>
    <w:qFormat/>
    <w:uiPriority w:val="0"/>
    <w:rPr>
      <w:rFonts w:ascii="Times New Roman" w:hAnsi="Times New Roman"/>
      <w:sz w:val="21"/>
      <w:szCs w:val="21"/>
      <w:lang w:val="zh-CN"/>
    </w:rPr>
  </w:style>
  <w:style w:type="paragraph" w:customStyle="1" w:styleId="73">
    <w:name w:val="列出段落1"/>
    <w:basedOn w:val="1"/>
    <w:qFormat/>
    <w:uiPriority w:val="34"/>
    <w:pPr>
      <w:ind w:firstLine="420" w:firstLineChars="200"/>
    </w:pPr>
  </w:style>
  <w:style w:type="paragraph" w:customStyle="1" w:styleId="74">
    <w:name w:val="1"/>
    <w:basedOn w:val="1"/>
    <w:next w:val="17"/>
    <w:qFormat/>
    <w:uiPriority w:val="0"/>
    <w:pPr>
      <w:tabs>
        <w:tab w:val="left" w:pos="604"/>
      </w:tabs>
      <w:spacing w:line="360" w:lineRule="auto"/>
      <w:ind w:firstLine="600"/>
    </w:pPr>
    <w:rPr>
      <w:rFonts w:ascii="Times New Roman" w:hAnsi="Times New Roman"/>
      <w:sz w:val="24"/>
      <w:szCs w:val="24"/>
    </w:rPr>
  </w:style>
  <w:style w:type="character" w:customStyle="1" w:styleId="75">
    <w:name w:val="正文文本缩进 3 字符"/>
    <w:basedOn w:val="24"/>
    <w:link w:val="17"/>
    <w:semiHidden/>
    <w:qFormat/>
    <w:uiPriority w:val="99"/>
    <w:rPr>
      <w:kern w:val="2"/>
      <w:sz w:val="16"/>
      <w:szCs w:val="16"/>
    </w:rPr>
  </w:style>
  <w:style w:type="paragraph" w:customStyle="1" w:styleId="76">
    <w:name w:val="Char Char Char Char Char Char Char Char Char Char Char Char Char Char Char Char Char Char Char Char Char Char Char Char Char Char Char Char Char Char Char Char Char Char Char Char2"/>
    <w:basedOn w:val="1"/>
    <w:qFormat/>
    <w:uiPriority w:val="0"/>
    <w:rPr>
      <w:rFonts w:ascii="Times New Roman" w:hAnsi="Times New Roman"/>
      <w:szCs w:val="24"/>
    </w:rPr>
  </w:style>
  <w:style w:type="paragraph" w:customStyle="1" w:styleId="77">
    <w:name w:val="文件"/>
    <w:basedOn w:val="1"/>
    <w:qFormat/>
    <w:uiPriority w:val="0"/>
    <w:pPr>
      <w:ind w:right="25" w:rightChars="25" w:firstLine="642" w:firstLineChars="226"/>
    </w:pPr>
    <w:rPr>
      <w:rFonts w:ascii="Times New Roman" w:hAnsi="Times New Roman"/>
      <w:sz w:val="28"/>
      <w:szCs w:val="20"/>
    </w:rPr>
  </w:style>
  <w:style w:type="character" w:customStyle="1" w:styleId="78">
    <w:name w:val="正文格式 Char"/>
    <w:basedOn w:val="24"/>
    <w:link w:val="79"/>
    <w:qFormat/>
    <w:uiPriority w:val="0"/>
    <w:rPr>
      <w:kern w:val="2"/>
      <w:sz w:val="28"/>
      <w:szCs w:val="24"/>
    </w:rPr>
  </w:style>
  <w:style w:type="paragraph" w:customStyle="1" w:styleId="79">
    <w:name w:val="正文格式"/>
    <w:basedOn w:val="1"/>
    <w:link w:val="78"/>
    <w:qFormat/>
    <w:uiPriority w:val="0"/>
    <w:pPr>
      <w:spacing w:line="360" w:lineRule="auto"/>
      <w:ind w:firstLine="200" w:firstLineChars="200"/>
    </w:pPr>
    <w:rPr>
      <w:sz w:val="28"/>
      <w:szCs w:val="24"/>
    </w:rPr>
  </w:style>
  <w:style w:type="paragraph" w:customStyle="1" w:styleId="80">
    <w:name w:val="列出段落2"/>
    <w:basedOn w:val="1"/>
    <w:unhideWhenUsed/>
    <w:qFormat/>
    <w:uiPriority w:val="99"/>
    <w:pPr>
      <w:ind w:firstLine="420" w:firstLineChars="200"/>
    </w:pPr>
  </w:style>
  <w:style w:type="paragraph" w:customStyle="1" w:styleId="81">
    <w:name w:val="xl24"/>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szCs w:val="24"/>
    </w:rPr>
  </w:style>
  <w:style w:type="paragraph" w:styleId="82">
    <w:name w:val="List Paragraph"/>
    <w:basedOn w:val="1"/>
    <w:unhideWhenUsed/>
    <w:qFormat/>
    <w:uiPriority w:val="99"/>
    <w:pPr>
      <w:ind w:firstLine="420" w:firstLineChars="200"/>
    </w:pPr>
  </w:style>
  <w:style w:type="character" w:customStyle="1" w:styleId="83">
    <w:name w:val="正文缩进 Char1"/>
    <w:basedOn w:val="24"/>
    <w:qFormat/>
    <w:uiPriority w:val="0"/>
    <w:rPr>
      <w:rFonts w:ascii="仿宋_GB2312" w:eastAsia="仿宋_GB2312"/>
      <w:kern w:val="2"/>
      <w:sz w:val="28"/>
      <w:szCs w:val="24"/>
      <w:lang w:val="en-US" w:eastAsia="zh-CN" w:bidi="ar-SA"/>
    </w:rPr>
  </w:style>
  <w:style w:type="paragraph" w:customStyle="1" w:styleId="84">
    <w:name w:val="样式2"/>
    <w:basedOn w:val="1"/>
    <w:qFormat/>
    <w:uiPriority w:val="0"/>
    <w:rPr>
      <w:rFonts w:ascii="Times New Roman" w:hAnsi="Times New Roman" w:eastAsia="黑体"/>
      <w:bCs/>
      <w:kern w:val="0"/>
      <w:sz w:val="30"/>
      <w:szCs w:val="20"/>
    </w:rPr>
  </w:style>
  <w:style w:type="paragraph" w:customStyle="1" w:styleId="85">
    <w:name w:val="表蕊"/>
    <w:qFormat/>
    <w:uiPriority w:val="0"/>
    <w:pPr>
      <w:spacing w:line="320" w:lineRule="atLeast"/>
    </w:pPr>
    <w:rPr>
      <w:rFonts w:ascii="Times New Roman" w:hAnsi="Times New Roman" w:eastAsia="宋体" w:cs="Times New Roman"/>
      <w:spacing w:val="-10"/>
      <w:sz w:val="21"/>
      <w:szCs w:val="22"/>
      <w:lang w:val="en-US" w:eastAsia="zh-CN" w:bidi="ar-SA"/>
    </w:rPr>
  </w:style>
  <w:style w:type="paragraph" w:customStyle="1" w:styleId="86">
    <w:name w:val="表格文字2"/>
    <w:basedOn w:val="1"/>
    <w:qFormat/>
    <w:uiPriority w:val="0"/>
    <w:pPr>
      <w:tabs>
        <w:tab w:val="left" w:pos="277"/>
        <w:tab w:val="left" w:pos="600"/>
        <w:tab w:val="left" w:pos="780"/>
        <w:tab w:val="left" w:pos="2517"/>
      </w:tabs>
      <w:adjustRightInd w:val="0"/>
      <w:snapToGrid w:val="0"/>
      <w:jc w:val="center"/>
      <w:textAlignment w:val="baseline"/>
    </w:pPr>
    <w:rPr>
      <w:rFonts w:ascii="Times New Roman" w:hAnsi="Times New Roman"/>
      <w:kern w:val="0"/>
      <w:szCs w:val="21"/>
    </w:rPr>
  </w:style>
  <w:style w:type="paragraph" w:customStyle="1" w:styleId="87">
    <w:name w:val="表格1"/>
    <w:basedOn w:val="1"/>
    <w:qFormat/>
    <w:uiPriority w:val="0"/>
    <w:pPr>
      <w:adjustRightInd w:val="0"/>
      <w:snapToGrid w:val="0"/>
      <w:jc w:val="center"/>
    </w:pPr>
    <w:rPr>
      <w:rFonts w:ascii="Times New Roman" w:hAnsi="Times New Roman"/>
      <w:szCs w:val="21"/>
    </w:rPr>
  </w:style>
  <w:style w:type="character" w:customStyle="1" w:styleId="88">
    <w:name w:val="样式一"/>
    <w:qFormat/>
    <w:uiPriority w:val="0"/>
    <w:rPr>
      <w:rFonts w:eastAsia="宋体"/>
      <w:b/>
      <w:sz w:val="32"/>
    </w:rPr>
  </w:style>
  <w:style w:type="paragraph" w:customStyle="1" w:styleId="89">
    <w:name w:val="正文lcc1"/>
    <w:basedOn w:val="1"/>
    <w:qFormat/>
    <w:uiPriority w:val="0"/>
    <w:pPr>
      <w:spacing w:line="360" w:lineRule="auto"/>
      <w:ind w:firstLine="200" w:firstLineChars="200"/>
    </w:pPr>
    <w:rPr>
      <w:rFonts w:ascii="Times New Roman" w:hAnsi="Times New Roman"/>
      <w:color w:val="000000"/>
      <w:sz w:val="24"/>
      <w:szCs w:val="20"/>
    </w:rPr>
  </w:style>
  <w:style w:type="paragraph" w:customStyle="1" w:styleId="90">
    <w:name w:val="正文lcc"/>
    <w:basedOn w:val="1"/>
    <w:qFormat/>
    <w:uiPriority w:val="0"/>
    <w:pPr>
      <w:snapToGrid w:val="0"/>
      <w:spacing w:line="360" w:lineRule="auto"/>
      <w:ind w:firstLine="480" w:firstLineChars="200"/>
    </w:pPr>
    <w:rPr>
      <w:rFonts w:ascii="Times New Roman" w:hAnsi="Times New Roman"/>
      <w:color w:val="000000"/>
      <w:sz w:val="24"/>
      <w:szCs w:val="20"/>
    </w:rPr>
  </w:style>
  <w:style w:type="paragraph" w:customStyle="1" w:styleId="91">
    <w:name w:val="正文1"/>
    <w:basedOn w:val="1"/>
    <w:qFormat/>
    <w:uiPriority w:val="0"/>
    <w:pPr>
      <w:ind w:firstLine="420" w:firstLineChars="200"/>
    </w:pPr>
    <w:rPr>
      <w:rFonts w:ascii="仿宋_GB2312" w:hAnsi="仿宋_GB2312" w:cs="宋体"/>
    </w:rPr>
  </w:style>
  <w:style w:type="paragraph" w:customStyle="1" w:styleId="92">
    <w:name w:val="表文-lcc"/>
    <w:basedOn w:val="11"/>
    <w:qFormat/>
    <w:uiPriority w:val="0"/>
    <w:pPr>
      <w:jc w:val="center"/>
    </w:pPr>
    <w:rPr>
      <w:rFonts w:ascii="Times New Roman" w:hAnsi="Times New Roman"/>
    </w:rPr>
  </w:style>
  <w:style w:type="paragraph" w:customStyle="1" w:styleId="93">
    <w:name w:val="表头lcc1"/>
    <w:basedOn w:val="1"/>
    <w:qFormat/>
    <w:uiPriority w:val="0"/>
    <w:pPr>
      <w:jc w:val="center"/>
    </w:pPr>
    <w:rPr>
      <w:rFonts w:ascii="Times New Roman" w:hAnsi="Times New Roman"/>
      <w:b/>
      <w:kern w:val="0"/>
      <w:szCs w:val="20"/>
    </w:rPr>
  </w:style>
  <w:style w:type="paragraph" w:customStyle="1" w:styleId="94">
    <w:name w:val="表内lcc"/>
    <w:basedOn w:val="95"/>
    <w:qFormat/>
    <w:uiPriority w:val="0"/>
    <w:rPr>
      <w:rFonts w:ascii="Times New Roman" w:hAnsi="Times New Roman"/>
      <w:color w:val="000000"/>
    </w:rPr>
  </w:style>
  <w:style w:type="paragraph" w:customStyle="1" w:styleId="95">
    <w:name w:val="表内字"/>
    <w:basedOn w:val="1"/>
    <w:qFormat/>
    <w:uiPriority w:val="0"/>
    <w:pPr>
      <w:adjustRightInd w:val="0"/>
      <w:jc w:val="center"/>
    </w:pPr>
    <w:rPr>
      <w:iCs/>
      <w:szCs w:val="21"/>
    </w:rPr>
  </w:style>
  <w:style w:type="paragraph" w:customStyle="1" w:styleId="96">
    <w:name w:val="正文加粗lcc"/>
    <w:basedOn w:val="89"/>
    <w:qFormat/>
    <w:uiPriority w:val="0"/>
    <w:rPr>
      <w:b/>
      <w:szCs w:val="22"/>
    </w:rPr>
  </w:style>
  <w:style w:type="paragraph" w:customStyle="1" w:styleId="97">
    <w:name w:val="正文加粗-lcc"/>
    <w:basedOn w:val="1"/>
    <w:qFormat/>
    <w:uiPriority w:val="0"/>
    <w:pPr>
      <w:spacing w:line="360" w:lineRule="auto"/>
      <w:ind w:firstLine="200" w:firstLineChars="200"/>
    </w:pPr>
    <w:rPr>
      <w:b/>
      <w:bCs/>
      <w:color w:val="000000"/>
    </w:rPr>
  </w:style>
  <w:style w:type="paragraph" w:customStyle="1" w:styleId="98">
    <w:name w:val="样式 表格文字2 +"/>
    <w:basedOn w:val="86"/>
    <w:qFormat/>
    <w:uiPriority w:val="0"/>
    <w:rPr>
      <w:kern w:val="2"/>
    </w:rPr>
  </w:style>
  <w:style w:type="paragraph" w:customStyle="1" w:styleId="99">
    <w:name w:val="正文表格内容"/>
    <w:basedOn w:val="1"/>
    <w:qFormat/>
    <w:uiPriority w:val="0"/>
    <w:pPr>
      <w:spacing w:line="360" w:lineRule="exact"/>
      <w:jc w:val="center"/>
    </w:pPr>
    <w:rPr>
      <w:rFonts w:eastAsia="楷体_GB2312"/>
      <w:color w:val="000000"/>
    </w:rPr>
  </w:style>
  <w:style w:type="character" w:customStyle="1" w:styleId="100">
    <w:name w:val="font11"/>
    <w:basedOn w:val="24"/>
    <w:qFormat/>
    <w:uiPriority w:val="0"/>
    <w:rPr>
      <w:rFonts w:hint="default" w:ascii="Times New Roman" w:hAnsi="Times New Roman" w:cs="Times New Roman"/>
      <w:color w:val="000000"/>
      <w:sz w:val="24"/>
      <w:szCs w:val="24"/>
      <w:u w:val="none"/>
      <w:vertAlign w:val="subscript"/>
    </w:rPr>
  </w:style>
  <w:style w:type="character" w:customStyle="1" w:styleId="101">
    <w:name w:val="font21"/>
    <w:basedOn w:val="24"/>
    <w:qFormat/>
    <w:uiPriority w:val="0"/>
    <w:rPr>
      <w:rFonts w:hint="default" w:ascii="Times New Roman" w:hAnsi="Times New Roman" w:cs="Times New Roman"/>
      <w:color w:val="000000"/>
      <w:sz w:val="24"/>
      <w:szCs w:val="24"/>
      <w:u w:val="none"/>
    </w:rPr>
  </w:style>
  <w:style w:type="character" w:customStyle="1" w:styleId="102">
    <w:name w:val="font01"/>
    <w:basedOn w:val="24"/>
    <w:qFormat/>
    <w:uiPriority w:val="0"/>
    <w:rPr>
      <w:rFonts w:hint="eastAsia" w:ascii="宋体" w:hAnsi="宋体" w:eastAsia="宋体" w:cs="宋体"/>
      <w:color w:val="000000"/>
      <w:sz w:val="21"/>
      <w:szCs w:val="21"/>
      <w:u w:val="none"/>
    </w:rPr>
  </w:style>
  <w:style w:type="character" w:customStyle="1" w:styleId="103">
    <w:name w:val="font31"/>
    <w:basedOn w:val="24"/>
    <w:qFormat/>
    <w:uiPriority w:val="0"/>
    <w:rPr>
      <w:rFonts w:hint="default" w:ascii="Calibri" w:hAnsi="Calibri" w:cs="Calibri"/>
      <w:color w:val="000000"/>
      <w:sz w:val="21"/>
      <w:szCs w:val="21"/>
      <w:u w:val="none"/>
    </w:rPr>
  </w:style>
  <w:style w:type="paragraph" w:customStyle="1" w:styleId="104">
    <w:name w:val="表"/>
    <w:basedOn w:val="1"/>
    <w:qFormat/>
    <w:uiPriority w:val="0"/>
    <w:pPr>
      <w:jc w:val="center"/>
      <w:outlineLvl w:val="3"/>
    </w:pPr>
    <w:rPr>
      <w:rFonts w:eastAsia="仿宋_GB2312"/>
      <w:kern w:val="0"/>
      <w:szCs w:val="21"/>
    </w:rPr>
  </w:style>
  <w:style w:type="paragraph" w:customStyle="1" w:styleId="105">
    <w:name w:val="标题2"/>
    <w:basedOn w:val="1"/>
    <w:next w:val="1"/>
    <w:qFormat/>
    <w:uiPriority w:val="0"/>
    <w:pPr>
      <w:jc w:val="center"/>
    </w:pPr>
    <w:rPr>
      <w:rFonts w:eastAsia="方正楷体_GBK"/>
    </w:rPr>
  </w:style>
  <w:style w:type="character" w:customStyle="1" w:styleId="106">
    <w:name w:val="font41"/>
    <w:basedOn w:val="24"/>
    <w:qFormat/>
    <w:uiPriority w:val="0"/>
    <w:rPr>
      <w:rFonts w:hint="eastAsia" w:ascii="宋体" w:hAnsi="宋体" w:eastAsia="宋体" w:cs="宋体"/>
      <w:b/>
      <w:color w:val="000000"/>
      <w:sz w:val="21"/>
      <w:szCs w:val="21"/>
      <w:u w:val="none"/>
    </w:rPr>
  </w:style>
  <w:style w:type="paragraph" w:customStyle="1" w:styleId="107">
    <w:name w:val="标2lcc"/>
    <w:basedOn w:val="1"/>
    <w:qFormat/>
    <w:uiPriority w:val="0"/>
    <w:pPr>
      <w:outlineLvl w:val="1"/>
    </w:pPr>
    <w:rPr>
      <w:b/>
      <w:kern w:val="0"/>
      <w:sz w:val="28"/>
      <w:szCs w:val="24"/>
    </w:rPr>
  </w:style>
  <w:style w:type="character" w:customStyle="1" w:styleId="108">
    <w:name w:val="font51"/>
    <w:basedOn w:val="24"/>
    <w:qFormat/>
    <w:uiPriority w:val="0"/>
    <w:rPr>
      <w:rFonts w:hint="eastAsia" w:ascii="宋体" w:hAnsi="宋体" w:eastAsia="宋体" w:cs="宋体"/>
      <w:b/>
      <w:color w:val="000000"/>
      <w:sz w:val="21"/>
      <w:szCs w:val="21"/>
      <w:u w:val="none"/>
    </w:rPr>
  </w:style>
  <w:style w:type="character" w:customStyle="1" w:styleId="109">
    <w:name w:val="font91"/>
    <w:basedOn w:val="24"/>
    <w:qFormat/>
    <w:uiPriority w:val="0"/>
    <w:rPr>
      <w:rFonts w:hint="eastAsia" w:ascii="宋体" w:hAnsi="宋体" w:eastAsia="宋体" w:cs="宋体"/>
      <w:color w:val="000000"/>
      <w:sz w:val="21"/>
      <w:szCs w:val="21"/>
      <w:u w:val="none"/>
    </w:rPr>
  </w:style>
  <w:style w:type="character" w:customStyle="1" w:styleId="110">
    <w:name w:val="font81"/>
    <w:basedOn w:val="24"/>
    <w:qFormat/>
    <w:uiPriority w:val="0"/>
    <w:rPr>
      <w:rFonts w:hint="default" w:ascii="Times New Roman" w:hAnsi="Times New Roman" w:cs="Times New Roman"/>
      <w:color w:val="000000"/>
      <w:sz w:val="21"/>
      <w:szCs w:val="21"/>
      <w:u w:val="none"/>
    </w:rPr>
  </w:style>
  <w:style w:type="character" w:customStyle="1" w:styleId="111">
    <w:name w:val="font101"/>
    <w:basedOn w:val="24"/>
    <w:qFormat/>
    <w:uiPriority w:val="0"/>
    <w:rPr>
      <w:rFonts w:hint="eastAsia" w:ascii="宋体" w:hAnsi="宋体" w:eastAsia="宋体" w:cs="宋体"/>
      <w:color w:val="000000"/>
      <w:sz w:val="21"/>
      <w:szCs w:val="21"/>
      <w:u w:val="none"/>
    </w:rPr>
  </w:style>
  <w:style w:type="character" w:customStyle="1" w:styleId="112">
    <w:name w:val="font61"/>
    <w:basedOn w:val="24"/>
    <w:qFormat/>
    <w:uiPriority w:val="0"/>
    <w:rPr>
      <w:rFonts w:hint="default" w:ascii="Times New Roman" w:hAnsi="Times New Roman" w:cs="Times New Roman"/>
      <w:color w:val="000000"/>
      <w:sz w:val="21"/>
      <w:szCs w:val="21"/>
      <w:u w:val="none"/>
      <w:vertAlign w:val="superscript"/>
    </w:rPr>
  </w:style>
  <w:style w:type="character" w:customStyle="1" w:styleId="113">
    <w:name w:val="font71"/>
    <w:basedOn w:val="24"/>
    <w:qFormat/>
    <w:uiPriority w:val="0"/>
    <w:rPr>
      <w:rFonts w:hint="default" w:ascii="Times New Roman" w:hAnsi="Times New Roman" w:cs="Times New Roman"/>
      <w:color w:val="000000"/>
      <w:sz w:val="21"/>
      <w:szCs w:val="21"/>
      <w:u w:val="none"/>
      <w:vertAlign w:val="subscript"/>
    </w:rPr>
  </w:style>
  <w:style w:type="paragraph" w:customStyle="1" w:styleId="114">
    <w:name w:val="L4"/>
    <w:basedOn w:val="1"/>
    <w:qFormat/>
    <w:uiPriority w:val="0"/>
    <w:pPr>
      <w:tabs>
        <w:tab w:val="left" w:pos="540"/>
      </w:tabs>
      <w:autoSpaceDE w:val="0"/>
      <w:autoSpaceDN w:val="0"/>
      <w:spacing w:line="360" w:lineRule="auto"/>
      <w:ind w:left="420" w:leftChars="200" w:right="420" w:rightChars="200" w:firstLine="480" w:firstLineChars="200"/>
    </w:pPr>
    <w:rPr>
      <w:rFonts w:ascii="宋体" w:hAnsi="宋体"/>
      <w:sz w:val="24"/>
    </w:rPr>
  </w:style>
  <w:style w:type="paragraph" w:customStyle="1" w:styleId="115">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 w:type="paragraph" w:customStyle="1" w:styleId="116">
    <w:name w:val="首行缩进"/>
    <w:basedOn w:val="1"/>
    <w:qFormat/>
    <w:uiPriority w:val="0"/>
    <w:pPr>
      <w:adjustRightInd w:val="0"/>
      <w:snapToGrid w:val="0"/>
      <w:ind w:firstLine="48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10.bin"/><Relationship Id="rId27" Type="http://schemas.openxmlformats.org/officeDocument/2006/relationships/image" Target="media/image11.wmf"/><Relationship Id="rId26" Type="http://schemas.openxmlformats.org/officeDocument/2006/relationships/oleObject" Target="embeddings/oleObject9.bin"/><Relationship Id="rId25" Type="http://schemas.openxmlformats.org/officeDocument/2006/relationships/image" Target="media/image10.wmf"/><Relationship Id="rId24" Type="http://schemas.openxmlformats.org/officeDocument/2006/relationships/oleObject" Target="embeddings/oleObject8.bin"/><Relationship Id="rId23" Type="http://schemas.openxmlformats.org/officeDocument/2006/relationships/image" Target="media/image9.wmf"/><Relationship Id="rId22" Type="http://schemas.openxmlformats.org/officeDocument/2006/relationships/oleObject" Target="embeddings/oleObject7.bin"/><Relationship Id="rId21" Type="http://schemas.openxmlformats.org/officeDocument/2006/relationships/image" Target="media/image8.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5.bin"/><Relationship Id="rId17" Type="http://schemas.openxmlformats.org/officeDocument/2006/relationships/image" Target="media/image6.wmf"/><Relationship Id="rId16" Type="http://schemas.openxmlformats.org/officeDocument/2006/relationships/oleObject" Target="embeddings/oleObject4.bin"/><Relationship Id="rId15" Type="http://schemas.openxmlformats.org/officeDocument/2006/relationships/image" Target="media/image5.wmf"/><Relationship Id="rId14" Type="http://schemas.openxmlformats.org/officeDocument/2006/relationships/oleObject" Target="embeddings/oleObject3.bin"/><Relationship Id="rId13" Type="http://schemas.openxmlformats.org/officeDocument/2006/relationships/image" Target="media/image4.wmf"/><Relationship Id="rId12" Type="http://schemas.openxmlformats.org/officeDocument/2006/relationships/image" Target="media/image3.jpeg"/><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43920C-406C-4826-B684-DE608A462B2E}">
  <ds:schemaRefs/>
</ds:datastoreItem>
</file>

<file path=docProps/app.xml><?xml version="1.0" encoding="utf-8"?>
<Properties xmlns="http://schemas.openxmlformats.org/officeDocument/2006/extended-properties" xmlns:vt="http://schemas.openxmlformats.org/officeDocument/2006/docPropsVTypes">
  <Template>Normal</Template>
  <Company>UQi.me</Company>
  <Pages>1</Pages>
  <Words>6495</Words>
  <Characters>37022</Characters>
  <Lines>308</Lines>
  <Paragraphs>86</Paragraphs>
  <TotalTime>49</TotalTime>
  <ScaleCrop>false</ScaleCrop>
  <LinksUpToDate>false</LinksUpToDate>
  <CharactersWithSpaces>43431</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2016-12-13T05:16:00Z</dcterms:created>
  <dc:creator>admin8</dc:creator>
  <cp:lastModifiedBy>缪亚丽</cp:lastModifiedBy>
  <cp:lastPrinted>2019-10-17T10:04:00Z</cp:lastPrinted>
  <dcterms:modified xsi:type="dcterms:W3CDTF">2019-10-18T01:30:54Z</dcterms:modified>
  <cp:revision>433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