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如皋市宏茂重型锻压有限公司信用承诺书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707" w:firstLineChars="221"/>
        <w:jc w:val="both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2025年11月11日，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如皋市宏茂重型锻压有限公司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选用信用承诺许可的方式提出申请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港口经营许可（不含港口拖轮经营）延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续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，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经核查，该企业信用评价等级为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A，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我局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即时作出行政许可延续的决定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t>。现予以公示，以供社会监督（交通运输服务监督电话：12328）。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707" w:firstLineChars="221"/>
        <w:jc w:val="both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附：信用承诺书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right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如皋市宏茂重型锻压有限公司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right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right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如皋市交通运输局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right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202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年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月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val="en-US" w:eastAsia="zh-CN"/>
        </w:rPr>
        <w:t>11</w:t>
      </w:r>
      <w:r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  <w:t>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0" w:firstLineChars="0"/>
        <w:jc w:val="left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  <w:lang w:eastAsia="zh-CN"/>
        </w:rPr>
      </w:pPr>
      <w:bookmarkStart w:id="0" w:name="_GoBack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325755</wp:posOffset>
            </wp:positionV>
            <wp:extent cx="3138805" cy="4591050"/>
            <wp:effectExtent l="0" t="0" r="444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8805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-637540</wp:posOffset>
            </wp:positionH>
            <wp:positionV relativeFrom="paragraph">
              <wp:posOffset>166370</wp:posOffset>
            </wp:positionV>
            <wp:extent cx="3337560" cy="4551045"/>
            <wp:effectExtent l="0" t="0" r="15240" b="1905"/>
            <wp:wrapThrough wrapText="bothSides">
              <wp:wrapPolygon>
                <wp:start x="0" y="0"/>
                <wp:lineTo x="0" y="21519"/>
                <wp:lineTo x="21452" y="21519"/>
                <wp:lineTo x="21452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34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YzBkNGMyNDBkMWU2YWYwYTAxNDBkYTVjZjk0MzMifQ=="/>
  </w:docVars>
  <w:rsids>
    <w:rsidRoot w:val="008A7F47"/>
    <w:rsid w:val="000E0400"/>
    <w:rsid w:val="00217DC3"/>
    <w:rsid w:val="00255810"/>
    <w:rsid w:val="00262A5A"/>
    <w:rsid w:val="0026550F"/>
    <w:rsid w:val="002D0B2F"/>
    <w:rsid w:val="003A039B"/>
    <w:rsid w:val="003A1C00"/>
    <w:rsid w:val="0057147F"/>
    <w:rsid w:val="005B1947"/>
    <w:rsid w:val="00677E45"/>
    <w:rsid w:val="00691251"/>
    <w:rsid w:val="006B0EA6"/>
    <w:rsid w:val="007B687D"/>
    <w:rsid w:val="007E6EB3"/>
    <w:rsid w:val="00891A95"/>
    <w:rsid w:val="008A7F47"/>
    <w:rsid w:val="008E2798"/>
    <w:rsid w:val="00A937BB"/>
    <w:rsid w:val="00A975BF"/>
    <w:rsid w:val="00B315A7"/>
    <w:rsid w:val="00B675DA"/>
    <w:rsid w:val="00D22876"/>
    <w:rsid w:val="00DC4565"/>
    <w:rsid w:val="00E333E6"/>
    <w:rsid w:val="00E461B9"/>
    <w:rsid w:val="00EF6CD1"/>
    <w:rsid w:val="01F42042"/>
    <w:rsid w:val="03376837"/>
    <w:rsid w:val="03461AE6"/>
    <w:rsid w:val="095C4FD9"/>
    <w:rsid w:val="0A3E3CF5"/>
    <w:rsid w:val="0CF611EB"/>
    <w:rsid w:val="0DC00DB6"/>
    <w:rsid w:val="186030DC"/>
    <w:rsid w:val="1C6D1BC8"/>
    <w:rsid w:val="1CC73002"/>
    <w:rsid w:val="1D7179C2"/>
    <w:rsid w:val="1ED36E99"/>
    <w:rsid w:val="200179F3"/>
    <w:rsid w:val="26E240BC"/>
    <w:rsid w:val="2E502338"/>
    <w:rsid w:val="2F2E002B"/>
    <w:rsid w:val="34F560A6"/>
    <w:rsid w:val="35B77D36"/>
    <w:rsid w:val="37156EF3"/>
    <w:rsid w:val="3E5165BA"/>
    <w:rsid w:val="418071D8"/>
    <w:rsid w:val="45A2058C"/>
    <w:rsid w:val="4B2C0F63"/>
    <w:rsid w:val="54846784"/>
    <w:rsid w:val="5A254993"/>
    <w:rsid w:val="638702D0"/>
    <w:rsid w:val="64987D17"/>
    <w:rsid w:val="64AE6C5E"/>
    <w:rsid w:val="67C5684D"/>
    <w:rsid w:val="6ED419AC"/>
    <w:rsid w:val="75082386"/>
    <w:rsid w:val="777D59D1"/>
    <w:rsid w:val="7A5C3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165</Words>
  <Characters>179</Characters>
  <Lines>3</Lines>
  <Paragraphs>1</Paragraphs>
  <TotalTime>9</TotalTime>
  <ScaleCrop>false</ScaleCrop>
  <LinksUpToDate>false</LinksUpToDate>
  <CharactersWithSpaces>179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2023-05-15T08:38:00Z</dcterms:created>
  <dc:creator>微软用户</dc:creator>
  <cp:lastModifiedBy>郭薛飞</cp:lastModifiedBy>
  <cp:lastPrinted>2023-05-16T02:05:00Z</cp:lastPrinted>
  <dcterms:modified xsi:type="dcterms:W3CDTF">2025-11-11T09:02:59Z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D715BCDACB3D466DA0CFB23CAFF5EC8E_13</vt:lpwstr>
  </property>
</Properties>
</file>