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12" w:rsidRDefault="00AB0FB0" w:rsidP="003440D6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2022年度</w:t>
      </w:r>
      <w:r w:rsidR="00B17412"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物业管理</w:t>
      </w:r>
      <w:r w:rsidR="00A9779F"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费</w:t>
      </w:r>
      <w:r w:rsidR="00B17412"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绩效评价报告</w:t>
      </w:r>
    </w:p>
    <w:p w:rsidR="00B17412" w:rsidRPr="00516528" w:rsidRDefault="00B17412" w:rsidP="00516528">
      <w:pPr>
        <w:pStyle w:val="Normal18"/>
        <w:widowControl w:val="0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516528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一、项目情况</w:t>
      </w:r>
    </w:p>
    <w:p w:rsidR="00516528" w:rsidRDefault="00B17412" w:rsidP="00516528">
      <w:pPr>
        <w:spacing w:line="440" w:lineRule="exact"/>
        <w:ind w:firstLineChars="164" w:firstLine="512"/>
        <w:rPr>
          <w:rFonts w:ascii="仿宋_GB2312" w:eastAsia="仿宋_GB2312" w:hAnsi="仿宋_GB2312" w:cs="仿宋_GB2312"/>
          <w:color w:val="000000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</w:rPr>
        <w:t>（一）项目概况。</w:t>
      </w:r>
    </w:p>
    <w:p w:rsidR="00516528" w:rsidRDefault="00516528" w:rsidP="00516528">
      <w:pPr>
        <w:spacing w:line="440" w:lineRule="exact"/>
        <w:ind w:firstLineChars="264" w:firstLine="824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</w:rPr>
        <w:t>1、主要内容：</w:t>
      </w:r>
      <w:r w:rsidR="00B17412" w:rsidRPr="00B1741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为了保证单位的正常运行，更好地履行本单位的职能，高效地完成</w:t>
      </w:r>
      <w:r w:rsidR="00530A94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上级及</w:t>
      </w:r>
      <w:r w:rsidR="00B17412" w:rsidRPr="00B1741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市委、市政府交办的各项任务，我局通过向社会购买服务的方式，聘请物业公司和保安服务公司为我局公共区域提供安全保卫、车辆管理、保洁、绿化、水电管理、设施设备维修保养、会议服务</w:t>
      </w:r>
      <w:r w:rsidR="00530A94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、</w:t>
      </w:r>
      <w:r w:rsidR="006B4AF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食堂</w:t>
      </w:r>
      <w:r w:rsidR="00530A94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服务</w:t>
      </w:r>
      <w:r w:rsidR="00B17412" w:rsidRPr="00B1741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等，从而提高行政运行效率。</w:t>
      </w:r>
    </w:p>
    <w:p w:rsidR="00516528" w:rsidRDefault="00516528" w:rsidP="00516528">
      <w:pPr>
        <w:spacing w:line="440" w:lineRule="exact"/>
        <w:ind w:firstLineChars="264" w:firstLine="845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2、实施方式。</w:t>
      </w:r>
      <w:r w:rsidR="003440D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项目通过政府采购中心公开招标，我局</w:t>
      </w:r>
      <w:r w:rsidR="00B17412" w:rsidRPr="00B1741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与南通玻瑞曼物业管理有限公司、如皋保安服务公司</w:t>
      </w:r>
      <w:r w:rsidR="003440D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、</w:t>
      </w:r>
      <w:r w:rsidR="003440D6" w:rsidRPr="003440D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江苏星球物业服务有限公司</w:t>
      </w:r>
      <w:r w:rsidR="003440D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续签了合同。为了更好地</w:t>
      </w:r>
      <w:r w:rsidR="006B4AF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提供</w:t>
      </w:r>
      <w:r w:rsidR="003440D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员工用餐</w:t>
      </w:r>
      <w:r w:rsidR="006B4AF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服务</w:t>
      </w:r>
      <w:r w:rsidR="003440D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，我局依据测评考核、服务质量以及价格等因素，与南通嘉华餐饮管理有限公司签订了合同。</w:t>
      </w:r>
      <w:r w:rsidR="00B17412" w:rsidRPr="00B1741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一年来，</w:t>
      </w:r>
      <w:r w:rsidR="003440D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这些</w:t>
      </w:r>
      <w:r w:rsidR="00B17412" w:rsidRPr="00B1741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公司能严格履行合同要求，各项物业</w:t>
      </w:r>
      <w:r w:rsidR="003440D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服务、保安服务、</w:t>
      </w:r>
      <w:r w:rsidR="006B4AFC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食堂</w:t>
      </w:r>
      <w:r w:rsidR="003440D6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服务等</w:t>
      </w:r>
      <w:r w:rsidR="00B17412" w:rsidRPr="00B1741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工作都能顺利开展，并且服务质量都已达标。</w:t>
      </w:r>
    </w:p>
    <w:p w:rsidR="00B17412" w:rsidRPr="00B17412" w:rsidRDefault="00516528" w:rsidP="00516528">
      <w:pPr>
        <w:spacing w:line="440" w:lineRule="exact"/>
        <w:ind w:firstLineChars="264" w:firstLine="845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3、资金投入：</w:t>
      </w:r>
      <w:r w:rsidR="00B17412" w:rsidRPr="00B1741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项目年初预算</w:t>
      </w:r>
      <w:r w:rsidR="00C11630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145.83</w:t>
      </w:r>
      <w:r w:rsidR="00B17412" w:rsidRPr="00B1741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万元，</w:t>
      </w:r>
      <w:r w:rsidR="000968B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主要用于全系统物业管理费。</w:t>
      </w:r>
      <w:r w:rsidR="00B17412" w:rsidRPr="00B1741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我单位能严格按照合同约定，及时拨付到位</w:t>
      </w:r>
      <w:r w:rsidR="00B17412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</w:t>
      </w:r>
    </w:p>
    <w:p w:rsidR="00B17412" w:rsidRPr="00516528" w:rsidRDefault="00B17412" w:rsidP="00516528">
      <w:pPr>
        <w:pStyle w:val="Normal18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516528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（二）绩效目标。</w:t>
      </w:r>
    </w:p>
    <w:p w:rsidR="00B17412" w:rsidRPr="00B17412" w:rsidRDefault="00B17412" w:rsidP="00516528">
      <w:pPr>
        <w:pStyle w:val="Normal18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B17412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按照物业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、保安</w:t>
      </w:r>
      <w:r w:rsidR="00615CD7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、</w:t>
      </w:r>
      <w:r w:rsidR="006B4AFC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食堂</w:t>
      </w:r>
      <w:r w:rsidRPr="00B17412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服务合同，为我局提供规范、科学、高效的物业服务，保证办公环境，并通过持续的改进和提升，维护</w:t>
      </w:r>
      <w:r w:rsidR="00426E01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我局</w:t>
      </w:r>
      <w:r w:rsidRPr="00B17412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的良好</w:t>
      </w:r>
      <w:r w:rsidR="00426E01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环境及</w:t>
      </w:r>
      <w:r w:rsidRPr="00B17412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秩序。</w:t>
      </w:r>
    </w:p>
    <w:p w:rsidR="00B17412" w:rsidRPr="00516528" w:rsidRDefault="00B17412" w:rsidP="00516528">
      <w:pPr>
        <w:pStyle w:val="Normal18"/>
        <w:widowControl w:val="0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516528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二、评价情况</w:t>
      </w:r>
    </w:p>
    <w:p w:rsidR="00B17412" w:rsidRPr="00D42CD5" w:rsidRDefault="00B17412" w:rsidP="00D42CD5">
      <w:pPr>
        <w:pStyle w:val="Normal18"/>
        <w:spacing w:before="0" w:after="0" w:line="440" w:lineRule="exact"/>
        <w:ind w:firstLineChars="200" w:firstLine="627"/>
        <w:rPr>
          <w:rFonts w:ascii="仿宋_GB2312" w:eastAsia="仿宋_GB2312" w:hAnsi="仿宋_GB2312" w:cs="仿宋_GB2312"/>
          <w:b/>
          <w:color w:val="000000"/>
          <w:spacing w:val="-4"/>
          <w:sz w:val="32"/>
          <w:szCs w:val="32"/>
          <w:lang w:eastAsia="zh-CN"/>
        </w:rPr>
      </w:pPr>
      <w:r w:rsidRPr="00D42CD5">
        <w:rPr>
          <w:rFonts w:ascii="仿宋_GB2312" w:eastAsia="仿宋_GB2312" w:hAnsi="仿宋_GB2312" w:cs="仿宋_GB2312" w:hint="eastAsia"/>
          <w:b/>
          <w:color w:val="000000"/>
          <w:spacing w:val="-4"/>
          <w:sz w:val="32"/>
          <w:szCs w:val="32"/>
          <w:lang w:eastAsia="zh-CN"/>
        </w:rPr>
        <w:t>（一）项目特点分析。</w:t>
      </w:r>
    </w:p>
    <w:p w:rsidR="00B17412" w:rsidRDefault="00B17412" w:rsidP="00516528">
      <w:pPr>
        <w:pStyle w:val="Normal18"/>
        <w:spacing w:before="0" w:after="0" w:line="440" w:lineRule="exact"/>
        <w:ind w:firstLineChars="200" w:firstLine="624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B17412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根据年初设定的指标要求，我局主要是从综合服务、房屋管理及维修养护、公用设施设备维修养护、绿化养护、保洁服务、</w:t>
      </w:r>
      <w:r w:rsidR="006B4AFC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食堂</w:t>
      </w:r>
      <w:r w:rsidR="00615CD7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服务、</w:t>
      </w:r>
      <w:r w:rsidRPr="00B17412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公共秩序维护等质量、时效、成本、社会效益机关方面进行考核。</w:t>
      </w:r>
    </w:p>
    <w:p w:rsidR="00B17412" w:rsidRPr="00D42CD5" w:rsidRDefault="00B17412" w:rsidP="00D42CD5">
      <w:pPr>
        <w:pStyle w:val="Normal18"/>
        <w:widowControl w:val="0"/>
        <w:spacing w:before="0" w:after="0" w:line="440" w:lineRule="exact"/>
        <w:ind w:firstLineChars="200" w:firstLine="627"/>
        <w:rPr>
          <w:rFonts w:ascii="仿宋_GB2312" w:eastAsia="仿宋_GB2312" w:hAnsi="仿宋_GB2312" w:cs="仿宋_GB2312"/>
          <w:b/>
          <w:color w:val="000000"/>
          <w:spacing w:val="-4"/>
          <w:sz w:val="32"/>
          <w:szCs w:val="32"/>
          <w:lang w:eastAsia="zh-CN"/>
        </w:rPr>
      </w:pPr>
      <w:r w:rsidRPr="00D42CD5">
        <w:rPr>
          <w:rFonts w:ascii="仿宋_GB2312" w:eastAsia="仿宋_GB2312" w:hAnsi="仿宋_GB2312" w:cs="仿宋_GB2312" w:hint="eastAsia"/>
          <w:b/>
          <w:color w:val="000000"/>
          <w:spacing w:val="-4"/>
          <w:sz w:val="32"/>
          <w:szCs w:val="32"/>
          <w:lang w:eastAsia="zh-CN"/>
        </w:rPr>
        <w:t>（二）评价思路方法。</w:t>
      </w:r>
    </w:p>
    <w:p w:rsidR="00D42CD5" w:rsidRPr="00EE6CBC" w:rsidRDefault="00D42CD5" w:rsidP="00D42CD5">
      <w:pPr>
        <w:spacing w:line="440" w:lineRule="exact"/>
        <w:ind w:firstLineChars="200" w:firstLine="624"/>
        <w:rPr>
          <w:rFonts w:ascii="仿宋_GB2312" w:eastAsia="仿宋_GB2312" w:hAnsi="仿宋_GB2312"/>
          <w:b/>
          <w:color w:val="000000"/>
          <w:spacing w:val="-4"/>
          <w:sz w:val="32"/>
          <w:szCs w:val="32"/>
        </w:rPr>
      </w:pPr>
      <w:r w:rsidRPr="00EE6CBC">
        <w:rPr>
          <w:rFonts w:ascii="仿宋_GB2312" w:eastAsia="仿宋_GB2312" w:hAnsi="仿宋_GB2312" w:hint="eastAsia"/>
          <w:color w:val="000000"/>
          <w:spacing w:val="-4"/>
          <w:sz w:val="32"/>
          <w:szCs w:val="32"/>
        </w:rPr>
        <w:lastRenderedPageBreak/>
        <w:t>本次评价项目</w:t>
      </w:r>
      <w:r>
        <w:rPr>
          <w:rFonts w:ascii="仿宋_GB2312" w:eastAsia="仿宋_GB2312" w:hAnsi="仿宋_GB2312" w:hint="eastAsia"/>
          <w:color w:val="000000"/>
          <w:spacing w:val="-4"/>
          <w:sz w:val="32"/>
          <w:szCs w:val="32"/>
        </w:rPr>
        <w:t>主要围绕项目决策、过程管理、产出效果和社会效益等方面开展，综合评价资金使用绩效。主要采取比较法，通过对绩效目标和实施效果比较，指标制定上定量与定性相结合，优先定量，综合分析绩效目标实现程度。</w:t>
      </w:r>
    </w:p>
    <w:p w:rsidR="00B17412" w:rsidRPr="00D42CD5" w:rsidRDefault="00B17412" w:rsidP="00D42CD5">
      <w:pPr>
        <w:pStyle w:val="Normal18"/>
        <w:spacing w:before="0" w:after="0" w:line="440" w:lineRule="exact"/>
        <w:ind w:firstLineChars="200" w:firstLine="627"/>
        <w:rPr>
          <w:rFonts w:ascii="仿宋_GB2312" w:eastAsia="仿宋_GB2312" w:hAnsi="仿宋_GB2312" w:cs="仿宋_GB2312"/>
          <w:b/>
          <w:color w:val="000000"/>
          <w:spacing w:val="-4"/>
          <w:sz w:val="32"/>
          <w:szCs w:val="32"/>
          <w:lang w:eastAsia="zh-CN"/>
        </w:rPr>
      </w:pPr>
      <w:r w:rsidRPr="00D42CD5">
        <w:rPr>
          <w:rFonts w:ascii="仿宋_GB2312" w:eastAsia="仿宋_GB2312" w:hAnsi="仿宋_GB2312" w:cs="仿宋_GB2312" w:hint="eastAsia"/>
          <w:b/>
          <w:color w:val="000000"/>
          <w:spacing w:val="-4"/>
          <w:sz w:val="32"/>
          <w:szCs w:val="32"/>
          <w:lang w:eastAsia="zh-CN"/>
        </w:rPr>
        <w:t>（三）评价工作情况。</w:t>
      </w:r>
    </w:p>
    <w:p w:rsidR="00B17412" w:rsidRDefault="00B17412" w:rsidP="00516528">
      <w:pPr>
        <w:pStyle w:val="Normal18"/>
        <w:spacing w:before="0" w:after="0" w:line="440" w:lineRule="exact"/>
        <w:ind w:firstLineChars="200" w:firstLine="624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B17412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坚持客观、符合实际原则，根据项目设置指标值，评价打分。</w:t>
      </w:r>
      <w:r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由办公室牵头，</w:t>
      </w:r>
      <w:r w:rsidRPr="00B17412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采用最直接比对方法，对比绩效指标完成情况评分。</w:t>
      </w:r>
    </w:p>
    <w:p w:rsidR="00B17412" w:rsidRPr="00D42CD5" w:rsidRDefault="00B17412" w:rsidP="00D42CD5">
      <w:pPr>
        <w:pStyle w:val="Normal18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D42CD5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（四）绩效评价结论。</w:t>
      </w:r>
    </w:p>
    <w:p w:rsidR="00D42CD5" w:rsidRPr="00AC4B2F" w:rsidRDefault="00D42CD5" w:rsidP="00D42CD5">
      <w:pPr>
        <w:pStyle w:val="Normal18"/>
        <w:widowControl w:val="0"/>
        <w:spacing w:before="0" w:after="0" w:line="44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</w:pP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从资产管理、配置、效果等方面，对</w:t>
      </w:r>
      <w:r w:rsidR="00C11630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物业管理</w:t>
      </w:r>
      <w:r w:rsidR="00C11630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服务</w:t>
      </w:r>
      <w:r w:rsidRPr="00AC4B2F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进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行绩效评价，</w:t>
      </w:r>
      <w:r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综合评价得分</w:t>
      </w:r>
      <w:r w:rsidR="00E02CF5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9</w:t>
      </w:r>
      <w:r w:rsidR="00CC5B2E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6</w:t>
      </w:r>
      <w:r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分，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评价结论</w:t>
      </w:r>
      <w:r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“优秀”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，</w:t>
      </w:r>
      <w:r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物业管理</w:t>
      </w:r>
      <w:r w:rsidR="006B593B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服务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满意度≥</w:t>
      </w:r>
      <w:r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85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%</w:t>
      </w:r>
      <w:r w:rsidRPr="00AC4B2F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。</w:t>
      </w:r>
    </w:p>
    <w:p w:rsidR="00B17412" w:rsidRPr="00D42CD5" w:rsidRDefault="00B17412" w:rsidP="00D42CD5">
      <w:pPr>
        <w:pStyle w:val="Normal18"/>
        <w:widowControl w:val="0"/>
        <w:spacing w:before="0" w:after="0" w:line="440" w:lineRule="exact"/>
        <w:ind w:firstLineChars="200" w:firstLine="567"/>
        <w:rPr>
          <w:rFonts w:ascii="仿宋_GB2312" w:eastAsia="仿宋_GB2312" w:hAnsi="仿宋_GB2312" w:cs="仿宋_GB2312"/>
          <w:b/>
          <w:color w:val="000000"/>
          <w:spacing w:val="-19"/>
          <w:sz w:val="32"/>
          <w:szCs w:val="32"/>
          <w:lang w:eastAsia="zh-CN"/>
        </w:rPr>
      </w:pPr>
      <w:r w:rsidRPr="00D42CD5">
        <w:rPr>
          <w:rFonts w:ascii="仿宋_GB2312" w:eastAsia="仿宋_GB2312" w:hAnsi="仿宋_GB2312" w:cs="仿宋_GB2312" w:hint="eastAsia"/>
          <w:b/>
          <w:color w:val="000000"/>
          <w:spacing w:val="-19"/>
          <w:sz w:val="32"/>
          <w:szCs w:val="32"/>
          <w:lang w:eastAsia="zh-CN"/>
        </w:rPr>
        <w:t>三、项目绩效。</w:t>
      </w:r>
    </w:p>
    <w:p w:rsidR="00B17412" w:rsidRDefault="00B17412" w:rsidP="00516528">
      <w:pPr>
        <w:pStyle w:val="Normal18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pacing w:val="-7"/>
          <w:sz w:val="32"/>
          <w:szCs w:val="32"/>
          <w:lang w:eastAsia="zh-CN"/>
        </w:rPr>
      </w:pPr>
      <w:r w:rsidRPr="00B17412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物业公司</w:t>
      </w:r>
      <w:r w:rsidR="00615CD7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、</w:t>
      </w:r>
      <w:r w:rsidR="00C819BD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保安公司</w:t>
      </w:r>
      <w:r w:rsidR="00615CD7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和</w:t>
      </w:r>
      <w:r w:rsidR="00BD5529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食堂</w:t>
      </w:r>
      <w:r w:rsidR="00615CD7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服务公司</w:t>
      </w:r>
      <w:r w:rsidRPr="00B17412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按服务需求完成了全年的物业</w:t>
      </w:r>
      <w:r w:rsidR="00BD5529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服务</w:t>
      </w:r>
      <w:r w:rsidRPr="00B17412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工作，达到了既定目标，全年办公区域秩序维护有条不紊，干净整洁，各项设施设备保养及时、效率高</w:t>
      </w:r>
      <w:r w:rsidR="00615CD7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，干部职工用餐安全便利</w:t>
      </w:r>
      <w:r w:rsidRPr="00B17412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。通过向社会购买服务的形式，聘请物业公司管理，我局的物业管理工作得到了很大的提升，既减少行政运行成本，又体现了市场化物业管理的重要性。</w:t>
      </w:r>
    </w:p>
    <w:p w:rsidR="00B17412" w:rsidRPr="00D42CD5" w:rsidRDefault="00B17412" w:rsidP="00D42CD5">
      <w:pPr>
        <w:pStyle w:val="Normal18"/>
        <w:spacing w:before="0" w:after="0" w:line="440" w:lineRule="exact"/>
        <w:ind w:firstLineChars="200" w:firstLine="631"/>
        <w:rPr>
          <w:rFonts w:ascii="仿宋_GB2312" w:eastAsia="仿宋_GB2312" w:hAnsi="仿宋_GB2312" w:cs="仿宋_GB2312"/>
          <w:b/>
          <w:color w:val="000000"/>
          <w:spacing w:val="-3"/>
          <w:sz w:val="32"/>
          <w:szCs w:val="32"/>
          <w:lang w:eastAsia="zh-CN"/>
        </w:rPr>
      </w:pPr>
      <w:r w:rsidRPr="00D42CD5">
        <w:rPr>
          <w:rFonts w:ascii="仿宋_GB2312" w:eastAsia="仿宋_GB2312" w:hAnsi="仿宋_GB2312" w:cs="仿宋_GB2312" w:hint="eastAsia"/>
          <w:b/>
          <w:color w:val="000000"/>
          <w:spacing w:val="-3"/>
          <w:sz w:val="32"/>
          <w:szCs w:val="32"/>
          <w:lang w:eastAsia="zh-CN"/>
        </w:rPr>
        <w:t>四、存在问题。</w:t>
      </w:r>
    </w:p>
    <w:p w:rsidR="00B17412" w:rsidRPr="00B17412" w:rsidRDefault="00B17412" w:rsidP="00516528">
      <w:pPr>
        <w:pStyle w:val="Normal18"/>
        <w:spacing w:before="0" w:after="0" w:line="440" w:lineRule="exact"/>
        <w:ind w:firstLineChars="200" w:firstLine="628"/>
        <w:rPr>
          <w:rFonts w:ascii="仿宋_GB2312" w:eastAsia="仿宋_GB2312" w:hAnsi="仿宋_GB2312" w:cs="仿宋_GB2312"/>
          <w:color w:val="000000"/>
          <w:spacing w:val="-3"/>
          <w:sz w:val="32"/>
          <w:szCs w:val="32"/>
          <w:lang w:eastAsia="zh-CN"/>
        </w:rPr>
      </w:pPr>
      <w:r w:rsidRPr="00B17412">
        <w:rPr>
          <w:rFonts w:ascii="仿宋_GB2312" w:eastAsia="仿宋_GB2312" w:hAnsi="仿宋_GB2312" w:cs="仿宋_GB2312" w:hint="eastAsia"/>
          <w:color w:val="000000"/>
          <w:spacing w:val="-3"/>
          <w:sz w:val="32"/>
          <w:szCs w:val="32"/>
          <w:lang w:eastAsia="zh-CN"/>
        </w:rPr>
        <w:t>绩效管理经验不足，质量指标和效益指标无法量化。</w:t>
      </w:r>
    </w:p>
    <w:p w:rsidR="00B17412" w:rsidRPr="00D42CD5" w:rsidRDefault="00B17412" w:rsidP="00D42CD5">
      <w:pPr>
        <w:pStyle w:val="Normal18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D42CD5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五、有关建议。</w:t>
      </w:r>
    </w:p>
    <w:p w:rsidR="00B17412" w:rsidRDefault="00426E01" w:rsidP="00516528">
      <w:pPr>
        <w:pStyle w:val="Normal18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随着人员成本的提升，</w:t>
      </w:r>
      <w:r w:rsidR="00B17412" w:rsidRPr="00B17412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建议进一步加大对我局物业管理方面的投入，以确保物业管理工作安全有效运行。</w:t>
      </w:r>
    </w:p>
    <w:p w:rsidR="00D42CD5" w:rsidRPr="00397345" w:rsidRDefault="00D42CD5" w:rsidP="00D42CD5">
      <w:pPr>
        <w:pStyle w:val="Normal18"/>
        <w:widowControl w:val="0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397345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六、相关信息。</w:t>
      </w:r>
    </w:p>
    <w:p w:rsidR="00D42CD5" w:rsidRDefault="00D42CD5" w:rsidP="00D42CD5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AC4B2F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绩效评价评分表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以评价报告附件的形式反映。</w:t>
      </w:r>
    </w:p>
    <w:p w:rsidR="00D42CD5" w:rsidRDefault="00D42CD5" w:rsidP="00D42CD5">
      <w:pPr>
        <w:spacing w:line="4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D42CD5" w:rsidRDefault="00D42CD5" w:rsidP="00516528">
      <w:pPr>
        <w:pStyle w:val="Normal18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</w:p>
    <w:p w:rsidR="00DE0308" w:rsidRDefault="00DE0308" w:rsidP="00516528">
      <w:pPr>
        <w:pStyle w:val="Normal18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</w:p>
    <w:p w:rsidR="00530A94" w:rsidRDefault="00530A94" w:rsidP="00DE0308">
      <w:pPr>
        <w:pStyle w:val="Normal0"/>
        <w:widowControl w:val="0"/>
        <w:spacing w:before="0" w:after="0" w:line="560" w:lineRule="exact"/>
        <w:jc w:val="left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</w:p>
    <w:p w:rsidR="00530A94" w:rsidRDefault="00530A94" w:rsidP="00DE0308">
      <w:pPr>
        <w:pStyle w:val="Normal0"/>
        <w:widowControl w:val="0"/>
        <w:spacing w:before="0" w:after="0" w:line="560" w:lineRule="exact"/>
        <w:jc w:val="left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</w:p>
    <w:p w:rsidR="00DE0308" w:rsidRPr="001224AF" w:rsidRDefault="00DE0308" w:rsidP="00DE0308">
      <w:pPr>
        <w:pStyle w:val="Normal0"/>
        <w:widowControl w:val="0"/>
        <w:spacing w:before="0" w:after="0" w:line="560" w:lineRule="exact"/>
        <w:jc w:val="left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1224AF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lastRenderedPageBreak/>
        <w:t>附件：</w:t>
      </w:r>
    </w:p>
    <w:p w:rsidR="00DE0308" w:rsidRDefault="00DE0308" w:rsidP="003440D6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202</w:t>
      </w:r>
      <w:r w:rsidR="00CC5B2E"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年项目支出绩效自评价评分表</w:t>
      </w:r>
    </w:p>
    <w:p w:rsidR="00DE0308" w:rsidRDefault="00DE0308" w:rsidP="00DE0308">
      <w:pPr>
        <w:pStyle w:val="Normal12"/>
        <w:widowControl w:val="0"/>
        <w:spacing w:before="0" w:after="0" w:line="360" w:lineRule="exact"/>
        <w:jc w:val="left"/>
        <w:rPr>
          <w:rFonts w:ascii="宋体" w:hAnsi="宋体" w:cs="宋体" w:hint="eastAsia"/>
          <w:color w:val="000000"/>
          <w:sz w:val="20"/>
          <w:szCs w:val="20"/>
          <w:u w:val="single"/>
          <w:lang w:eastAsia="zh-CN"/>
        </w:rPr>
      </w:pPr>
      <w:r>
        <w:rPr>
          <w:rFonts w:ascii="宋体" w:hAnsi="宋体" w:cs="宋体"/>
          <w:sz w:val="24"/>
          <w:szCs w:val="24"/>
          <w:lang w:eastAsia="zh-CN"/>
        </w:rPr>
        <w:t xml:space="preserve"> </w:t>
      </w:r>
      <w:r w:rsidR="00615CD7">
        <w:rPr>
          <w:rFonts w:ascii="宋体" w:hAnsi="宋体" w:cs="宋体" w:hint="eastAsia"/>
          <w:sz w:val="24"/>
          <w:szCs w:val="24"/>
          <w:lang w:eastAsia="zh-CN"/>
        </w:rPr>
        <w:t xml:space="preserve">   </w:t>
      </w:r>
      <w:r>
        <w:rPr>
          <w:rFonts w:ascii="宋体" w:hAnsi="宋体" w:cs="宋体" w:hint="eastAsia"/>
          <w:color w:val="000000"/>
          <w:sz w:val="20"/>
          <w:szCs w:val="20"/>
          <w:lang w:eastAsia="zh-CN"/>
        </w:rPr>
        <w:t>填报单位</w:t>
      </w:r>
      <w:r>
        <w:rPr>
          <w:rFonts w:ascii="宋体" w:hAnsi="宋体" w:cs="宋体"/>
          <w:sz w:val="24"/>
          <w:szCs w:val="24"/>
          <w:lang w:eastAsia="zh-CN"/>
        </w:rPr>
        <w:t>：</w:t>
      </w:r>
      <w:r w:rsidR="00A9779F" w:rsidRPr="00615CD7">
        <w:rPr>
          <w:rFonts w:ascii="宋体" w:hAnsi="宋体" w:cs="宋体" w:hint="eastAsia"/>
          <w:color w:val="000000"/>
          <w:sz w:val="20"/>
          <w:szCs w:val="20"/>
          <w:u w:val="single"/>
          <w:lang w:eastAsia="zh-CN"/>
        </w:rPr>
        <w:t>如皋市市场监督管理局</w:t>
      </w:r>
      <w:r w:rsidRPr="00A9779F">
        <w:rPr>
          <w:rFonts w:ascii="宋体" w:hAnsi="宋体" w:cs="宋体" w:hint="eastAsia"/>
          <w:color w:val="000000"/>
          <w:sz w:val="20"/>
          <w:szCs w:val="20"/>
          <w:lang w:eastAsia="zh-CN"/>
        </w:rPr>
        <w:t xml:space="preserve"> </w:t>
      </w:r>
      <w:r>
        <w:rPr>
          <w:rFonts w:ascii="宋体" w:hAnsi="宋体" w:cs="宋体" w:hint="eastAsia"/>
          <w:color w:val="000000"/>
          <w:sz w:val="20"/>
          <w:szCs w:val="20"/>
          <w:lang w:eastAsia="zh-CN"/>
        </w:rPr>
        <w:t xml:space="preserve">                项目名称：</w:t>
      </w:r>
      <w:r w:rsidR="00C24947" w:rsidRPr="00615CD7">
        <w:rPr>
          <w:rFonts w:ascii="宋体" w:hAnsi="宋体" w:cs="宋体" w:hint="eastAsia"/>
          <w:color w:val="000000"/>
          <w:sz w:val="20"/>
          <w:szCs w:val="20"/>
          <w:u w:val="single"/>
          <w:lang w:eastAsia="zh-CN"/>
        </w:rPr>
        <w:t>物业管理费</w:t>
      </w:r>
    </w:p>
    <w:p w:rsidR="00615CD7" w:rsidRDefault="00615CD7" w:rsidP="00DE0308">
      <w:pPr>
        <w:pStyle w:val="Normal12"/>
        <w:widowControl w:val="0"/>
        <w:spacing w:before="0" w:after="0" w:line="360" w:lineRule="exact"/>
        <w:jc w:val="left"/>
        <w:rPr>
          <w:rFonts w:ascii="宋体" w:hAnsi="宋体" w:cs="宋体"/>
          <w:color w:val="000000"/>
          <w:sz w:val="20"/>
          <w:szCs w:val="20"/>
          <w:u w:val="single"/>
          <w:lang w:eastAsia="zh-CN"/>
        </w:rPr>
      </w:pPr>
    </w:p>
    <w:tbl>
      <w:tblPr>
        <w:tblW w:w="8589" w:type="dxa"/>
        <w:jc w:val="center"/>
        <w:tblLook w:val="0000"/>
      </w:tblPr>
      <w:tblGrid>
        <w:gridCol w:w="1067"/>
        <w:gridCol w:w="1276"/>
        <w:gridCol w:w="1768"/>
        <w:gridCol w:w="1101"/>
        <w:gridCol w:w="1309"/>
        <w:gridCol w:w="709"/>
        <w:gridCol w:w="709"/>
        <w:gridCol w:w="650"/>
      </w:tblGrid>
      <w:tr w:rsidR="00BD5529" w:rsidRPr="00031507" w:rsidTr="00375F13">
        <w:trPr>
          <w:trHeight w:val="364"/>
          <w:jc w:val="center"/>
        </w:trPr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75F13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年初指</w:t>
            </w:r>
          </w:p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标值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评分依据</w:t>
            </w:r>
          </w:p>
        </w:tc>
      </w:tr>
      <w:tr w:rsidR="00BD5529" w:rsidRPr="00031507" w:rsidTr="00375F13">
        <w:trPr>
          <w:trHeight w:val="41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项目立项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6B4AFC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 w:rsidRPr="006B4AF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立项依据充分性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充分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充分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6B4AFC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B4AF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立项程序规范性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规范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规范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6B4AFC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B4AF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绩效目标合理性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6B4AFC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B4AF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绩效指标明确性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明确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明确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6B4AFC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B4AF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预算编制科学性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科学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科学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6B4AFC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B4AF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资金分配合理性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合理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资金到位率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375F13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375F13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预算执行率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6B4AFC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B4AF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资金使用合规性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合规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6B4AFC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B4AF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管理制度健全性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健全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6B4AFC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6B4AFC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制度执行有效性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合规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6B4AFC" w:rsidRDefault="00BD5529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BD5529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政府采购合规率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BD5529" w:rsidRDefault="00BD5529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BD5529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服务质量达标率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  <w:tr w:rsidR="00BD5529" w:rsidRPr="00031507" w:rsidTr="00375F13">
        <w:trPr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BD5529" w:rsidRDefault="00BD5529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BD5529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按计划完成率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2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  <w:tr w:rsidR="00375F13" w:rsidRPr="00031507" w:rsidTr="00375F13">
        <w:trPr>
          <w:trHeight w:val="227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5"/>
                <w:szCs w:val="15"/>
              </w:rPr>
            </w:pPr>
            <w:r w:rsidRPr="00BD5529">
              <w:rPr>
                <w:rFonts w:ascii="宋体" w:hAnsi="宋体" w:cs="宋体" w:hint="eastAsia"/>
                <w:b/>
                <w:color w:val="000000"/>
                <w:sz w:val="15"/>
                <w:szCs w:val="15"/>
              </w:rPr>
              <w:t>社会效益指标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Default="00BD5529" w:rsidP="00CC5B2E">
            <w:pPr>
              <w:spacing w:line="40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BD5529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环境优美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优美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Default="00BD5529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优美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5529" w:rsidRPr="00031507" w:rsidRDefault="00375F13" w:rsidP="00CC5B2E">
            <w:pPr>
              <w:spacing w:line="40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5529" w:rsidRDefault="00375F13" w:rsidP="00CC5B2E">
            <w:pPr>
              <w:spacing w:line="40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  <w:tr w:rsidR="00375F13" w:rsidRPr="00031507" w:rsidTr="00375F13">
        <w:trPr>
          <w:trHeight w:val="227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15"/>
                <w:szCs w:val="15"/>
              </w:rPr>
            </w:pPr>
            <w:r w:rsidRPr="00BD5529">
              <w:rPr>
                <w:rFonts w:ascii="宋体" w:hAnsi="宋体" w:cs="宋体" w:hint="eastAsia"/>
                <w:b/>
                <w:color w:val="000000"/>
                <w:sz w:val="15"/>
                <w:szCs w:val="15"/>
              </w:rPr>
              <w:t>生态效益指标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Default="00BD5529" w:rsidP="00CC5B2E">
            <w:pPr>
              <w:spacing w:line="40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节能环保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Pr="00031507" w:rsidRDefault="00BD5529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有效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5529" w:rsidRDefault="00BD5529" w:rsidP="00CC5B2E"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有效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5529" w:rsidRPr="00031507" w:rsidRDefault="00375F13" w:rsidP="00CC5B2E">
            <w:pPr>
              <w:spacing w:line="40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5529" w:rsidRDefault="00375F13" w:rsidP="00CC5B2E">
            <w:pPr>
              <w:spacing w:line="400" w:lineRule="exact"/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D5529" w:rsidRPr="00031507" w:rsidRDefault="00BD5529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  <w:tr w:rsidR="00BD5529" w:rsidRPr="00031507" w:rsidTr="00375F13">
        <w:trPr>
          <w:trHeight w:val="73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F13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满意度</w:t>
            </w:r>
          </w:p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61493A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服务</w:t>
            </w:r>
            <w:r w:rsidR="00DE0308" w:rsidRPr="00031507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满意率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≥</w:t>
            </w:r>
            <w:r w:rsidR="0061493A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90</w:t>
            </w: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375F13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8</w:t>
            </w:r>
            <w:r w:rsidR="00BD5529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5</w:t>
            </w:r>
            <w:r w:rsidR="00DE0308"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0308" w:rsidRPr="00031507" w:rsidRDefault="0061493A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0308" w:rsidRPr="00031507" w:rsidRDefault="00CC5B2E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  <w:tr w:rsidR="00BD5529" w:rsidRPr="00031507" w:rsidTr="00375F13">
        <w:trPr>
          <w:trHeight w:val="47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 w:rsidRPr="00031507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0308" w:rsidRPr="00031507" w:rsidRDefault="0061493A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  <w:r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9</w:t>
            </w:r>
            <w:r w:rsidR="00CC5B2E"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E0308" w:rsidRPr="00031507" w:rsidRDefault="00DE0308" w:rsidP="00CC5B2E">
            <w:pPr>
              <w:spacing w:line="400" w:lineRule="exact"/>
              <w:jc w:val="center"/>
              <w:rPr>
                <w:rFonts w:ascii="宋体" w:hAnsi="宋体" w:cs="宋体"/>
                <w:b/>
                <w:color w:val="000000"/>
                <w:sz w:val="22"/>
              </w:rPr>
            </w:pPr>
          </w:p>
        </w:tc>
      </w:tr>
    </w:tbl>
    <w:p w:rsidR="00DE0308" w:rsidRDefault="00DE0308" w:rsidP="00DE0308"/>
    <w:p w:rsidR="00DE0308" w:rsidRPr="00D42CD5" w:rsidRDefault="00DE0308" w:rsidP="00C212D0">
      <w:pPr>
        <w:pStyle w:val="Normal18"/>
        <w:spacing w:before="0" w:after="0" w:line="440" w:lineRule="exact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</w:p>
    <w:sectPr w:rsidR="00DE0308" w:rsidRPr="00D42CD5" w:rsidSect="006569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95B" w:rsidRDefault="00EE495B" w:rsidP="00516528">
      <w:r>
        <w:separator/>
      </w:r>
    </w:p>
  </w:endnote>
  <w:endnote w:type="continuationSeparator" w:id="0">
    <w:p w:rsidR="00EE495B" w:rsidRDefault="00EE495B" w:rsidP="00516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95B" w:rsidRDefault="00EE495B" w:rsidP="00516528">
      <w:r>
        <w:separator/>
      </w:r>
    </w:p>
  </w:footnote>
  <w:footnote w:type="continuationSeparator" w:id="0">
    <w:p w:rsidR="00EE495B" w:rsidRDefault="00EE495B" w:rsidP="005165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7412"/>
    <w:rsid w:val="000968BF"/>
    <w:rsid w:val="001423D6"/>
    <w:rsid w:val="00212835"/>
    <w:rsid w:val="00252917"/>
    <w:rsid w:val="00253A0E"/>
    <w:rsid w:val="00296DC2"/>
    <w:rsid w:val="002B6210"/>
    <w:rsid w:val="002D7F9B"/>
    <w:rsid w:val="00337C5D"/>
    <w:rsid w:val="003440D6"/>
    <w:rsid w:val="00375F13"/>
    <w:rsid w:val="00426E01"/>
    <w:rsid w:val="004323F6"/>
    <w:rsid w:val="00516528"/>
    <w:rsid w:val="00530A94"/>
    <w:rsid w:val="00550280"/>
    <w:rsid w:val="0061493A"/>
    <w:rsid w:val="00615CD7"/>
    <w:rsid w:val="006569FB"/>
    <w:rsid w:val="0069295D"/>
    <w:rsid w:val="006B4AFC"/>
    <w:rsid w:val="006B593B"/>
    <w:rsid w:val="008E523A"/>
    <w:rsid w:val="00A9779F"/>
    <w:rsid w:val="00AB0FB0"/>
    <w:rsid w:val="00B17412"/>
    <w:rsid w:val="00BD5529"/>
    <w:rsid w:val="00C11630"/>
    <w:rsid w:val="00C212D0"/>
    <w:rsid w:val="00C24947"/>
    <w:rsid w:val="00C819BD"/>
    <w:rsid w:val="00CC5B2E"/>
    <w:rsid w:val="00D42CD5"/>
    <w:rsid w:val="00DE0308"/>
    <w:rsid w:val="00E02CF5"/>
    <w:rsid w:val="00E8539A"/>
    <w:rsid w:val="00E9669B"/>
    <w:rsid w:val="00EE495B"/>
    <w:rsid w:val="00F57A67"/>
    <w:rsid w:val="00F71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9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rsid w:val="00B17412"/>
    <w:pPr>
      <w:spacing w:before="120" w:after="240"/>
      <w:jc w:val="both"/>
    </w:pPr>
    <w:rPr>
      <w:kern w:val="0"/>
      <w:sz w:val="22"/>
      <w:lang w:eastAsia="en-US"/>
    </w:rPr>
  </w:style>
  <w:style w:type="paragraph" w:customStyle="1" w:styleId="Normal18">
    <w:name w:val="Normal_18"/>
    <w:qFormat/>
    <w:rsid w:val="00B17412"/>
    <w:pPr>
      <w:spacing w:before="120" w:after="240"/>
      <w:jc w:val="both"/>
    </w:pPr>
    <w:rPr>
      <w:kern w:val="0"/>
      <w:sz w:val="22"/>
      <w:lang w:eastAsia="en-US"/>
    </w:rPr>
  </w:style>
  <w:style w:type="paragraph" w:styleId="a3">
    <w:name w:val="header"/>
    <w:basedOn w:val="a"/>
    <w:link w:val="Char"/>
    <w:uiPriority w:val="99"/>
    <w:semiHidden/>
    <w:unhideWhenUsed/>
    <w:rsid w:val="005165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65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65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6528"/>
    <w:rPr>
      <w:sz w:val="18"/>
      <w:szCs w:val="18"/>
    </w:rPr>
  </w:style>
  <w:style w:type="paragraph" w:customStyle="1" w:styleId="Normal12">
    <w:name w:val="Normal_12"/>
    <w:qFormat/>
    <w:rsid w:val="00DE0308"/>
    <w:pPr>
      <w:spacing w:before="120" w:after="240"/>
      <w:jc w:val="both"/>
    </w:pPr>
    <w:rPr>
      <w:rFonts w:ascii="Calibri" w:eastAsia="宋体" w:hAnsi="Calibri" w:cs="Times New Roman"/>
      <w:kern w:val="0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顾小燕</cp:lastModifiedBy>
  <cp:revision>24</cp:revision>
  <cp:lastPrinted>2022-04-11T01:42:00Z</cp:lastPrinted>
  <dcterms:created xsi:type="dcterms:W3CDTF">2022-04-06T08:20:00Z</dcterms:created>
  <dcterms:modified xsi:type="dcterms:W3CDTF">2023-03-17T02:30:00Z</dcterms:modified>
</cp:coreProperties>
</file>