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E5D" w:rsidRDefault="006820F3" w:rsidP="0064330F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年项目支出绩效自评价情况表</w:t>
      </w:r>
    </w:p>
    <w:p w:rsidR="00A97E5D" w:rsidRDefault="006820F3">
      <w:pPr>
        <w:pStyle w:val="Normal11"/>
        <w:widowControl w:val="0"/>
        <w:spacing w:before="0" w:after="0" w:line="40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>
        <w:rPr>
          <w:rFonts w:ascii="宋体" w:eastAsia="宋体" w:hAnsi="宋体" w:cs="宋体"/>
          <w:color w:val="000000"/>
          <w:sz w:val="18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如皋市市场监督管理局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 </w:t>
      </w:r>
    </w:p>
    <w:p w:rsidR="00A97E5D" w:rsidRDefault="006820F3">
      <w:pPr>
        <w:pStyle w:val="Normal11"/>
        <w:widowControl w:val="0"/>
        <w:spacing w:before="0" w:after="0" w:line="40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项目名称：</w:t>
      </w:r>
      <w:r>
        <w:rPr>
          <w:rFonts w:ascii="宋体" w:eastAsia="宋体" w:hAnsi="宋体" w:cs="宋体"/>
          <w:color w:val="000000"/>
          <w:sz w:val="18"/>
          <w:u w:val="single"/>
          <w:lang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盐业公司三人工资补助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 </w:t>
      </w:r>
    </w:p>
    <w:p w:rsidR="00A97E5D" w:rsidRDefault="006820F3">
      <w:pPr>
        <w:pStyle w:val="Normal11"/>
        <w:widowControl w:val="0"/>
        <w:spacing w:before="0" w:after="0"/>
        <w:jc w:val="left"/>
        <w:rPr>
          <w:rFonts w:ascii="SJSDLU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ascii="宋体" w:eastAsia="宋体" w:hAnsi="宋体" w:cs="宋体"/>
          <w:color w:val="000000"/>
          <w:sz w:val="18"/>
          <w:u w:val="single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年度</w:t>
      </w:r>
      <w:r>
        <w:rPr>
          <w:rFonts w:ascii="宋体" w:eastAsia="宋体" w:hAnsi="宋体" w:cs="宋体"/>
          <w:color w:val="000000"/>
          <w:sz w:val="18"/>
          <w:u w:val="single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ascii="宋体" w:eastAsia="宋体" w:hAnsi="宋体" w:cs="宋体" w:hint="eastAsia"/>
          <w:color w:val="000000"/>
          <w:spacing w:val="-9"/>
          <w:sz w:val="18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5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</w:t>
      </w:r>
      <w:r>
        <w:rPr>
          <w:rFonts w:ascii="宋体" w:eastAsia="宋体" w:hAnsi="宋体" w:cs="宋体"/>
          <w:color w:val="000000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8"/>
          <w:sz w:val="18"/>
          <w:lang w:eastAsia="zh-CN"/>
        </w:rPr>
        <w:t>项目实施完成时间（年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4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12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月</w:t>
      </w:r>
    </w:p>
    <w:p w:rsidR="00A97E5D" w:rsidRDefault="006820F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60" w:lineRule="exact"/>
        <w:ind w:firstLineChars="200" w:firstLine="480"/>
        <w:jc w:val="center"/>
        <w:rPr>
          <w:rFonts w:ascii="黑体" w:eastAsia="黑体" w:hAnsi="黑体" w:cs="黑体"/>
          <w:color w:val="000000"/>
          <w:sz w:val="24"/>
          <w:lang w:eastAsia="zh-CN"/>
        </w:rPr>
      </w:pPr>
      <w:r>
        <w:rPr>
          <w:rFonts w:ascii="黑体" w:eastAsia="黑体" w:hAnsi="黑体" w:cs="黑体" w:hint="eastAsia"/>
          <w:color w:val="000000"/>
          <w:sz w:val="24"/>
        </w:rPr>
        <w:t>项目自评价情况</w:t>
      </w:r>
    </w:p>
    <w:p w:rsidR="00A97E5D" w:rsidRDefault="00A97E5D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60" w:lineRule="exact"/>
        <w:ind w:firstLineChars="200" w:firstLine="480"/>
        <w:jc w:val="center"/>
        <w:rPr>
          <w:rFonts w:ascii="黑体" w:eastAsia="黑体" w:hAnsi="黑体" w:cs="黑体"/>
          <w:color w:val="000000"/>
          <w:sz w:val="24"/>
          <w:lang w:eastAsia="zh-CN"/>
        </w:rPr>
      </w:pPr>
    </w:p>
    <w:p w:rsidR="00A97E5D" w:rsidRDefault="006820F3">
      <w:pPr>
        <w:pStyle w:val="Normal11"/>
        <w:widowControl w:val="0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200" w:firstLine="361"/>
        <w:jc w:val="left"/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</w:pPr>
      <w:r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  <w:t>项目概况（项目政策、资金分配使用、项目实施情况等）</w:t>
      </w:r>
    </w:p>
    <w:p w:rsidR="00A97E5D" w:rsidRDefault="006820F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200" w:firstLine="360"/>
        <w:jc w:val="left"/>
        <w:rPr>
          <w:rFonts w:asciiTheme="minorEastAsia" w:hAnsiTheme="minorEastAsia"/>
          <w:sz w:val="18"/>
          <w:szCs w:val="18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为推进盐业管理体制改革，强化工作保障，加强食盐质量安全管理，从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2018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年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7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月起，五年内从盐务局（盐业公司）现盐政执法人员中选派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3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人协助做好食盐专营执法和监督管理工作，市财政按照每人每年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8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万元标准予以工资性补助。该项目年度资金总额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24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万元，已下达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24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万元，</w:t>
      </w:r>
      <w:r>
        <w:rPr>
          <w:rFonts w:asciiTheme="minorEastAsia" w:hAnsiTheme="minorEastAsia"/>
          <w:sz w:val="18"/>
          <w:szCs w:val="18"/>
          <w:lang w:eastAsia="zh-CN"/>
        </w:rPr>
        <w:t>年度预算执行率达</w:t>
      </w:r>
      <w:r>
        <w:rPr>
          <w:rFonts w:asciiTheme="minorEastAsia" w:hAnsiTheme="minorEastAsia" w:hint="eastAsia"/>
          <w:sz w:val="18"/>
          <w:szCs w:val="18"/>
          <w:lang w:eastAsia="zh-CN"/>
        </w:rPr>
        <w:t>100%</w:t>
      </w:r>
      <w:r>
        <w:rPr>
          <w:rFonts w:asciiTheme="minorEastAsia" w:hAnsiTheme="minorEastAsia" w:hint="eastAsia"/>
          <w:sz w:val="18"/>
          <w:szCs w:val="18"/>
          <w:lang w:eastAsia="zh-CN"/>
        </w:rPr>
        <w:t>。</w:t>
      </w:r>
      <w:r>
        <w:rPr>
          <w:rFonts w:asciiTheme="minorEastAsia" w:hAnsiTheme="minorEastAsia"/>
          <w:sz w:val="18"/>
          <w:szCs w:val="18"/>
          <w:lang w:eastAsia="zh-CN"/>
        </w:rPr>
        <w:t> </w:t>
      </w:r>
    </w:p>
    <w:p w:rsidR="00A97E5D" w:rsidRDefault="006820F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200" w:firstLine="361"/>
        <w:jc w:val="left"/>
        <w:rPr>
          <w:rFonts w:asciiTheme="minorEastAsia" w:hAnsiTheme="minorEastAsia"/>
          <w:b/>
          <w:color w:val="000000"/>
          <w:sz w:val="18"/>
          <w:szCs w:val="18"/>
          <w:lang w:eastAsia="zh-CN"/>
        </w:rPr>
      </w:pPr>
      <w:r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  <w:t>二、评价情况（评价思路、方式、做法，以及评价指标体系设置情况和评价结论等）</w:t>
      </w:r>
    </w:p>
    <w:p w:rsidR="00A97E5D" w:rsidRDefault="006820F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200" w:firstLine="360"/>
        <w:jc w:val="left"/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根据项目情况，针对经费特点，围绕食盐监管工作任务，制定了食盐监管工作工资性补助项目经费指标体系，从决策、过程、产出等多个方面设置了一级指标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5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个，二级指标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4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个，三级指标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5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个。在对照绩效目标编报，认真进行情况搜集和核实的基础上，形成自评价结论。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2</w:t>
      </w:r>
      <w:r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02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2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年</w:t>
      </w:r>
      <w:r w:rsidR="0064330F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盐业公司三人工资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补助经费自评价得分为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100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分，等级为“优”。</w:t>
      </w:r>
    </w:p>
    <w:p w:rsidR="00A97E5D" w:rsidRDefault="006820F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200" w:firstLine="361"/>
        <w:jc w:val="left"/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</w:pPr>
      <w:r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  <w:t>三、项目绩效（通过绩效评价发现、总结的项目绩效）</w:t>
      </w:r>
    </w:p>
    <w:p w:rsidR="00A97E5D" w:rsidRDefault="006820F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200" w:firstLine="360"/>
        <w:jc w:val="left"/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通过对食盐工作人员进行工资性补助，解决人员的切身利益问题，更好调动工作人员的积极性，充分发挥主观能动性，更好从事食盐监管工作，使食盐监管取得实效。</w:t>
      </w:r>
    </w:p>
    <w:p w:rsidR="00A97E5D" w:rsidRDefault="006820F3">
      <w:pPr>
        <w:pStyle w:val="Normal11"/>
        <w:widowControl w:val="0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200" w:firstLine="353"/>
        <w:jc w:val="left"/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</w:pPr>
      <w:r>
        <w:rPr>
          <w:rFonts w:ascii="APQONC+å®ä½" w:hAnsi="APQONC+å®ä½" w:cs="APQONC+å®ä½" w:hint="eastAsia"/>
          <w:b/>
          <w:color w:val="000000"/>
          <w:spacing w:val="-2"/>
          <w:sz w:val="18"/>
          <w:szCs w:val="18"/>
          <w:lang w:eastAsia="zh-CN"/>
        </w:rPr>
        <w:t xml:space="preserve"> </w:t>
      </w:r>
      <w:r>
        <w:rPr>
          <w:rFonts w:ascii="APQONC+å®ä½" w:hAnsi="APQONC+å®ä½" w:cs="APQONC+å®ä½"/>
          <w:b/>
          <w:color w:val="000000"/>
          <w:spacing w:val="-2"/>
          <w:sz w:val="18"/>
          <w:szCs w:val="18"/>
          <w:lang w:eastAsia="zh-CN"/>
        </w:rPr>
        <w:t>存在问题（通过绩效评价所发现的问题，原则上按照决策、过程、产出、效益分别归类分</w:t>
      </w:r>
      <w:r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  <w:t>条撰写）</w:t>
      </w:r>
    </w:p>
    <w:p w:rsidR="00A97E5D" w:rsidRDefault="006820F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300" w:firstLine="540"/>
        <w:jc w:val="left"/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食盐监管工作人员体制未能解决。</w:t>
      </w:r>
    </w:p>
    <w:p w:rsidR="00A97E5D" w:rsidRDefault="006820F3">
      <w:pPr>
        <w:pStyle w:val="Normal11"/>
        <w:widowControl w:val="0"/>
        <w:numPr>
          <w:ilvl w:val="0"/>
          <w:numId w:val="3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200" w:firstLine="361"/>
        <w:jc w:val="left"/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  <w:t>有关建议（针对存在的问题，分别提出相关完善或整改建议）</w:t>
      </w:r>
    </w:p>
    <w:p w:rsidR="00A97E5D" w:rsidRDefault="006820F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00" w:lineRule="exact"/>
        <w:ind w:firstLineChars="200" w:firstLine="360"/>
        <w:jc w:val="left"/>
        <w:rPr>
          <w:rFonts w:ascii="APQONC+å®ä½" w:hAnsi="APQONC+å®ä½" w:cs="APQONC+å®ä½"/>
          <w:color w:val="000000"/>
          <w:sz w:val="18"/>
          <w:szCs w:val="18"/>
          <w:lang w:eastAsia="zh-CN"/>
        </w:rPr>
      </w:pPr>
      <w:r>
        <w:rPr>
          <w:rFonts w:ascii="APQONC+å®ä½" w:hAnsi="APQONC+å®ä½" w:cs="APQONC+å®ä½" w:hint="eastAsia"/>
          <w:color w:val="000000"/>
          <w:sz w:val="18"/>
          <w:szCs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z w:val="18"/>
          <w:szCs w:val="18"/>
          <w:lang w:eastAsia="zh-CN"/>
        </w:rPr>
        <w:t xml:space="preserve"> </w:t>
      </w:r>
      <w:r>
        <w:rPr>
          <w:rFonts w:ascii="APQONC+å®ä½" w:hAnsi="APQONC+å®ä½" w:cs="APQONC+å®ä½" w:hint="eastAsia"/>
          <w:color w:val="000000"/>
          <w:sz w:val="18"/>
          <w:szCs w:val="18"/>
          <w:lang w:eastAsia="zh-CN"/>
        </w:rPr>
        <w:t>尽快解决食盐监管工作人员体制问题，让一线人员安心，才能更大程度的发挥主观能动性，推动食盐监管工作更好地发展。</w:t>
      </w:r>
    </w:p>
    <w:p w:rsidR="00A97E5D" w:rsidRDefault="00A97E5D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</w:pPr>
    </w:p>
    <w:p w:rsidR="00A97E5D" w:rsidRDefault="00A97E5D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  <w:sectPr w:rsidR="00A97E5D">
          <w:pgSz w:w="11900" w:h="16820"/>
          <w:pgMar w:top="1134" w:right="1134" w:bottom="1134" w:left="1418" w:header="720" w:footer="720" w:gutter="0"/>
          <w:pgNumType w:fmt="numberInDash" w:start="1"/>
          <w:cols w:space="720"/>
          <w:docGrid w:linePitch="1"/>
        </w:sectPr>
      </w:pPr>
    </w:p>
    <w:p w:rsidR="00A97E5D" w:rsidRDefault="006820F3" w:rsidP="0064330F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lastRenderedPageBreak/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年项目支出绩效自评价评分表</w:t>
      </w:r>
    </w:p>
    <w:p w:rsidR="00A97E5D" w:rsidRDefault="006820F3">
      <w:pPr>
        <w:pStyle w:val="Normal12"/>
        <w:widowControl w:val="0"/>
        <w:spacing w:before="0" w:after="0" w:line="360" w:lineRule="exact"/>
        <w:jc w:val="left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填报单位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如皋市市场监督管理局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 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项目名称：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盐业公司三人工资补助</w:t>
      </w:r>
    </w:p>
    <w:p w:rsidR="00A97E5D" w:rsidRDefault="00A97E5D">
      <w:pPr>
        <w:pStyle w:val="Normal12"/>
        <w:widowControl w:val="0"/>
        <w:spacing w:before="0" w:after="0" w:line="360" w:lineRule="exact"/>
        <w:jc w:val="left"/>
        <w:rPr>
          <w:rFonts w:ascii="黑体" w:eastAsia="黑体" w:hAnsi="黑体" w:cs="黑体"/>
          <w:color w:val="000000"/>
          <w:sz w:val="28"/>
          <w:szCs w:val="28"/>
          <w:lang w:eastAsia="zh-CN"/>
        </w:rPr>
      </w:pPr>
    </w:p>
    <w:tbl>
      <w:tblPr>
        <w:tblW w:w="0" w:type="auto"/>
        <w:jc w:val="center"/>
        <w:tblLook w:val="04A0"/>
      </w:tblPr>
      <w:tblGrid>
        <w:gridCol w:w="551"/>
        <w:gridCol w:w="1287"/>
        <w:gridCol w:w="1649"/>
        <w:gridCol w:w="2309"/>
        <w:gridCol w:w="2421"/>
        <w:gridCol w:w="560"/>
        <w:gridCol w:w="560"/>
        <w:gridCol w:w="517"/>
      </w:tblGrid>
      <w:tr w:rsidR="00A97E5D">
        <w:trPr>
          <w:trHeight w:val="227"/>
          <w:jc w:val="center"/>
        </w:trPr>
        <w:tc>
          <w:tcPr>
            <w:tcW w:w="34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2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评分依据</w:t>
            </w:r>
          </w:p>
        </w:tc>
      </w:tr>
      <w:tr w:rsidR="00A97E5D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2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资金到位率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到位及时率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组织机构、项目执行、支撑条件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组织机构健全、分工明确；制定具体的项目实施计划，并有效执行；具备必要的人员、设备、场地、信息等项目支撑保障条件。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组织机构健全、分工明确；制定具体的项目实施计划，并有效执行；具备必要的人员、设备、场地、信息等项目支撑保障条件。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协助食品专营执法人数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APQONC+å®ä½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6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6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生态效益指标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可持续发展指标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A97E5D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E5D" w:rsidRDefault="00A97E5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E5D" w:rsidRDefault="006820F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97E5D" w:rsidRDefault="00A97E5D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A97E5D" w:rsidRDefault="00A97E5D">
      <w:pPr>
        <w:pStyle w:val="Normal0"/>
        <w:widowControl w:val="0"/>
        <w:spacing w:before="0" w:after="0" w:line="560" w:lineRule="exact"/>
        <w:jc w:val="left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p w:rsidR="00A97E5D" w:rsidRDefault="00A97E5D"/>
    <w:sectPr w:rsidR="00A97E5D" w:rsidSect="00A97E5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0F3" w:rsidRDefault="006820F3" w:rsidP="0064330F">
      <w:r>
        <w:separator/>
      </w:r>
    </w:p>
  </w:endnote>
  <w:endnote w:type="continuationSeparator" w:id="0">
    <w:p w:rsidR="006820F3" w:rsidRDefault="006820F3" w:rsidP="00643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APQONC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SJSDLU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0F3" w:rsidRDefault="006820F3" w:rsidP="0064330F">
      <w:r>
        <w:separator/>
      </w:r>
    </w:p>
  </w:footnote>
  <w:footnote w:type="continuationSeparator" w:id="0">
    <w:p w:rsidR="006820F3" w:rsidRDefault="006820F3" w:rsidP="006433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4183"/>
    <w:multiLevelType w:val="singleLevel"/>
    <w:tmpl w:val="3053418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B4F82E9"/>
    <w:multiLevelType w:val="singleLevel"/>
    <w:tmpl w:val="6B4F82E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Q5YTdkNDkzODdhNjIwMDY1OWEyNWFjNTViZGZhZjcifQ=="/>
  </w:docVars>
  <w:rsids>
    <w:rsidRoot w:val="0082796D"/>
    <w:rsid w:val="000838B2"/>
    <w:rsid w:val="000A56DB"/>
    <w:rsid w:val="0013107A"/>
    <w:rsid w:val="002278A3"/>
    <w:rsid w:val="002357B2"/>
    <w:rsid w:val="002368D1"/>
    <w:rsid w:val="002747AB"/>
    <w:rsid w:val="003D5D49"/>
    <w:rsid w:val="00434059"/>
    <w:rsid w:val="00457DE8"/>
    <w:rsid w:val="00570A58"/>
    <w:rsid w:val="00623AFC"/>
    <w:rsid w:val="00623D1A"/>
    <w:rsid w:val="0064330F"/>
    <w:rsid w:val="00664FFF"/>
    <w:rsid w:val="006775AE"/>
    <w:rsid w:val="006820F3"/>
    <w:rsid w:val="00682343"/>
    <w:rsid w:val="006856BD"/>
    <w:rsid w:val="0069049B"/>
    <w:rsid w:val="006F19CA"/>
    <w:rsid w:val="007452E7"/>
    <w:rsid w:val="00753DBC"/>
    <w:rsid w:val="00764B66"/>
    <w:rsid w:val="00766F2A"/>
    <w:rsid w:val="00792AE4"/>
    <w:rsid w:val="007B6947"/>
    <w:rsid w:val="007C6428"/>
    <w:rsid w:val="0082796D"/>
    <w:rsid w:val="00857B66"/>
    <w:rsid w:val="0092405C"/>
    <w:rsid w:val="00947D53"/>
    <w:rsid w:val="00973238"/>
    <w:rsid w:val="00A0727B"/>
    <w:rsid w:val="00A90C57"/>
    <w:rsid w:val="00A97E5D"/>
    <w:rsid w:val="00C64FB1"/>
    <w:rsid w:val="00C7320C"/>
    <w:rsid w:val="00C96713"/>
    <w:rsid w:val="00D212B1"/>
    <w:rsid w:val="00D45808"/>
    <w:rsid w:val="00D53821"/>
    <w:rsid w:val="00D547C2"/>
    <w:rsid w:val="00D703FC"/>
    <w:rsid w:val="00D94110"/>
    <w:rsid w:val="00E55558"/>
    <w:rsid w:val="00EE5CE1"/>
    <w:rsid w:val="00F53EDB"/>
    <w:rsid w:val="00F83245"/>
    <w:rsid w:val="00F93550"/>
    <w:rsid w:val="0C9F2712"/>
    <w:rsid w:val="0E1704E7"/>
    <w:rsid w:val="3AC82953"/>
    <w:rsid w:val="5867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E5D"/>
    <w:pPr>
      <w:jc w:val="both"/>
    </w:pPr>
    <w:rPr>
      <w:rFonts w:eastAsia="仿宋" w:cs="仿宋_GB2312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97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97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97E5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97E5D"/>
    <w:rPr>
      <w:sz w:val="18"/>
      <w:szCs w:val="18"/>
    </w:rPr>
  </w:style>
  <w:style w:type="paragraph" w:customStyle="1" w:styleId="Normal0">
    <w:name w:val="Normal_0"/>
    <w:qFormat/>
    <w:rsid w:val="00A97E5D"/>
    <w:pPr>
      <w:spacing w:before="120" w:after="240"/>
      <w:jc w:val="both"/>
    </w:pPr>
    <w:rPr>
      <w:sz w:val="22"/>
      <w:szCs w:val="22"/>
      <w:lang w:eastAsia="en-US"/>
    </w:rPr>
  </w:style>
  <w:style w:type="paragraph" w:customStyle="1" w:styleId="Normal11">
    <w:name w:val="Normal_11"/>
    <w:qFormat/>
    <w:rsid w:val="00A97E5D"/>
    <w:pPr>
      <w:spacing w:before="120" w:after="240"/>
      <w:jc w:val="both"/>
    </w:pPr>
    <w:rPr>
      <w:sz w:val="22"/>
      <w:szCs w:val="22"/>
      <w:lang w:eastAsia="en-US"/>
    </w:rPr>
  </w:style>
  <w:style w:type="paragraph" w:customStyle="1" w:styleId="Normal12">
    <w:name w:val="Normal_12"/>
    <w:qFormat/>
    <w:rsid w:val="00A97E5D"/>
    <w:pPr>
      <w:spacing w:before="120" w:after="240"/>
      <w:jc w:val="both"/>
    </w:pPr>
    <w:rPr>
      <w:sz w:val="22"/>
      <w:szCs w:val="22"/>
      <w:lang w:eastAsia="en-US"/>
    </w:rPr>
  </w:style>
  <w:style w:type="paragraph" w:customStyle="1" w:styleId="1">
    <w:name w:val="列表段落1"/>
    <w:basedOn w:val="a"/>
    <w:qFormat/>
    <w:rsid w:val="00A97E5D"/>
    <w:pPr>
      <w:widowControl w:val="0"/>
      <w:ind w:firstLineChars="200" w:firstLine="420"/>
    </w:pPr>
    <w:rPr>
      <w:rFonts w:ascii="Times New Roman" w:eastAsia="宋体" w:hAnsi="Times New Roman" w:cs="Times New Roman"/>
      <w:b w:val="0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</Words>
  <Characters>1103</Characters>
  <Application>Microsoft Office Word</Application>
  <DocSecurity>0</DocSecurity>
  <Lines>9</Lines>
  <Paragraphs>2</Paragraphs>
  <ScaleCrop>false</ScaleCrop>
  <Company>user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顾小燕</dc:creator>
  <cp:lastModifiedBy>admin</cp:lastModifiedBy>
  <cp:revision>22</cp:revision>
  <dcterms:created xsi:type="dcterms:W3CDTF">2022-04-02T07:08:00Z</dcterms:created>
  <dcterms:modified xsi:type="dcterms:W3CDTF">2023-09-14T08:21:00Z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61E47D8B2AB54E3882B83F4E7A6B543D</vt:lpwstr>
  </property>
</Properties>
</file>