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rPr>
      </w:pPr>
      <w:bookmarkStart w:id="0" w:name="_Toc35393629"/>
      <w:bookmarkStart w:id="1" w:name="_Toc2064"/>
      <w:bookmarkStart w:id="2" w:name="_Toc28359012"/>
      <w:bookmarkStart w:id="3" w:name="_Toc12332"/>
      <w:bookmarkStart w:id="4" w:name="_Toc28359089"/>
      <w:bookmarkStart w:id="5" w:name="_Toc35393798"/>
      <w:bookmarkStart w:id="6" w:name="_Toc636"/>
      <w:r>
        <w:rPr>
          <w:rFonts w:hint="eastAsia" w:ascii="仿宋" w:hAnsi="仿宋" w:eastAsia="仿宋" w:cs="仿宋"/>
          <w:b/>
          <w:sz w:val="36"/>
          <w:szCs w:val="36"/>
          <w:lang w:val="en-US" w:eastAsia="zh-CN"/>
        </w:rPr>
        <w:t>南通市如皋生态环境</w:t>
      </w:r>
      <w:r>
        <w:rPr>
          <w:rFonts w:hint="eastAsia" w:ascii="仿宋" w:hAnsi="仿宋" w:eastAsia="仿宋" w:cs="仿宋"/>
          <w:b/>
          <w:sz w:val="36"/>
          <w:szCs w:val="36"/>
        </w:rPr>
        <w:t>执法分局标准化文化制作</w:t>
      </w:r>
    </w:p>
    <w:p>
      <w:pPr>
        <w:jc w:val="center"/>
        <w:rPr>
          <w:rFonts w:hint="eastAsia" w:ascii="仿宋" w:hAnsi="仿宋" w:eastAsia="仿宋" w:cs="仿宋"/>
          <w:b/>
          <w:sz w:val="36"/>
          <w:szCs w:val="36"/>
        </w:rPr>
      </w:pPr>
      <w:r>
        <w:rPr>
          <w:rFonts w:hint="eastAsia" w:ascii="仿宋" w:hAnsi="仿宋" w:eastAsia="仿宋" w:cs="仿宋"/>
          <w:b/>
          <w:sz w:val="36"/>
          <w:szCs w:val="36"/>
          <w:lang w:val="en-US" w:eastAsia="zh-CN"/>
        </w:rPr>
        <w:t>竞争性谈判采购</w:t>
      </w:r>
      <w:r>
        <w:rPr>
          <w:rFonts w:hint="eastAsia" w:ascii="仿宋" w:hAnsi="仿宋" w:eastAsia="仿宋" w:cs="仿宋"/>
          <w:b/>
          <w:sz w:val="36"/>
          <w:szCs w:val="36"/>
        </w:rPr>
        <w:t>文件</w:t>
      </w:r>
    </w:p>
    <w:p>
      <w:pPr>
        <w:pStyle w:val="8"/>
        <w:spacing w:after="0" w:line="500" w:lineRule="exact"/>
        <w:outlineLvl w:val="1"/>
        <w:rPr>
          <w:rFonts w:ascii="黑体" w:hAnsi="黑体" w:eastAsia="黑体"/>
          <w:b/>
          <w:sz w:val="28"/>
          <w:szCs w:val="28"/>
        </w:rPr>
      </w:pPr>
      <w:r>
        <w:rPr>
          <w:rFonts w:hint="eastAsia" w:ascii="黑体" w:hAnsi="黑体" w:eastAsia="黑体"/>
          <w:sz w:val="28"/>
          <w:szCs w:val="28"/>
        </w:rPr>
        <w:t>一、项目基本情况</w:t>
      </w:r>
      <w:bookmarkEnd w:id="0"/>
      <w:bookmarkEnd w:id="1"/>
      <w:bookmarkEnd w:id="2"/>
      <w:bookmarkEnd w:id="3"/>
      <w:bookmarkEnd w:id="4"/>
      <w:bookmarkEnd w:id="5"/>
      <w:bookmarkEnd w:id="6"/>
    </w:p>
    <w:p>
      <w:pPr>
        <w:jc w:val="both"/>
        <w:rPr>
          <w:rFonts w:hint="eastAsia" w:ascii="仿宋" w:hAnsi="仿宋" w:eastAsia="仿宋" w:cs="仿宋"/>
          <w:b/>
          <w:sz w:val="36"/>
          <w:szCs w:val="36"/>
        </w:rPr>
      </w:pPr>
      <w:r>
        <w:rPr>
          <w:rFonts w:hint="eastAsia" w:ascii="仿宋" w:hAnsi="仿宋" w:eastAsia="仿宋" w:cs="仿宋"/>
          <w:sz w:val="28"/>
          <w:szCs w:val="28"/>
        </w:rPr>
        <w:t>（一）项目名称</w:t>
      </w:r>
      <w:r>
        <w:rPr>
          <w:rFonts w:hint="eastAsia" w:ascii="仿宋" w:hAnsi="仿宋" w:eastAsia="仿宋"/>
          <w:sz w:val="28"/>
          <w:szCs w:val="28"/>
          <w:lang w:val="en-US" w:eastAsia="zh-CN"/>
        </w:rPr>
        <w:t>：执法分局标准化文化制作</w:t>
      </w:r>
    </w:p>
    <w:p>
      <w:pPr>
        <w:spacing w:line="500" w:lineRule="exact"/>
        <w:rPr>
          <w:rFonts w:hint="default" w:ascii="仿宋" w:hAnsi="仿宋" w:eastAsia="仿宋" w:cs="仿宋"/>
          <w:sz w:val="28"/>
          <w:szCs w:val="28"/>
          <w:lang w:val="en-US" w:eastAsia="zh-CN"/>
        </w:rPr>
      </w:pPr>
      <w:r>
        <w:rPr>
          <w:rFonts w:hint="eastAsia" w:ascii="仿宋" w:hAnsi="仿宋" w:eastAsia="仿宋" w:cs="仿宋"/>
          <w:sz w:val="28"/>
          <w:szCs w:val="28"/>
        </w:rPr>
        <w:t>（二）采购人：</w:t>
      </w:r>
      <w:r>
        <w:rPr>
          <w:rFonts w:hint="eastAsia" w:ascii="仿宋" w:hAnsi="仿宋" w:eastAsia="仿宋"/>
          <w:sz w:val="28"/>
          <w:szCs w:val="28"/>
          <w:lang w:val="en-US" w:eastAsia="zh-CN"/>
        </w:rPr>
        <w:t>南通市如皋生态环境局</w:t>
      </w:r>
    </w:p>
    <w:p>
      <w:pPr>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（三）计划编号</w:t>
      </w:r>
      <w:r>
        <w:rPr>
          <w:rFonts w:hint="eastAsia" w:ascii="仿宋" w:hAnsi="仿宋" w:eastAsia="仿宋"/>
          <w:sz w:val="28"/>
          <w:szCs w:val="28"/>
          <w:lang w:eastAsia="zh-CN"/>
        </w:rPr>
        <w:t>：320682-2023-04-0036</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（四）预算金额：人民币</w:t>
      </w:r>
      <w:r>
        <w:rPr>
          <w:rFonts w:hint="eastAsia" w:ascii="仿宋" w:hAnsi="仿宋" w:eastAsia="仿宋" w:cs="仿宋"/>
          <w:sz w:val="28"/>
          <w:szCs w:val="28"/>
          <w:highlight w:val="none"/>
          <w:lang w:val="en-US" w:eastAsia="zh-CN"/>
        </w:rPr>
        <w:t>6.5</w:t>
      </w:r>
      <w:r>
        <w:rPr>
          <w:rFonts w:hint="eastAsia" w:ascii="仿宋" w:hAnsi="仿宋" w:eastAsia="仿宋" w:cs="仿宋"/>
          <w:sz w:val="28"/>
          <w:szCs w:val="28"/>
          <w:highlight w:val="none"/>
        </w:rPr>
        <w:t>万元</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（五）最高限价：人民币</w:t>
      </w:r>
      <w:r>
        <w:rPr>
          <w:rFonts w:hint="eastAsia" w:ascii="仿宋" w:hAnsi="仿宋" w:eastAsia="仿宋" w:cs="仿宋"/>
          <w:sz w:val="28"/>
          <w:szCs w:val="28"/>
          <w:highlight w:val="none"/>
          <w:lang w:val="en-US" w:eastAsia="zh-CN"/>
        </w:rPr>
        <w:t>6.5</w:t>
      </w:r>
      <w:r>
        <w:rPr>
          <w:rFonts w:hint="eastAsia" w:ascii="仿宋" w:hAnsi="仿宋" w:eastAsia="仿宋" w:cs="仿宋"/>
          <w:sz w:val="28"/>
          <w:szCs w:val="28"/>
          <w:highlight w:val="none"/>
        </w:rPr>
        <w:t>万元</w:t>
      </w:r>
    </w:p>
    <w:p>
      <w:pPr>
        <w:jc w:val="both"/>
        <w:rPr>
          <w:rFonts w:ascii="仿宋" w:hAnsi="仿宋" w:eastAsia="仿宋" w:cs="仿宋"/>
          <w:sz w:val="28"/>
          <w:szCs w:val="28"/>
          <w:highlight w:val="none"/>
        </w:rPr>
      </w:pPr>
      <w:r>
        <w:rPr>
          <w:rFonts w:hint="eastAsia" w:ascii="仿宋" w:hAnsi="仿宋" w:eastAsia="仿宋" w:cs="仿宋"/>
          <w:sz w:val="28"/>
          <w:szCs w:val="28"/>
          <w:highlight w:val="none"/>
        </w:rPr>
        <w:t>（六）采购需求：</w:t>
      </w:r>
      <w:r>
        <w:rPr>
          <w:rFonts w:hint="eastAsia" w:ascii="仿宋" w:hAnsi="仿宋" w:eastAsia="仿宋"/>
          <w:sz w:val="28"/>
          <w:szCs w:val="28"/>
          <w:lang w:val="en-US" w:eastAsia="zh-CN"/>
        </w:rPr>
        <w:t>执法分局标准化文化制作，</w:t>
      </w:r>
      <w:r>
        <w:rPr>
          <w:rFonts w:hint="eastAsia" w:ascii="仿宋" w:hAnsi="仿宋" w:eastAsia="仿宋" w:cs="仿宋"/>
          <w:sz w:val="28"/>
          <w:szCs w:val="28"/>
          <w:highlight w:val="none"/>
        </w:rPr>
        <w:t>详见清单。</w:t>
      </w:r>
    </w:p>
    <w:p>
      <w:pPr>
        <w:spacing w:line="500" w:lineRule="exact"/>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（七）合同履行期限：</w:t>
      </w:r>
      <w:r>
        <w:rPr>
          <w:rFonts w:hint="eastAsia" w:ascii="仿宋" w:hAnsi="仿宋" w:eastAsia="仿宋" w:cs="仿宋"/>
          <w:sz w:val="28"/>
          <w:szCs w:val="28"/>
          <w:highlight w:val="none"/>
          <w:lang w:val="en-US" w:eastAsia="zh-CN"/>
        </w:rPr>
        <w:t>具体根据采购人通知。</w:t>
      </w:r>
    </w:p>
    <w:p>
      <w:pPr>
        <w:spacing w:line="500" w:lineRule="exact"/>
        <w:outlineLvl w:val="1"/>
        <w:rPr>
          <w:rFonts w:ascii="黑体" w:hAnsi="黑体" w:eastAsia="黑体"/>
          <w:sz w:val="28"/>
          <w:szCs w:val="28"/>
          <w:highlight w:val="none"/>
        </w:rPr>
      </w:pPr>
      <w:bookmarkStart w:id="7" w:name="_Toc35393799"/>
      <w:bookmarkStart w:id="8" w:name="_Toc28359013"/>
      <w:bookmarkStart w:id="9" w:name="_Toc10603"/>
      <w:bookmarkStart w:id="10" w:name="_Toc35393630"/>
      <w:bookmarkStart w:id="11" w:name="_Toc31237"/>
      <w:bookmarkStart w:id="12" w:name="_Toc28359090"/>
      <w:r>
        <w:rPr>
          <w:rFonts w:hint="eastAsia" w:ascii="黑体" w:hAnsi="黑体" w:eastAsia="黑体"/>
          <w:sz w:val="28"/>
          <w:szCs w:val="28"/>
          <w:highlight w:val="none"/>
        </w:rPr>
        <w:t>二、投标供应商的资格要求：</w:t>
      </w:r>
      <w:bookmarkEnd w:id="7"/>
      <w:bookmarkEnd w:id="8"/>
      <w:bookmarkEnd w:id="9"/>
      <w:bookmarkEnd w:id="10"/>
      <w:bookmarkEnd w:id="11"/>
      <w:bookmarkEnd w:id="12"/>
    </w:p>
    <w:p>
      <w:pPr>
        <w:spacing w:line="520" w:lineRule="exact"/>
        <w:rPr>
          <w:rFonts w:ascii="仿宋" w:hAnsi="仿宋" w:eastAsia="仿宋" w:cs="仿宋"/>
          <w:sz w:val="28"/>
          <w:szCs w:val="28"/>
          <w:highlight w:val="none"/>
        </w:rPr>
      </w:pPr>
      <w:bookmarkStart w:id="13" w:name="_Toc28359091"/>
      <w:bookmarkStart w:id="14" w:name="_Toc28359014"/>
      <w:r>
        <w:rPr>
          <w:rFonts w:hint="eastAsia" w:ascii="仿宋" w:hAnsi="仿宋" w:eastAsia="仿宋" w:cs="仿宋"/>
          <w:sz w:val="28"/>
          <w:szCs w:val="28"/>
          <w:highlight w:val="none"/>
        </w:rPr>
        <w:t>（一）响应供应商应具有如皋市网上商城（如皋市自行采购平台）采购</w:t>
      </w:r>
      <w:r>
        <w:rPr>
          <w:rFonts w:hint="eastAsia" w:ascii="仿宋" w:hAnsi="仿宋" w:eastAsia="仿宋" w:cs="仿宋"/>
          <w:sz w:val="28"/>
          <w:szCs w:val="28"/>
          <w:highlight w:val="none"/>
          <w:lang w:val="en-US" w:eastAsia="zh-CN"/>
        </w:rPr>
        <w:t>服务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宣传服务</w:t>
      </w:r>
      <w:r>
        <w:rPr>
          <w:rFonts w:hint="eastAsia" w:ascii="仿宋" w:hAnsi="仿宋" w:eastAsia="仿宋" w:cs="仿宋"/>
          <w:sz w:val="28"/>
          <w:szCs w:val="28"/>
          <w:highlight w:val="none"/>
        </w:rPr>
        <w:t>）证明材料；</w:t>
      </w:r>
    </w:p>
    <w:p>
      <w:pPr>
        <w:spacing w:line="480" w:lineRule="exact"/>
        <w:rPr>
          <w:rFonts w:hint="eastAsia" w:eastAsia="仿宋"/>
          <w:sz w:val="28"/>
          <w:szCs w:val="28"/>
          <w:highlight w:val="none"/>
          <w:lang w:eastAsia="zh-CN"/>
        </w:rPr>
      </w:pPr>
      <w:bookmarkStart w:id="15" w:name="_Toc12499"/>
      <w:bookmarkStart w:id="16" w:name="_Toc7886"/>
      <w:bookmarkStart w:id="17" w:name="_Toc11066"/>
      <w:bookmarkStart w:id="18" w:name="_Toc35393800"/>
      <w:bookmarkStart w:id="19" w:name="_Toc35393631"/>
      <w:r>
        <w:rPr>
          <w:rFonts w:hint="eastAsia" w:ascii="仿宋" w:hAnsi="仿宋" w:eastAsia="仿宋" w:cs="仿宋"/>
          <w:sz w:val="28"/>
          <w:szCs w:val="28"/>
          <w:highlight w:val="none"/>
        </w:rPr>
        <w:t>（二）响应供应商须具备有效营业执照</w:t>
      </w:r>
      <w:r>
        <w:rPr>
          <w:rFonts w:hint="eastAsia" w:ascii="仿宋" w:hAnsi="仿宋" w:eastAsia="仿宋" w:cs="仿宋"/>
          <w:sz w:val="28"/>
          <w:szCs w:val="28"/>
          <w:highlight w:val="none"/>
          <w:lang w:eastAsia="zh-CN"/>
        </w:rPr>
        <w:t>。</w:t>
      </w:r>
    </w:p>
    <w:p>
      <w:pPr>
        <w:pStyle w:val="8"/>
        <w:spacing w:after="0" w:line="500" w:lineRule="exact"/>
        <w:outlineLvl w:val="1"/>
        <w:rPr>
          <w:rFonts w:ascii="黑体" w:hAnsi="黑体" w:eastAsia="黑体"/>
          <w:sz w:val="28"/>
          <w:szCs w:val="28"/>
          <w:highlight w:val="none"/>
        </w:rPr>
      </w:pPr>
      <w:r>
        <w:rPr>
          <w:rFonts w:hint="eastAsia" w:ascii="黑体" w:hAnsi="黑体" w:eastAsia="黑体"/>
          <w:sz w:val="28"/>
          <w:szCs w:val="28"/>
          <w:highlight w:val="none"/>
        </w:rPr>
        <w:t>三、</w:t>
      </w:r>
      <w:bookmarkEnd w:id="13"/>
      <w:bookmarkEnd w:id="14"/>
      <w:bookmarkEnd w:id="15"/>
      <w:bookmarkEnd w:id="16"/>
      <w:bookmarkEnd w:id="17"/>
      <w:bookmarkEnd w:id="18"/>
      <w:bookmarkEnd w:id="19"/>
      <w:r>
        <w:rPr>
          <w:rFonts w:hint="eastAsia" w:ascii="黑体" w:hAnsi="黑体" w:eastAsia="黑体"/>
          <w:sz w:val="28"/>
          <w:szCs w:val="28"/>
          <w:highlight w:val="none"/>
        </w:rPr>
        <w:t>项目需求</w:t>
      </w:r>
    </w:p>
    <w:p>
      <w:pPr>
        <w:spacing w:line="500" w:lineRule="exact"/>
        <w:rPr>
          <w:rFonts w:ascii="黑体" w:hAnsi="黑体" w:eastAsia="黑体"/>
          <w:sz w:val="28"/>
          <w:szCs w:val="28"/>
          <w:highlight w:val="none"/>
        </w:rPr>
      </w:pPr>
      <w:bookmarkStart w:id="20" w:name="_Toc12782"/>
      <w:bookmarkStart w:id="21" w:name="_Toc26271"/>
      <w:r>
        <w:rPr>
          <w:rFonts w:hint="eastAsia" w:ascii="黑体" w:hAnsi="黑体" w:eastAsia="黑体"/>
          <w:sz w:val="28"/>
          <w:szCs w:val="28"/>
          <w:highlight w:val="none"/>
        </w:rPr>
        <w:t>（一）项目简介：</w:t>
      </w:r>
      <w:bookmarkEnd w:id="20"/>
      <w:bookmarkEnd w:id="21"/>
    </w:p>
    <w:p>
      <w:pPr>
        <w:jc w:val="both"/>
        <w:rPr>
          <w:rFonts w:hint="eastAsia" w:ascii="仿宋" w:hAnsi="仿宋" w:eastAsia="仿宋" w:cs="仿宋"/>
          <w:b/>
          <w:sz w:val="36"/>
          <w:szCs w:val="36"/>
        </w:rPr>
      </w:pPr>
      <w:bookmarkStart w:id="22" w:name="_Toc27799"/>
      <w:bookmarkStart w:id="23" w:name="_Toc22309"/>
      <w:r>
        <w:rPr>
          <w:rFonts w:hint="eastAsia" w:ascii="仿宋" w:hAnsi="仿宋" w:eastAsia="仿宋"/>
          <w:sz w:val="28"/>
          <w:szCs w:val="28"/>
          <w:lang w:val="en-US" w:eastAsia="zh-CN"/>
        </w:rPr>
        <w:t>执法分局标准化文化制作</w:t>
      </w:r>
    </w:p>
    <w:p>
      <w:pPr>
        <w:spacing w:line="500" w:lineRule="exact"/>
        <w:rPr>
          <w:rFonts w:ascii="黑体" w:hAnsi="黑体" w:eastAsia="黑体"/>
          <w:sz w:val="28"/>
          <w:szCs w:val="28"/>
          <w:highlight w:val="none"/>
        </w:rPr>
      </w:pPr>
      <w:r>
        <w:rPr>
          <w:rFonts w:hint="eastAsia" w:ascii="黑体" w:hAnsi="黑体" w:eastAsia="黑体"/>
          <w:sz w:val="28"/>
          <w:szCs w:val="28"/>
          <w:highlight w:val="none"/>
        </w:rPr>
        <w:t>（二）采购内容：</w:t>
      </w:r>
      <w:bookmarkEnd w:id="22"/>
      <w:bookmarkEnd w:id="23"/>
    </w:p>
    <w:p>
      <w:pPr>
        <w:jc w:val="both"/>
        <w:rPr>
          <w:rFonts w:ascii="仿宋" w:hAnsi="仿宋" w:eastAsia="仿宋"/>
          <w:sz w:val="28"/>
          <w:szCs w:val="28"/>
          <w:highlight w:val="none"/>
        </w:rPr>
      </w:pPr>
      <w:bookmarkStart w:id="24" w:name="_Toc30794"/>
      <w:r>
        <w:rPr>
          <w:rFonts w:hint="eastAsia" w:ascii="仿宋" w:hAnsi="仿宋" w:eastAsia="仿宋"/>
          <w:sz w:val="28"/>
          <w:szCs w:val="28"/>
          <w:lang w:val="en-US" w:eastAsia="zh-CN"/>
        </w:rPr>
        <w:t>执法分局标准化文化制作</w:t>
      </w:r>
      <w:r>
        <w:rPr>
          <w:rFonts w:hint="eastAsia" w:ascii="仿宋" w:hAnsi="仿宋" w:eastAsia="仿宋" w:cs="仿宋"/>
          <w:sz w:val="28"/>
          <w:szCs w:val="28"/>
          <w:highlight w:val="none"/>
        </w:rPr>
        <w:t>，</w:t>
      </w:r>
      <w:r>
        <w:rPr>
          <w:rFonts w:hint="eastAsia" w:ascii="仿宋" w:hAnsi="仿宋" w:eastAsia="仿宋"/>
          <w:sz w:val="28"/>
          <w:szCs w:val="28"/>
          <w:highlight w:val="none"/>
        </w:rPr>
        <w:t>详细内容详见清单。</w:t>
      </w:r>
    </w:p>
    <w:p>
      <w:pPr>
        <w:spacing w:line="500" w:lineRule="exact"/>
        <w:rPr>
          <w:rFonts w:ascii="黑体" w:hAnsi="黑体" w:eastAsia="黑体"/>
          <w:sz w:val="28"/>
          <w:szCs w:val="28"/>
          <w:highlight w:val="none"/>
        </w:rPr>
      </w:pPr>
      <w:bookmarkStart w:id="25" w:name="_Toc24997"/>
      <w:r>
        <w:rPr>
          <w:rFonts w:hint="eastAsia" w:ascii="黑体" w:hAnsi="黑体" w:eastAsia="黑体"/>
          <w:sz w:val="28"/>
          <w:szCs w:val="28"/>
          <w:highlight w:val="none"/>
        </w:rPr>
        <w:t>（三）技术要求：</w:t>
      </w:r>
      <w:bookmarkEnd w:id="24"/>
      <w:bookmarkEnd w:id="2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bookmarkStart w:id="26" w:name="_Toc28359092"/>
      <w:bookmarkStart w:id="27" w:name="_Toc7659"/>
      <w:bookmarkStart w:id="28" w:name="_Toc29639"/>
      <w:bookmarkStart w:id="29" w:name="_Toc12912"/>
      <w:bookmarkStart w:id="30" w:name="_Toc28359015"/>
      <w:bookmarkStart w:id="31" w:name="_Toc35393801"/>
      <w:bookmarkStart w:id="32" w:name="_Toc35393632"/>
      <w:r>
        <w:rPr>
          <w:rFonts w:hint="eastAsia" w:ascii="仿宋" w:hAnsi="仿宋" w:eastAsia="仿宋"/>
          <w:sz w:val="28"/>
          <w:szCs w:val="28"/>
          <w:lang w:val="en-US" w:eastAsia="zh-CN"/>
        </w:rPr>
        <w:t>1.</w:t>
      </w:r>
      <w:r>
        <w:rPr>
          <w:rFonts w:hint="eastAsia" w:ascii="仿宋" w:hAnsi="仿宋" w:eastAsia="仿宋"/>
          <w:sz w:val="28"/>
          <w:szCs w:val="28"/>
        </w:rPr>
        <w:t>成交供应商须确保所供产品均应符合</w:t>
      </w:r>
      <w:r>
        <w:rPr>
          <w:rFonts w:hint="eastAsia" w:ascii="仿宋" w:hAnsi="仿宋" w:eastAsia="仿宋"/>
          <w:sz w:val="28"/>
          <w:szCs w:val="28"/>
          <w:lang w:val="en-US" w:eastAsia="zh-CN"/>
        </w:rPr>
        <w:t>采购</w:t>
      </w:r>
      <w:r>
        <w:rPr>
          <w:rFonts w:hint="eastAsia" w:ascii="仿宋" w:hAnsi="仿宋" w:eastAsia="仿宋"/>
          <w:sz w:val="28"/>
          <w:szCs w:val="28"/>
          <w:lang w:eastAsia="zh-CN"/>
        </w:rPr>
        <w:t>文件</w:t>
      </w:r>
      <w:r>
        <w:rPr>
          <w:rFonts w:hint="eastAsia" w:ascii="仿宋" w:hAnsi="仿宋" w:eastAsia="仿宋"/>
          <w:sz w:val="28"/>
          <w:szCs w:val="28"/>
        </w:rPr>
        <w:t>中全部技术要求，运到现场所有货品必须是合格产品，符合国家相关质量标准。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供货时采购人将严格按照</w:t>
      </w:r>
      <w:r>
        <w:rPr>
          <w:rFonts w:hint="eastAsia" w:ascii="仿宋" w:hAnsi="仿宋" w:eastAsia="仿宋"/>
          <w:sz w:val="28"/>
          <w:szCs w:val="28"/>
          <w:lang w:val="en-US" w:eastAsia="zh-CN"/>
        </w:rPr>
        <w:t>采购</w:t>
      </w:r>
      <w:r>
        <w:rPr>
          <w:rFonts w:hint="eastAsia" w:ascii="仿宋" w:hAnsi="仿宋" w:eastAsia="仿宋"/>
          <w:sz w:val="28"/>
          <w:szCs w:val="28"/>
          <w:lang w:eastAsia="zh-CN"/>
        </w:rPr>
        <w:t>文件</w:t>
      </w:r>
      <w:r>
        <w:rPr>
          <w:rFonts w:hint="eastAsia" w:ascii="仿宋" w:hAnsi="仿宋" w:eastAsia="仿宋"/>
          <w:sz w:val="28"/>
          <w:szCs w:val="28"/>
        </w:rPr>
        <w:t>中的技术要求进行验收，验收不合格，采购人有权拒收并有权另行采购合格产品，采购所需费用以及一切损失由成交供应商承担；同时没收履约保证金。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供应商不能简单照搬</w:t>
      </w:r>
      <w:r>
        <w:rPr>
          <w:rFonts w:hint="eastAsia" w:ascii="仿宋" w:hAnsi="仿宋" w:eastAsia="仿宋"/>
          <w:sz w:val="28"/>
          <w:szCs w:val="28"/>
          <w:lang w:val="en-US" w:eastAsia="zh-CN"/>
        </w:rPr>
        <w:t>采购</w:t>
      </w:r>
      <w:r>
        <w:rPr>
          <w:rFonts w:hint="eastAsia" w:ascii="仿宋" w:hAnsi="仿宋" w:eastAsia="仿宋"/>
          <w:sz w:val="28"/>
          <w:szCs w:val="28"/>
          <w:lang w:eastAsia="zh-CN"/>
        </w:rPr>
        <w:t>文件</w:t>
      </w:r>
      <w:r>
        <w:rPr>
          <w:rFonts w:hint="eastAsia" w:ascii="仿宋" w:hAnsi="仿宋" w:eastAsia="仿宋"/>
          <w:sz w:val="28"/>
          <w:szCs w:val="28"/>
        </w:rPr>
        <w:t>提供的需求，必须按</w:t>
      </w:r>
      <w:r>
        <w:rPr>
          <w:rFonts w:hint="eastAsia" w:ascii="仿宋" w:hAnsi="仿宋" w:eastAsia="仿宋"/>
          <w:sz w:val="28"/>
          <w:szCs w:val="28"/>
          <w:lang w:eastAsia="zh-CN"/>
        </w:rPr>
        <w:t>文件</w:t>
      </w:r>
      <w:r>
        <w:rPr>
          <w:rFonts w:hint="eastAsia" w:ascii="仿宋" w:hAnsi="仿宋" w:eastAsia="仿宋"/>
          <w:sz w:val="28"/>
          <w:szCs w:val="28"/>
        </w:rPr>
        <w:t>技术规格逐项作出实质性应答，如照搬照抄项目需求中的技术的，中标后成交供应商在同采购人签订合同和履约环节中不得提出异议，一切后果和损失由成交供应商承担。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成交供应商应保证货物是全新、未使用过的原厂合格产品，并完全符合</w:t>
      </w:r>
      <w:r>
        <w:rPr>
          <w:rFonts w:hint="eastAsia" w:ascii="仿宋" w:hAnsi="仿宋" w:eastAsia="仿宋"/>
          <w:sz w:val="28"/>
          <w:szCs w:val="28"/>
          <w:lang w:eastAsia="zh-CN"/>
        </w:rPr>
        <w:t>协议文件</w:t>
      </w:r>
      <w:r>
        <w:rPr>
          <w:rFonts w:hint="eastAsia" w:ascii="仿宋" w:hAnsi="仿宋" w:eastAsia="仿宋"/>
          <w:sz w:val="28"/>
          <w:szCs w:val="28"/>
        </w:rPr>
        <w:t>规定的质量、规格和参数的要求。验收过程中发现产品不符合上述要求的，将视作不合格产品，使用方有权终止合同，造成的一切损失由成交供应商承担。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成交供应商应保证提供的产品不得侵犯第三方专利权、商标权和设计权、版权等。否则，成交供应商应负全部责任，并承担由此引起的一切后果。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成交供应商应采取必要的安全措施保证货物的运输及安装的安全，并承担货物的运输及安装过程中产生的风险。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所有成交产品的技术标准按国家标准执行，无国家标准的，按行业标准执行，无国家和行业标准的，按企业标准执行；但在采购文件中有特别要求的，按采购文件中规定的要求执行，并且符合相关法律、法规规定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成交供应商必须保证所提供的产品符合国家相应质量要求，供货时必须随产品提供出厂材料，包括但不限于检验报告（复印件）、产品合格证（原件）以及设备的测试、运行、保养手册。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成交供应商所供货物最终验收后，成交供应商应对由于设计、工艺或材料的缺陷而发生的任何不足或故障负责，并承担由此引起的一切后果。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风险责任：在货物运抵交货现场，承包人未装卸完毕、发包人现场未签字初验确认之前，承包人应承担全部风险责任和安全责任。</w:t>
      </w:r>
    </w:p>
    <w:p>
      <w:pPr>
        <w:pStyle w:val="8"/>
        <w:spacing w:after="0" w:line="500" w:lineRule="exact"/>
        <w:outlineLvl w:val="1"/>
        <w:rPr>
          <w:rFonts w:ascii="黑体" w:hAnsi="黑体" w:eastAsia="黑体"/>
          <w:sz w:val="28"/>
          <w:szCs w:val="28"/>
          <w:highlight w:val="none"/>
        </w:rPr>
      </w:pPr>
      <w:r>
        <w:rPr>
          <w:rFonts w:hint="eastAsia" w:ascii="黑体" w:hAnsi="黑体" w:eastAsia="黑体"/>
          <w:sz w:val="28"/>
          <w:szCs w:val="28"/>
          <w:highlight w:val="none"/>
        </w:rPr>
        <w:t>四、投标文件提交</w:t>
      </w:r>
      <w:bookmarkEnd w:id="26"/>
      <w:bookmarkEnd w:id="27"/>
      <w:bookmarkEnd w:id="28"/>
      <w:bookmarkEnd w:id="29"/>
      <w:bookmarkEnd w:id="30"/>
      <w:bookmarkEnd w:id="31"/>
      <w:bookmarkEnd w:id="32"/>
    </w:p>
    <w:p>
      <w:pPr>
        <w:spacing w:line="500" w:lineRule="exact"/>
        <w:rPr>
          <w:rFonts w:ascii="仿宋" w:hAnsi="仿宋" w:eastAsia="仿宋"/>
          <w:bCs/>
          <w:color w:val="000000" w:themeColor="text1"/>
          <w:sz w:val="28"/>
          <w:szCs w:val="28"/>
          <w:highlight w:val="none"/>
          <w:u w:val="singl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（一）截止时间：</w:t>
      </w:r>
      <w:r>
        <w:rPr>
          <w:rFonts w:hint="eastAsia" w:ascii="仿宋" w:hAnsi="仿宋" w:eastAsia="仿宋"/>
          <w:b/>
          <w:bCs/>
          <w:color w:val="000000" w:themeColor="text1"/>
          <w:sz w:val="28"/>
          <w:szCs w:val="28"/>
          <w:highlight w:val="none"/>
          <w14:textFill>
            <w14:solidFill>
              <w14:schemeClr w14:val="tx1"/>
            </w14:solidFill>
          </w14:textFill>
        </w:rPr>
        <w:t>202</w:t>
      </w:r>
      <w:r>
        <w:rPr>
          <w:rFonts w:hint="eastAsia" w:ascii="仿宋" w:hAnsi="仿宋" w:eastAsia="仿宋"/>
          <w:b/>
          <w:bCs/>
          <w:color w:val="000000" w:themeColor="text1"/>
          <w:sz w:val="28"/>
          <w:szCs w:val="28"/>
          <w:highlight w:val="none"/>
          <w:lang w:val="en-US" w:eastAsia="zh-CN"/>
          <w14:textFill>
            <w14:solidFill>
              <w14:schemeClr w14:val="tx1"/>
            </w14:solidFill>
          </w14:textFill>
        </w:rPr>
        <w:t>3</w:t>
      </w:r>
      <w:r>
        <w:rPr>
          <w:rFonts w:hint="eastAsia" w:ascii="仿宋" w:hAnsi="仿宋" w:eastAsia="仿宋"/>
          <w:b/>
          <w:bCs/>
          <w:color w:val="000000" w:themeColor="text1"/>
          <w:sz w:val="28"/>
          <w:szCs w:val="28"/>
          <w:highlight w:val="none"/>
          <w14:textFill>
            <w14:solidFill>
              <w14:schemeClr w14:val="tx1"/>
            </w14:solidFill>
          </w14:textFill>
        </w:rPr>
        <w:t>年</w:t>
      </w:r>
      <w:r>
        <w:rPr>
          <w:rFonts w:hint="eastAsia" w:ascii="仿宋" w:hAnsi="仿宋" w:eastAsia="仿宋"/>
          <w:b/>
          <w:bCs/>
          <w:color w:val="000000" w:themeColor="text1"/>
          <w:sz w:val="28"/>
          <w:szCs w:val="28"/>
          <w:highlight w:val="none"/>
          <w:lang w:val="en-US" w:eastAsia="zh-CN"/>
          <w14:textFill>
            <w14:solidFill>
              <w14:schemeClr w14:val="tx1"/>
            </w14:solidFill>
          </w14:textFill>
        </w:rPr>
        <w:t xml:space="preserve"> 4</w:t>
      </w:r>
      <w:r>
        <w:rPr>
          <w:rFonts w:hint="eastAsia" w:ascii="仿宋" w:hAnsi="仿宋" w:eastAsia="仿宋"/>
          <w:b/>
          <w:bCs/>
          <w:color w:val="000000" w:themeColor="text1"/>
          <w:sz w:val="28"/>
          <w:szCs w:val="28"/>
          <w:highlight w:val="none"/>
          <w14:textFill>
            <w14:solidFill>
              <w14:schemeClr w14:val="tx1"/>
            </w14:solidFill>
          </w14:textFill>
        </w:rPr>
        <w:t>月</w:t>
      </w:r>
      <w:r>
        <w:rPr>
          <w:rFonts w:hint="eastAsia" w:ascii="仿宋" w:hAnsi="仿宋" w:eastAsia="仿宋"/>
          <w:b/>
          <w:bCs/>
          <w:color w:val="000000" w:themeColor="text1"/>
          <w:sz w:val="28"/>
          <w:szCs w:val="28"/>
          <w:highlight w:val="none"/>
          <w:lang w:val="en-US" w:eastAsia="zh-CN"/>
          <w14:textFill>
            <w14:solidFill>
              <w14:schemeClr w14:val="tx1"/>
            </w14:solidFill>
          </w14:textFill>
        </w:rPr>
        <w:t>12</w:t>
      </w:r>
      <w:r>
        <w:rPr>
          <w:rFonts w:hint="eastAsia" w:ascii="仿宋" w:hAnsi="仿宋" w:eastAsia="仿宋"/>
          <w:b/>
          <w:bCs/>
          <w:color w:val="000000" w:themeColor="text1"/>
          <w:sz w:val="28"/>
          <w:szCs w:val="28"/>
          <w:highlight w:val="none"/>
          <w14:textFill>
            <w14:solidFill>
              <w14:schemeClr w14:val="tx1"/>
            </w14:solidFill>
          </w14:textFill>
        </w:rPr>
        <w:t>日</w:t>
      </w:r>
      <w:r>
        <w:rPr>
          <w:rFonts w:hint="eastAsia" w:ascii="仿宋" w:hAnsi="仿宋" w:eastAsia="仿宋"/>
          <w:b/>
          <w:bCs/>
          <w:color w:val="000000" w:themeColor="text1"/>
          <w:sz w:val="28"/>
          <w:szCs w:val="28"/>
          <w:highlight w:val="none"/>
          <w:lang w:val="en-US" w:eastAsia="zh-CN"/>
          <w14:textFill>
            <w14:solidFill>
              <w14:schemeClr w14:val="tx1"/>
            </w14:solidFill>
          </w14:textFill>
        </w:rPr>
        <w:t xml:space="preserve"> 9</w:t>
      </w:r>
      <w:r>
        <w:rPr>
          <w:rFonts w:hint="eastAsia" w:ascii="仿宋" w:hAnsi="仿宋" w:eastAsia="仿宋"/>
          <w:b/>
          <w:bCs/>
          <w:color w:val="000000" w:themeColor="text1"/>
          <w:sz w:val="28"/>
          <w:szCs w:val="28"/>
          <w:highlight w:val="none"/>
          <w14:textFill>
            <w14:solidFill>
              <w14:schemeClr w14:val="tx1"/>
            </w14:solidFill>
          </w14:textFill>
        </w:rPr>
        <w:t>点</w:t>
      </w:r>
      <w:r>
        <w:rPr>
          <w:rFonts w:hint="eastAsia" w:ascii="仿宋" w:hAnsi="仿宋" w:eastAsia="仿宋"/>
          <w:b/>
          <w:bCs/>
          <w:color w:val="000000" w:themeColor="text1"/>
          <w:sz w:val="28"/>
          <w:szCs w:val="28"/>
          <w:highlight w:val="none"/>
          <w:lang w:val="en-US" w:eastAsia="zh-CN"/>
          <w14:textFill>
            <w14:solidFill>
              <w14:schemeClr w14:val="tx1"/>
            </w14:solidFill>
          </w14:textFill>
        </w:rPr>
        <w:t>00</w:t>
      </w:r>
      <w:r>
        <w:rPr>
          <w:rFonts w:hint="eastAsia" w:ascii="仿宋" w:hAnsi="仿宋" w:eastAsia="仿宋"/>
          <w:b/>
          <w:bCs/>
          <w:color w:val="000000" w:themeColor="text1"/>
          <w:sz w:val="28"/>
          <w:szCs w:val="28"/>
          <w:highlight w:val="none"/>
          <w14:textFill>
            <w14:solidFill>
              <w14:schemeClr w14:val="tx1"/>
            </w14:solidFill>
          </w14:textFill>
        </w:rPr>
        <w:t>分（北京时间）</w:t>
      </w:r>
      <w:r>
        <w:rPr>
          <w:rFonts w:hint="eastAsia" w:ascii="仿宋" w:hAnsi="仿宋" w:eastAsia="仿宋"/>
          <w:bCs/>
          <w:color w:val="000000" w:themeColor="text1"/>
          <w:sz w:val="28"/>
          <w:szCs w:val="28"/>
          <w:highlight w:val="none"/>
          <w14:textFill>
            <w14:solidFill>
              <w14:schemeClr w14:val="tx1"/>
            </w14:solidFill>
          </w14:textFill>
        </w:rPr>
        <w:t>；</w:t>
      </w:r>
    </w:p>
    <w:p>
      <w:pPr>
        <w:spacing w:line="500" w:lineRule="exact"/>
        <w:rPr>
          <w:rFonts w:ascii="仿宋" w:hAnsi="仿宋" w:eastAsia="仿宋"/>
          <w:sz w:val="28"/>
          <w:szCs w:val="28"/>
          <w:highlight w:val="none"/>
        </w:rPr>
      </w:pPr>
      <w:r>
        <w:rPr>
          <w:rFonts w:hint="eastAsia" w:ascii="仿宋" w:hAnsi="仿宋" w:eastAsia="仿宋"/>
          <w:sz w:val="28"/>
          <w:szCs w:val="28"/>
          <w:highlight w:val="none"/>
        </w:rPr>
        <w:t>（二）提交地点：</w:t>
      </w:r>
      <w:r>
        <w:rPr>
          <w:rFonts w:hint="eastAsia" w:ascii="仿宋" w:hAnsi="仿宋" w:eastAsia="仿宋"/>
          <w:sz w:val="28"/>
          <w:szCs w:val="28"/>
          <w:highlight w:val="none"/>
          <w:lang w:val="en-US" w:eastAsia="zh-CN"/>
        </w:rPr>
        <w:t>南通市如皋生态环境局319会议室</w:t>
      </w:r>
      <w:r>
        <w:rPr>
          <w:rFonts w:hint="eastAsia" w:ascii="仿宋" w:hAnsi="仿宋" w:eastAsia="仿宋"/>
          <w:sz w:val="28"/>
          <w:szCs w:val="28"/>
          <w:highlight w:val="none"/>
        </w:rPr>
        <w:t>；</w:t>
      </w:r>
    </w:p>
    <w:p>
      <w:pPr>
        <w:pStyle w:val="8"/>
        <w:spacing w:after="0" w:line="500" w:lineRule="exact"/>
        <w:rPr>
          <w:rFonts w:ascii="仿宋" w:hAnsi="仿宋" w:eastAsia="仿宋" w:cs="仿宋"/>
          <w:bCs/>
          <w:sz w:val="28"/>
          <w:szCs w:val="28"/>
          <w:highlight w:val="none"/>
        </w:rPr>
      </w:pPr>
      <w:bookmarkStart w:id="33" w:name="_Toc30493"/>
      <w:bookmarkStart w:id="34" w:name="_Toc15065"/>
      <w:bookmarkStart w:id="35" w:name="_Toc17343"/>
      <w:bookmarkStart w:id="36" w:name="_Toc2858"/>
      <w:bookmarkStart w:id="37" w:name="_Toc2387"/>
      <w:r>
        <w:rPr>
          <w:rFonts w:hint="eastAsia" w:ascii="仿宋" w:hAnsi="仿宋" w:eastAsia="仿宋" w:cs="仿宋"/>
          <w:bCs/>
          <w:sz w:val="28"/>
          <w:szCs w:val="28"/>
          <w:highlight w:val="none"/>
        </w:rPr>
        <w:t>（三）</w:t>
      </w:r>
      <w:bookmarkStart w:id="38" w:name="_Toc20009"/>
      <w:bookmarkStart w:id="39" w:name="_Toc9224"/>
      <w:r>
        <w:rPr>
          <w:rFonts w:hint="eastAsia" w:ascii="仿宋" w:hAnsi="仿宋" w:eastAsia="仿宋" w:cs="仿宋"/>
          <w:bCs/>
          <w:sz w:val="28"/>
          <w:szCs w:val="28"/>
          <w:highlight w:val="none"/>
        </w:rPr>
        <w:t>投标文件的组成：</w:t>
      </w:r>
    </w:p>
    <w:p>
      <w:pPr>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1、资格审查资料：</w:t>
      </w:r>
      <w:r>
        <w:rPr>
          <w:rFonts w:hint="eastAsia" w:ascii="仿宋" w:hAnsi="仿宋" w:eastAsia="仿宋" w:cs="仿宋"/>
          <w:sz w:val="28"/>
          <w:szCs w:val="28"/>
          <w:highlight w:val="none"/>
        </w:rPr>
        <w:t>如皋市网上商城（如皋市自行采购平台）采购</w:t>
      </w:r>
      <w:r>
        <w:rPr>
          <w:rFonts w:hint="eastAsia" w:ascii="仿宋" w:hAnsi="仿宋" w:eastAsia="仿宋" w:cs="仿宋"/>
          <w:sz w:val="28"/>
          <w:szCs w:val="28"/>
          <w:highlight w:val="none"/>
          <w:lang w:val="en-US" w:eastAsia="zh-CN"/>
        </w:rPr>
        <w:t>服务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宣传服务</w:t>
      </w:r>
      <w:r>
        <w:rPr>
          <w:rFonts w:hint="eastAsia" w:ascii="仿宋" w:hAnsi="仿宋" w:eastAsia="仿宋" w:cs="仿宋"/>
          <w:sz w:val="28"/>
          <w:szCs w:val="28"/>
          <w:highlight w:val="none"/>
        </w:rPr>
        <w:t>）证明材料</w:t>
      </w:r>
      <w:r>
        <w:rPr>
          <w:rFonts w:hint="eastAsia" w:ascii="仿宋" w:hAnsi="仿宋" w:eastAsia="仿宋"/>
          <w:sz w:val="28"/>
          <w:szCs w:val="28"/>
          <w:highlight w:val="none"/>
        </w:rPr>
        <w:t>、营业执照、法定代表人授权委托书、身份证。</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2.投标报价文件：报价表、</w:t>
      </w:r>
      <w:r>
        <w:rPr>
          <w:rFonts w:hint="eastAsia" w:ascii="仿宋" w:hAnsi="仿宋" w:eastAsia="仿宋"/>
          <w:sz w:val="28"/>
          <w:szCs w:val="28"/>
          <w:highlight w:val="none"/>
          <w:lang w:val="en-US" w:eastAsia="zh-CN"/>
        </w:rPr>
        <w:t>具体</w:t>
      </w:r>
      <w:r>
        <w:rPr>
          <w:rFonts w:hint="eastAsia" w:ascii="仿宋" w:hAnsi="仿宋" w:eastAsia="仿宋"/>
          <w:sz w:val="28"/>
          <w:szCs w:val="28"/>
          <w:highlight w:val="none"/>
        </w:rPr>
        <w:t>清单；</w:t>
      </w:r>
    </w:p>
    <w:p>
      <w:pPr>
        <w:spacing w:line="360" w:lineRule="auto"/>
        <w:ind w:firstLine="560" w:firstLineChars="200"/>
        <w:jc w:val="left"/>
        <w:rPr>
          <w:rFonts w:hint="eastAsia" w:eastAsia="仿宋_GB2312"/>
          <w:kern w:val="2"/>
          <w:sz w:val="28"/>
          <w:szCs w:val="28"/>
          <w:highlight w:val="none"/>
          <w:lang w:bidi="ar"/>
        </w:rPr>
      </w:pPr>
      <w:r>
        <w:rPr>
          <w:rFonts w:hint="eastAsia" w:ascii="仿宋" w:hAnsi="仿宋" w:eastAsia="仿宋"/>
          <w:sz w:val="28"/>
          <w:szCs w:val="28"/>
          <w:highlight w:val="none"/>
        </w:rPr>
        <w:t>3.本项目采用固定综合单价（全费用单价）方式结算，报价明细表中综合单价为包括人工费、材料费、机械费、管理费、利润、税金、规费、风险费以及完成相应工作内容的全费用单价。采购人不再另行支付其他任何费用，结算时，只调整工程量，不调整单价。</w:t>
      </w:r>
    </w:p>
    <w:p>
      <w:pPr>
        <w:spacing w:line="500" w:lineRule="exact"/>
        <w:ind w:firstLine="280" w:firstLineChars="100"/>
        <w:rPr>
          <w:rFonts w:ascii="仿宋" w:hAnsi="仿宋" w:eastAsia="仿宋"/>
          <w:sz w:val="28"/>
          <w:szCs w:val="28"/>
          <w:highlight w:val="none"/>
        </w:rPr>
      </w:pPr>
      <w:r>
        <w:rPr>
          <w:rFonts w:hint="eastAsia" w:ascii="仿宋" w:hAnsi="仿宋" w:eastAsia="仿宋"/>
          <w:sz w:val="28"/>
          <w:szCs w:val="28"/>
          <w:highlight w:val="none"/>
          <w:lang w:val="en-US" w:eastAsia="zh-CN"/>
        </w:rPr>
        <w:t>（四）</w:t>
      </w:r>
      <w:r>
        <w:rPr>
          <w:rFonts w:hint="eastAsia" w:ascii="仿宋" w:hAnsi="仿宋" w:eastAsia="仿宋"/>
          <w:sz w:val="28"/>
          <w:szCs w:val="28"/>
          <w:highlight w:val="none"/>
        </w:rPr>
        <w:t>投标文件密封要求：将资格审查资料与投标报价文件分别装订成册（一正一副），密封包装并于骑封处加盖公司公章。</w:t>
      </w:r>
    </w:p>
    <w:p>
      <w:pPr>
        <w:pStyle w:val="8"/>
        <w:spacing w:after="0" w:line="500" w:lineRule="exact"/>
        <w:outlineLvl w:val="1"/>
        <w:rPr>
          <w:rFonts w:ascii="黑体" w:hAnsi="黑体" w:eastAsia="黑体"/>
          <w:sz w:val="28"/>
          <w:szCs w:val="28"/>
          <w:highlight w:val="none"/>
        </w:rPr>
      </w:pPr>
      <w:r>
        <w:rPr>
          <w:rFonts w:hint="eastAsia" w:ascii="黑体" w:hAnsi="黑体" w:eastAsia="黑体"/>
          <w:sz w:val="28"/>
          <w:szCs w:val="28"/>
          <w:highlight w:val="none"/>
        </w:rPr>
        <w:t>五、</w:t>
      </w:r>
      <w:bookmarkEnd w:id="33"/>
      <w:bookmarkEnd w:id="34"/>
      <w:bookmarkEnd w:id="35"/>
      <w:bookmarkEnd w:id="36"/>
      <w:bookmarkEnd w:id="37"/>
      <w:r>
        <w:rPr>
          <w:rFonts w:hint="eastAsia" w:ascii="黑体" w:hAnsi="黑体" w:eastAsia="黑体"/>
          <w:sz w:val="28"/>
          <w:szCs w:val="28"/>
          <w:highlight w:val="none"/>
        </w:rPr>
        <w:t>评审方法</w:t>
      </w:r>
      <w:bookmarkEnd w:id="38"/>
      <w:bookmarkEnd w:id="39"/>
    </w:p>
    <w:p>
      <w:pPr>
        <w:jc w:val="left"/>
        <w:rPr>
          <w:rFonts w:ascii="仿宋" w:hAnsi="仿宋" w:eastAsia="仿宋" w:cs="仿宋"/>
          <w:sz w:val="28"/>
          <w:szCs w:val="28"/>
          <w:highlight w:val="none"/>
        </w:rPr>
      </w:pPr>
      <w:bookmarkStart w:id="40" w:name="_Toc32150"/>
      <w:bookmarkStart w:id="41" w:name="_Toc29606"/>
      <w:bookmarkStart w:id="42" w:name="_Toc28359017"/>
      <w:bookmarkStart w:id="43" w:name="_Toc21505"/>
      <w:bookmarkStart w:id="44" w:name="_Toc24842"/>
      <w:bookmarkStart w:id="45" w:name="_Toc35393634"/>
      <w:bookmarkStart w:id="46" w:name="_Toc29438"/>
      <w:bookmarkStart w:id="47" w:name="_Toc35393803"/>
      <w:bookmarkStart w:id="48" w:name="_Toc28359094"/>
      <w:r>
        <w:rPr>
          <w:rFonts w:hint="eastAsia" w:ascii="仿宋" w:hAnsi="仿宋" w:eastAsia="仿宋" w:cs="仿宋"/>
          <w:sz w:val="28"/>
          <w:szCs w:val="28"/>
          <w:highlight w:val="none"/>
        </w:rPr>
        <w:t>（一）评标方法：采用价格单因素法。最低价中标。现场有效供应商不足三家，可直接转现场议标。也可以重新招标。</w:t>
      </w:r>
    </w:p>
    <w:p>
      <w:pPr>
        <w:jc w:val="left"/>
        <w:rPr>
          <w:rFonts w:ascii="仿宋" w:hAnsi="仿宋" w:eastAsia="仿宋" w:cs="仿宋"/>
          <w:sz w:val="28"/>
          <w:szCs w:val="28"/>
          <w:highlight w:val="none"/>
        </w:rPr>
      </w:pPr>
      <w:r>
        <w:rPr>
          <w:rFonts w:hint="eastAsia" w:ascii="仿宋" w:hAnsi="仿宋" w:eastAsia="仿宋" w:cs="仿宋"/>
          <w:sz w:val="28"/>
          <w:szCs w:val="28"/>
          <w:highlight w:val="none"/>
        </w:rPr>
        <w:t>（二）为确保项目的顺利实施，不得恶意竞争，若评委认为报价明细低于成本价的，供应商须提供合理报价证明。若评委认为报价不能形成竞争的则可以提出要求并进行现场报价。</w:t>
      </w:r>
    </w:p>
    <w:bookmarkEnd w:id="40"/>
    <w:bookmarkEnd w:id="41"/>
    <w:bookmarkEnd w:id="42"/>
    <w:bookmarkEnd w:id="43"/>
    <w:bookmarkEnd w:id="44"/>
    <w:bookmarkEnd w:id="45"/>
    <w:bookmarkEnd w:id="46"/>
    <w:bookmarkEnd w:id="47"/>
    <w:bookmarkEnd w:id="48"/>
    <w:p>
      <w:pPr>
        <w:spacing w:line="500" w:lineRule="exact"/>
        <w:outlineLvl w:val="1"/>
        <w:rPr>
          <w:rFonts w:ascii="黑体" w:hAnsi="黑体" w:eastAsia="黑体"/>
          <w:sz w:val="28"/>
          <w:szCs w:val="28"/>
          <w:highlight w:val="none"/>
        </w:rPr>
      </w:pPr>
      <w:bookmarkStart w:id="49" w:name="_Toc13198"/>
      <w:bookmarkStart w:id="50" w:name="_Toc494"/>
      <w:r>
        <w:rPr>
          <w:rFonts w:hint="eastAsia" w:ascii="黑体" w:hAnsi="黑体" w:eastAsia="黑体"/>
          <w:sz w:val="28"/>
          <w:szCs w:val="28"/>
          <w:highlight w:val="none"/>
        </w:rPr>
        <w:t>六、</w:t>
      </w:r>
      <w:bookmarkEnd w:id="49"/>
      <w:bookmarkEnd w:id="50"/>
      <w:bookmarkStart w:id="51" w:name="_Toc30669"/>
      <w:bookmarkStart w:id="52" w:name="_Toc29473"/>
      <w:r>
        <w:rPr>
          <w:rFonts w:hint="eastAsia" w:ascii="黑体" w:hAnsi="黑体" w:eastAsia="黑体"/>
          <w:sz w:val="28"/>
          <w:szCs w:val="28"/>
          <w:highlight w:val="none"/>
        </w:rPr>
        <w:t>付款方式</w:t>
      </w:r>
      <w:bookmarkEnd w:id="51"/>
      <w:bookmarkEnd w:id="52"/>
    </w:p>
    <w:p>
      <w:pPr>
        <w:spacing w:line="500" w:lineRule="exact"/>
        <w:ind w:firstLine="560" w:firstLineChars="200"/>
        <w:rPr>
          <w:rFonts w:hint="eastAsia" w:ascii="仿宋" w:hAnsi="仿宋" w:eastAsia="仿宋"/>
          <w:sz w:val="28"/>
          <w:szCs w:val="28"/>
          <w:highlight w:val="none"/>
          <w:lang w:eastAsia="zh-CN"/>
        </w:rPr>
      </w:pPr>
      <w:bookmarkStart w:id="53" w:name="_Toc11917"/>
      <w:bookmarkStart w:id="54" w:name="_Toc26747"/>
      <w:bookmarkStart w:id="55" w:name="_Toc6414"/>
      <w:bookmarkStart w:id="56" w:name="_Toc26919"/>
      <w:bookmarkStart w:id="57" w:name="_Toc4943"/>
      <w:bookmarkStart w:id="58" w:name="_Toc19067"/>
      <w:bookmarkStart w:id="59" w:name="_Toc14599"/>
      <w:r>
        <w:rPr>
          <w:rFonts w:hint="eastAsia" w:ascii="仿宋" w:hAnsi="仿宋" w:eastAsia="仿宋"/>
          <w:sz w:val="28"/>
          <w:szCs w:val="28"/>
          <w:highlight w:val="none"/>
          <w:lang w:val="en-US" w:eastAsia="zh-CN"/>
        </w:rPr>
        <w:t>项目结束后按实</w:t>
      </w:r>
      <w:r>
        <w:rPr>
          <w:rFonts w:hint="eastAsia" w:ascii="仿宋" w:hAnsi="仿宋" w:eastAsia="仿宋"/>
          <w:sz w:val="28"/>
          <w:szCs w:val="28"/>
          <w:highlight w:val="none"/>
        </w:rPr>
        <w:t>结算</w:t>
      </w:r>
      <w:r>
        <w:rPr>
          <w:rFonts w:hint="eastAsia" w:ascii="仿宋" w:hAnsi="仿宋" w:eastAsia="仿宋"/>
          <w:sz w:val="28"/>
          <w:szCs w:val="28"/>
          <w:highlight w:val="none"/>
          <w:lang w:eastAsia="zh-CN"/>
        </w:rPr>
        <w:t>。</w:t>
      </w:r>
    </w:p>
    <w:p>
      <w:pPr>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支付前，乙方应出具符合甲方财务规定以及开票报税要求的相应金额的正式发票。</w:t>
      </w:r>
    </w:p>
    <w:p>
      <w:pPr>
        <w:pStyle w:val="8"/>
        <w:spacing w:line="500" w:lineRule="exact"/>
        <w:outlineLvl w:val="1"/>
        <w:rPr>
          <w:rFonts w:ascii="黑体" w:hAnsi="黑体" w:cs="宋体"/>
          <w:b/>
          <w:sz w:val="28"/>
          <w:szCs w:val="28"/>
        </w:rPr>
      </w:pPr>
      <w:r>
        <w:rPr>
          <w:rFonts w:hint="eastAsia" w:ascii="黑体" w:hAnsi="黑体" w:eastAsia="黑体"/>
          <w:sz w:val="28"/>
          <w:szCs w:val="28"/>
          <w:lang w:val="en-US" w:eastAsia="zh-CN"/>
        </w:rPr>
        <w:t>七</w:t>
      </w:r>
      <w:r>
        <w:rPr>
          <w:rFonts w:hint="eastAsia" w:ascii="黑体" w:hAnsi="黑体" w:eastAsia="黑体"/>
          <w:sz w:val="28"/>
          <w:szCs w:val="28"/>
        </w:rPr>
        <w:t>、凡对本次采购提出询问，请按</w:t>
      </w:r>
      <w:r>
        <w:rPr>
          <w:rFonts w:ascii="黑体" w:hAnsi="黑体" w:eastAsia="黑体"/>
          <w:sz w:val="28"/>
          <w:szCs w:val="28"/>
        </w:rPr>
        <w:t>以下方式</w:t>
      </w:r>
      <w:r>
        <w:rPr>
          <w:rFonts w:hint="eastAsia" w:ascii="黑体" w:hAnsi="黑体" w:eastAsia="黑体"/>
          <w:sz w:val="28"/>
          <w:szCs w:val="28"/>
        </w:rPr>
        <w:t>联系。</w:t>
      </w:r>
      <w:bookmarkEnd w:id="53"/>
      <w:bookmarkEnd w:id="54"/>
      <w:bookmarkEnd w:id="55"/>
      <w:bookmarkEnd w:id="56"/>
      <w:bookmarkEnd w:id="57"/>
      <w:bookmarkEnd w:id="58"/>
      <w:bookmarkEnd w:id="59"/>
    </w:p>
    <w:p>
      <w:pPr>
        <w:spacing w:line="4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lang w:val="en-US" w:eastAsia="zh-CN"/>
        </w:rPr>
        <w:t>南通市如皋生态环境局</w:t>
      </w:r>
      <w:r>
        <w:rPr>
          <w:rFonts w:hint="eastAsia" w:ascii="仿宋" w:hAnsi="仿宋" w:eastAsia="仿宋"/>
          <w:sz w:val="28"/>
          <w:szCs w:val="28"/>
        </w:rPr>
        <w:t xml:space="preserve">                 </w:t>
      </w:r>
    </w:p>
    <w:p>
      <w:pPr>
        <w:spacing w:line="4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址：南通市如皋市</w:t>
      </w:r>
      <w:r>
        <w:rPr>
          <w:rFonts w:hint="eastAsia" w:ascii="仿宋" w:hAnsi="仿宋" w:eastAsia="仿宋"/>
          <w:sz w:val="28"/>
          <w:szCs w:val="28"/>
          <w:lang w:val="en-US" w:eastAsia="zh-CN"/>
        </w:rPr>
        <w:t>解放西路12号</w:t>
      </w:r>
      <w:r>
        <w:rPr>
          <w:rFonts w:hint="eastAsia" w:ascii="仿宋" w:hAnsi="仿宋" w:eastAsia="仿宋"/>
          <w:sz w:val="28"/>
          <w:szCs w:val="28"/>
        </w:rPr>
        <w:t xml:space="preserve">                      </w:t>
      </w:r>
    </w:p>
    <w:p>
      <w:pPr>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 xml:space="preserve">：刘驰 </w:t>
      </w:r>
      <w:r>
        <w:rPr>
          <w:rFonts w:hint="default" w:ascii="仿宋" w:hAnsi="仿宋" w:eastAsia="仿宋"/>
          <w:sz w:val="28"/>
          <w:szCs w:val="28"/>
          <w:lang w:val="en-US" w:eastAsia="zh-CN"/>
        </w:rPr>
        <w:t>13584631621</w:t>
      </w:r>
    </w:p>
    <w:p>
      <w:pPr>
        <w:pStyle w:val="2"/>
      </w:pPr>
    </w:p>
    <w:p/>
    <w:p>
      <w:pPr>
        <w:pStyle w:val="2"/>
      </w:pPr>
    </w:p>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pStyle w:val="2"/>
        <w:rPr>
          <w:rFonts w:hint="eastAsia"/>
        </w:rPr>
      </w:pPr>
      <w:bookmarkStart w:id="67" w:name="_GoBack"/>
      <w:bookmarkEnd w:id="67"/>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rFonts w:hint="eastAsia" w:ascii="等线" w:hAnsi="等线"/>
          <w:b/>
          <w:bCs/>
          <w:sz w:val="24"/>
          <w:szCs w:val="22"/>
          <w:lang w:bidi="ar"/>
        </w:rPr>
      </w:pPr>
    </w:p>
    <w:p>
      <w:pPr>
        <w:widowControl/>
        <w:ind w:firstLine="4096" w:firstLineChars="1700"/>
        <w:rPr>
          <w:b/>
          <w:bCs/>
          <w:sz w:val="24"/>
          <w:szCs w:val="22"/>
        </w:rPr>
      </w:pPr>
      <w:r>
        <w:rPr>
          <w:rFonts w:hint="eastAsia" w:ascii="等线" w:hAnsi="等线"/>
          <w:b/>
          <w:bCs/>
          <w:sz w:val="24"/>
          <w:szCs w:val="22"/>
          <w:lang w:bidi="ar"/>
        </w:rPr>
        <w:t>投标文件格式</w:t>
      </w:r>
    </w:p>
    <w:p>
      <w:pPr>
        <w:spacing w:line="400" w:lineRule="exact"/>
        <w:ind w:firstLine="482" w:firstLineChars="200"/>
        <w:rPr>
          <w:b/>
          <w:bCs/>
          <w:sz w:val="24"/>
          <w:szCs w:val="22"/>
        </w:rPr>
      </w:pPr>
      <w:r>
        <w:rPr>
          <w:rFonts w:hint="eastAsia" w:ascii="等线" w:hAnsi="等线"/>
          <w:b/>
          <w:bCs/>
          <w:sz w:val="24"/>
          <w:szCs w:val="22"/>
          <w:lang w:bidi="ar"/>
        </w:rPr>
        <w:t>投标文件需提供正副本各一份，并清楚地标明“正本”或“副本”字样。被委托人开标时需携带本人身份证至开标现场备查。投标文件密封要求：资格证明文件和报价文件分别用档案袋单独密封，封口处加盖公司公章。其中，资格证明文件及报价文件贰套（一正一副，右上角注明），正本与副本不一致时，以正本为准。未按要求提供视为废标。</w:t>
      </w:r>
    </w:p>
    <w:p>
      <w:pPr>
        <w:pStyle w:val="33"/>
        <w:spacing w:line="360" w:lineRule="auto"/>
        <w:jc w:val="center"/>
        <w:rPr>
          <w:rFonts w:ascii="仿宋_GB2312" w:hAnsi="仿宋_GB2312" w:eastAsia="仿宋_GB2312" w:cs="仿宋_GB2312"/>
          <w:b/>
          <w:sz w:val="44"/>
          <w:szCs w:val="44"/>
        </w:rPr>
      </w:pPr>
    </w:p>
    <w:p>
      <w:pPr>
        <w:pStyle w:val="33"/>
        <w:spacing w:line="360" w:lineRule="auto"/>
        <w:jc w:val="center"/>
        <w:rPr>
          <w:rFonts w:ascii="仿宋_GB2312" w:hAnsi="仿宋_GB2312" w:eastAsia="仿宋_GB2312" w:cs="仿宋_GB2312"/>
          <w:color w:val="000000"/>
          <w:sz w:val="44"/>
          <w:szCs w:val="44"/>
        </w:rPr>
      </w:pPr>
      <w:r>
        <w:rPr>
          <w:rFonts w:ascii="仿宋_GB2312" w:hAnsi="仿宋_GB2312" w:eastAsia="仿宋_GB2312" w:cs="仿宋_GB2312"/>
          <w:b/>
          <w:sz w:val="44"/>
          <w:szCs w:val="44"/>
        </w:rPr>
        <w:t>资格证明文件</w:t>
      </w:r>
      <w:bookmarkStart w:id="60" w:name="_Toc454892115"/>
      <w:bookmarkStart w:id="61" w:name="_Toc454892163"/>
    </w:p>
    <w:p>
      <w:pPr>
        <w:pStyle w:val="33"/>
        <w:spacing w:line="360" w:lineRule="auto"/>
        <w:ind w:firstLine="562" w:firstLineChars="200"/>
        <w:rPr>
          <w:rFonts w:ascii="仿宋_GB2312" w:hAnsi="仿宋_GB2312" w:eastAsia="仿宋_GB2312" w:cs="仿宋_GB2312"/>
          <w:b/>
          <w:szCs w:val="28"/>
        </w:rPr>
      </w:pPr>
      <w:r>
        <w:rPr>
          <w:rFonts w:ascii="仿宋_GB2312" w:hAnsi="仿宋_GB2312" w:eastAsia="仿宋_GB2312" w:cs="仿宋_GB2312"/>
          <w:b/>
          <w:szCs w:val="28"/>
        </w:rPr>
        <w:t>1、</w:t>
      </w:r>
      <w:bookmarkEnd w:id="60"/>
      <w:bookmarkEnd w:id="61"/>
      <w:r>
        <w:rPr>
          <w:rFonts w:ascii="仿宋_GB2312" w:hAnsi="仿宋_GB2312" w:eastAsia="仿宋_GB2312" w:cs="仿宋_GB2312"/>
          <w:b/>
          <w:szCs w:val="28"/>
        </w:rPr>
        <w:t>资格证明材料（按</w:t>
      </w:r>
      <w:r>
        <w:rPr>
          <w:rFonts w:hint="eastAsia" w:ascii="仿宋_GB2312" w:hAnsi="仿宋_GB2312" w:eastAsia="仿宋_GB2312" w:cs="仿宋_GB2312"/>
          <w:b/>
          <w:szCs w:val="28"/>
        </w:rPr>
        <w:t>协议文件</w:t>
      </w:r>
      <w:r>
        <w:rPr>
          <w:rFonts w:ascii="仿宋_GB2312" w:hAnsi="仿宋_GB2312" w:eastAsia="仿宋_GB2312" w:cs="仿宋_GB2312"/>
          <w:b/>
          <w:szCs w:val="28"/>
        </w:rPr>
        <w:t>要求提供）：</w:t>
      </w:r>
    </w:p>
    <w:p>
      <w:pPr>
        <w:spacing w:line="360" w:lineRule="auto"/>
        <w:ind w:left="370" w:leftChars="176"/>
        <w:rPr>
          <w:rFonts w:ascii="仿宋" w:hAnsi="仿宋" w:eastAsia="仿宋"/>
          <w:sz w:val="28"/>
          <w:szCs w:val="28"/>
          <w:lang w:bidi="ar"/>
        </w:rPr>
      </w:pPr>
      <w:r>
        <w:rPr>
          <w:rFonts w:hint="eastAsia" w:ascii="仿宋" w:hAnsi="仿宋" w:eastAsia="仿宋" w:cs="仿宋"/>
          <w:sz w:val="28"/>
          <w:szCs w:val="28"/>
          <w:lang w:bidi="ar"/>
        </w:rPr>
        <w:t>①企</w:t>
      </w:r>
      <w:r>
        <w:rPr>
          <w:rFonts w:hint="eastAsia" w:ascii="仿宋" w:hAnsi="仿宋" w:eastAsia="仿宋"/>
          <w:sz w:val="28"/>
          <w:szCs w:val="28"/>
          <w:lang w:bidi="ar"/>
        </w:rPr>
        <w:t>业营业执照；</w:t>
      </w:r>
    </w:p>
    <w:p>
      <w:pPr>
        <w:spacing w:line="360" w:lineRule="auto"/>
        <w:ind w:left="370" w:leftChars="176"/>
        <w:rPr>
          <w:rFonts w:ascii="仿宋" w:hAnsi="仿宋" w:eastAsia="仿宋"/>
          <w:sz w:val="28"/>
          <w:szCs w:val="28"/>
          <w:lang w:bidi="ar"/>
        </w:rPr>
      </w:pPr>
      <w:r>
        <w:rPr>
          <w:rFonts w:hint="eastAsia" w:ascii="仿宋" w:hAnsi="仿宋" w:eastAsia="仿宋"/>
          <w:sz w:val="28"/>
          <w:szCs w:val="28"/>
          <w:lang w:bidi="ar"/>
        </w:rPr>
        <w:t>②法定代表人授权委托书、身份证；</w:t>
      </w:r>
    </w:p>
    <w:p>
      <w:pPr>
        <w:spacing w:line="360" w:lineRule="auto"/>
        <w:ind w:left="370" w:leftChars="176"/>
        <w:rPr>
          <w:rFonts w:ascii="仿宋" w:hAnsi="仿宋" w:eastAsia="仿宋"/>
          <w:sz w:val="28"/>
          <w:szCs w:val="28"/>
          <w:lang w:bidi="ar"/>
        </w:rPr>
      </w:pPr>
      <w:r>
        <w:rPr>
          <w:rFonts w:hint="eastAsia" w:ascii="仿宋" w:hAnsi="仿宋" w:eastAsia="仿宋"/>
          <w:sz w:val="28"/>
          <w:szCs w:val="28"/>
          <w:lang w:bidi="ar"/>
        </w:rPr>
        <w:t>③</w:t>
      </w:r>
      <w:r>
        <w:rPr>
          <w:rFonts w:hint="eastAsia" w:ascii="仿宋" w:hAnsi="仿宋" w:eastAsia="仿宋" w:cs="仿宋"/>
          <w:sz w:val="28"/>
          <w:szCs w:val="28"/>
          <w:highlight w:val="none"/>
        </w:rPr>
        <w:t>如皋市网上商城（如皋市自行采购平台）采购</w:t>
      </w:r>
      <w:r>
        <w:rPr>
          <w:rFonts w:hint="eastAsia" w:ascii="仿宋" w:hAnsi="仿宋" w:eastAsia="仿宋" w:cs="仿宋"/>
          <w:sz w:val="28"/>
          <w:szCs w:val="28"/>
          <w:highlight w:val="none"/>
          <w:lang w:val="en-US" w:eastAsia="zh-CN"/>
        </w:rPr>
        <w:t>服务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宣传服务</w:t>
      </w:r>
      <w:r>
        <w:rPr>
          <w:rFonts w:hint="eastAsia" w:ascii="仿宋" w:hAnsi="仿宋" w:eastAsia="仿宋" w:cs="仿宋"/>
          <w:sz w:val="28"/>
          <w:szCs w:val="28"/>
          <w:highlight w:val="none"/>
        </w:rPr>
        <w:t>）</w:t>
      </w:r>
      <w:r>
        <w:rPr>
          <w:rFonts w:hint="eastAsia" w:ascii="仿宋" w:hAnsi="仿宋" w:eastAsia="仿宋"/>
          <w:sz w:val="28"/>
          <w:szCs w:val="28"/>
          <w:lang w:bidi="ar"/>
        </w:rPr>
        <w:t>证明材料；</w:t>
      </w:r>
    </w:p>
    <w:p>
      <w:pPr>
        <w:pStyle w:val="2"/>
      </w:pPr>
    </w:p>
    <w:p>
      <w:pPr>
        <w:spacing w:line="360" w:lineRule="auto"/>
        <w:ind w:firstLine="512" w:firstLineChars="200"/>
        <w:rPr>
          <w:rFonts w:ascii="仿宋_GB2312" w:hAnsi="仿宋_GB2312" w:eastAsia="等线" w:cs="仿宋_GB2312"/>
          <w:b/>
          <w:color w:val="000000"/>
          <w:sz w:val="28"/>
          <w:szCs w:val="28"/>
        </w:rPr>
      </w:pPr>
      <w:r>
        <w:rPr>
          <w:rFonts w:hint="eastAsia" w:ascii="仿宋_GB2312" w:hAnsi="仿宋_GB2312" w:eastAsia="等线" w:cs="仿宋_GB2312"/>
          <w:b/>
          <w:bCs/>
          <w:color w:val="000000"/>
          <w:spacing w:val="-12"/>
          <w:sz w:val="28"/>
          <w:szCs w:val="28"/>
          <w:lang w:bidi="ar"/>
        </w:rPr>
        <w:t>2、所有的资格证明材料复印件均须加盖公章。</w:t>
      </w:r>
    </w:p>
    <w:p>
      <w:pPr>
        <w:pStyle w:val="2"/>
        <w:rPr>
          <w:rFonts w:hint="eastAsia"/>
        </w:rPr>
      </w:pPr>
    </w:p>
    <w:p>
      <w:pPr>
        <w:rPr>
          <w:rFonts w:hint="eastAsia"/>
        </w:rPr>
      </w:pPr>
    </w:p>
    <w:p>
      <w:pPr>
        <w:pStyle w:val="2"/>
        <w:rPr>
          <w:rFonts w:hint="eastAsia"/>
        </w:rPr>
      </w:pPr>
    </w:p>
    <w:p>
      <w:pPr>
        <w:jc w:val="center"/>
        <w:rPr>
          <w:rFonts w:hint="eastAsia" w:ascii="仿宋_GB2312" w:hAnsi="仿宋_GB2312" w:cs="仿宋_GB2312"/>
          <w:b/>
          <w:sz w:val="44"/>
          <w:szCs w:val="44"/>
        </w:rPr>
      </w:pPr>
    </w:p>
    <w:p>
      <w:pPr>
        <w:jc w:val="center"/>
        <w:rPr>
          <w:rFonts w:hint="eastAsia" w:ascii="仿宋_GB2312" w:hAnsi="仿宋_GB2312" w:cs="仿宋_GB2312"/>
          <w:b/>
          <w:sz w:val="44"/>
          <w:szCs w:val="44"/>
        </w:rPr>
      </w:pPr>
    </w:p>
    <w:p>
      <w:pPr>
        <w:jc w:val="center"/>
        <w:rPr>
          <w:rFonts w:ascii="仿宋_GB2312" w:hAnsi="仿宋_GB2312" w:cs="仿宋_GB2312"/>
          <w:b/>
          <w:sz w:val="44"/>
          <w:szCs w:val="44"/>
        </w:rPr>
      </w:pPr>
      <w:r>
        <w:rPr>
          <w:rFonts w:hint="eastAsia" w:ascii="仿宋_GB2312" w:hAnsi="仿宋_GB2312" w:cs="仿宋_GB2312"/>
          <w:b/>
          <w:sz w:val="44"/>
          <w:szCs w:val="44"/>
        </w:rPr>
        <w:t>报价表</w:t>
      </w:r>
    </w:p>
    <w:p>
      <w:pPr>
        <w:spacing w:line="240" w:lineRule="atLeast"/>
        <w:ind w:firstLine="480" w:firstLineChars="200"/>
        <w:rPr>
          <w:rFonts w:ascii="仿宋" w:hAnsi="仿宋" w:eastAsia="仿宋" w:cs="仿宋"/>
          <w:sz w:val="28"/>
          <w:szCs w:val="28"/>
        </w:rPr>
      </w:pPr>
      <w:r>
        <w:rPr>
          <w:rFonts w:hint="eastAsia" w:ascii="宋体" w:hAnsi="宋体"/>
          <w:sz w:val="24"/>
        </w:rPr>
        <w:t>(</w:t>
      </w:r>
      <w:r>
        <w:rPr>
          <w:rFonts w:hint="eastAsia" w:ascii="仿宋" w:hAnsi="仿宋" w:eastAsia="仿宋" w:cs="仿宋"/>
          <w:sz w:val="28"/>
          <w:szCs w:val="28"/>
        </w:rPr>
        <w:t>一)根据已收到的</w:t>
      </w:r>
      <w:r>
        <w:rPr>
          <w:rFonts w:hint="eastAsia" w:ascii="仿宋" w:hAnsi="仿宋" w:eastAsia="仿宋" w:cs="仿宋"/>
          <w:sz w:val="28"/>
          <w:szCs w:val="28"/>
          <w:lang w:val="en-US" w:eastAsia="zh-CN"/>
        </w:rPr>
        <w:t>采购</w:t>
      </w:r>
      <w:r>
        <w:rPr>
          <w:rFonts w:hint="eastAsia" w:ascii="仿宋" w:hAnsi="仿宋" w:eastAsia="仿宋" w:cs="仿宋"/>
          <w:sz w:val="28"/>
          <w:szCs w:val="28"/>
        </w:rPr>
        <w:t>文件，我单位将根据</w:t>
      </w:r>
      <w:r>
        <w:rPr>
          <w:rFonts w:hint="eastAsia" w:ascii="仿宋" w:hAnsi="仿宋" w:eastAsia="仿宋" w:cs="仿宋"/>
          <w:sz w:val="28"/>
          <w:szCs w:val="28"/>
          <w:lang w:val="en-US" w:eastAsia="zh-CN"/>
        </w:rPr>
        <w:t>采购</w:t>
      </w:r>
      <w:r>
        <w:rPr>
          <w:rFonts w:hint="eastAsia" w:ascii="仿宋" w:hAnsi="仿宋" w:eastAsia="仿宋" w:cs="仿宋"/>
          <w:sz w:val="28"/>
          <w:szCs w:val="28"/>
        </w:rPr>
        <w:t>文件的规定，经考察研究后，愿以</w:t>
      </w:r>
      <w:r>
        <w:rPr>
          <w:rFonts w:hint="eastAsia" w:ascii="仿宋" w:hAnsi="仿宋" w:eastAsia="仿宋" w:cs="仿宋"/>
          <w:sz w:val="28"/>
          <w:szCs w:val="28"/>
          <w:u w:val="single"/>
        </w:rPr>
        <w:t xml:space="preserve">  （小写）；      （大写）</w:t>
      </w:r>
      <w:r>
        <w:rPr>
          <w:rFonts w:hint="eastAsia" w:ascii="仿宋" w:hAnsi="仿宋" w:eastAsia="仿宋" w:cs="仿宋"/>
          <w:sz w:val="28"/>
          <w:szCs w:val="28"/>
        </w:rPr>
        <w:t>的报价，按文件要求承包本次招标范围内的全部</w:t>
      </w:r>
      <w:r>
        <w:rPr>
          <w:rFonts w:hint="eastAsia" w:ascii="仿宋" w:hAnsi="仿宋" w:eastAsia="仿宋" w:cs="仿宋"/>
          <w:sz w:val="28"/>
          <w:szCs w:val="28"/>
          <w:lang w:val="en-US" w:eastAsia="zh-CN"/>
        </w:rPr>
        <w:t>项目</w:t>
      </w:r>
      <w:r>
        <w:rPr>
          <w:rFonts w:hint="eastAsia" w:ascii="仿宋" w:hAnsi="仿宋" w:eastAsia="仿宋" w:cs="仿宋"/>
          <w:sz w:val="28"/>
          <w:szCs w:val="28"/>
        </w:rPr>
        <w:t>。</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 (二)贵单位的</w:t>
      </w:r>
      <w:r>
        <w:rPr>
          <w:rFonts w:hint="eastAsia" w:ascii="仿宋" w:hAnsi="仿宋" w:eastAsia="仿宋" w:cs="仿宋"/>
          <w:sz w:val="28"/>
          <w:szCs w:val="28"/>
          <w:lang w:val="en-US" w:eastAsia="zh-CN"/>
        </w:rPr>
        <w:t>采购</w:t>
      </w:r>
      <w:r>
        <w:rPr>
          <w:rFonts w:hint="eastAsia" w:ascii="仿宋" w:hAnsi="仿宋" w:eastAsia="仿宋" w:cs="仿宋"/>
          <w:sz w:val="28"/>
          <w:szCs w:val="28"/>
        </w:rPr>
        <w:t>文件、中标通知书和本投标文件将构成约束我们双方的合同。</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报价人(盖法人章)：            </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法定代表人或委托代理人(签字或盖章)：            </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地址：                                   </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电话：                                    </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邮政编码：                                 </w:t>
      </w:r>
    </w:p>
    <w:p>
      <w:pPr>
        <w:spacing w:line="240" w:lineRule="atLeast"/>
        <w:ind w:firstLine="560" w:firstLineChars="200"/>
        <w:jc w:val="right"/>
        <w:rPr>
          <w:rFonts w:ascii="仿宋" w:hAnsi="仿宋" w:eastAsia="仿宋" w:cs="仿宋"/>
          <w:sz w:val="28"/>
          <w:szCs w:val="28"/>
        </w:rPr>
      </w:pPr>
      <w:r>
        <w:rPr>
          <w:rFonts w:hint="eastAsia" w:ascii="仿宋" w:hAnsi="仿宋" w:eastAsia="仿宋" w:cs="仿宋"/>
          <w:sz w:val="28"/>
          <w:szCs w:val="28"/>
        </w:rPr>
        <w:t>日期：     年    月    日</w:t>
      </w:r>
    </w:p>
    <w:p>
      <w:pPr>
        <w:jc w:val="center"/>
        <w:rPr>
          <w:rFonts w:ascii="仿宋" w:hAnsi="仿宋" w:eastAsia="仿宋" w:cs="仿宋"/>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ascii="仿宋_GB2312" w:hAnsi="仿宋_GB2312" w:cs="仿宋_GB2312"/>
          <w:b/>
          <w:sz w:val="28"/>
          <w:szCs w:val="28"/>
        </w:rPr>
      </w:pPr>
    </w:p>
    <w:p>
      <w:pPr>
        <w:rPr>
          <w:rFonts w:hint="eastAsia"/>
        </w:rPr>
      </w:pPr>
      <w:r>
        <w:rPr>
          <w:rFonts w:hint="eastAsia" w:ascii="仿宋_GB2312" w:hAnsi="仿宋_GB2312" w:cs="仿宋_GB2312"/>
          <w:b/>
          <w:sz w:val="28"/>
          <w:szCs w:val="28"/>
        </w:rPr>
        <w:t>附：</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清单</w:t>
      </w:r>
    </w:p>
    <w:p>
      <w:pPr>
        <w:jc w:val="both"/>
        <w:rPr>
          <w:rFonts w:hint="eastAsia" w:ascii="仿宋" w:hAnsi="仿宋" w:eastAsia="仿宋" w:cs="仿宋"/>
          <w:b/>
          <w:sz w:val="36"/>
          <w:szCs w:val="36"/>
        </w:rPr>
      </w:pPr>
      <w:r>
        <w:rPr>
          <w:rFonts w:hint="eastAsia" w:ascii="宋体" w:hAnsi="宋体" w:cs="宋体"/>
          <w:color w:val="000000"/>
          <w:kern w:val="0"/>
          <w:sz w:val="22"/>
          <w:szCs w:val="22"/>
          <w:lang w:bidi="ar"/>
        </w:rPr>
        <w:pict>
          <v:shape id="_x0000_s1026" o:spid="_x0000_s1026" o:spt="75" type="#_x0000_t75" style="position:absolute;left:0pt;margin-left:16.5pt;margin-top:21.55pt;height:491.05pt;width:371.9pt;z-index:251659264;mso-width-relative:page;mso-height-relative:page;" o:ole="t" filled="f" o:preferrelative="t" stroked="f" coordsize="21600,21600">
            <v:path/>
            <v:fill on="f" focussize="0,0"/>
            <v:stroke on="f"/>
            <v:imagedata r:id="rId5" o:title=""/>
            <o:lock v:ext="edit" aspectratio="f"/>
          </v:shape>
          <o:OLEObject Type="Embed" ProgID="Excel.Sheet.12" ShapeID="_x0000_s1026" DrawAspect="Content" ObjectID="_1468075725" r:id="rId4">
            <o:LockedField>false</o:LockedField>
          </o:OLEObject>
        </w:pict>
      </w:r>
      <w:r>
        <w:rPr>
          <w:rFonts w:hint="eastAsia" w:ascii="仿宋" w:hAnsi="仿宋" w:eastAsia="仿宋"/>
          <w:sz w:val="28"/>
          <w:szCs w:val="28"/>
          <w:lang w:val="en-US" w:eastAsia="zh-CN"/>
        </w:rPr>
        <w:t>执法分局标准化文化制作</w:t>
      </w: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pStyle w:val="2"/>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pStyle w:val="2"/>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object>
          <v:shape id="_x0000_i1025" o:spt="75" type="#_x0000_t75" style="height:655.4pt;width:417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6" r:id="rId6">
            <o:LockedField>false</o:LockedField>
          </o:OLEObject>
        </w:object>
      </w: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pict>
          <v:shape id="_x0000_s1027" o:spid="_x0000_s1027" o:spt="75" type="#_x0000_t75" style="position:absolute;left:0pt;margin-left:-0.75pt;margin-top:-34.5pt;height:618.75pt;width:426.25pt;z-index:251660288;mso-width-relative:page;mso-height-relative:page;" o:ole="t" filled="f" o:preferrelative="t" stroked="f" coordsize="21600,21600">
            <v:path/>
            <v:fill on="f" focussize="0,0"/>
            <v:stroke on="f"/>
            <v:imagedata r:id="rId9" o:title=""/>
            <o:lock v:ext="edit" aspectratio="f"/>
          </v:shape>
          <o:OLEObject Type="Embed" ProgID="Excel.Sheet.12" ShapeID="_x0000_s1027" DrawAspect="Content" ObjectID="_1468075727" r:id="rId8">
            <o:LockedField>false</o:LockedField>
          </o:OLEObject>
        </w:pict>
      </w: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pict>
          <v:shape id="_x0000_s1028" o:spid="_x0000_s1028" o:spt="75" type="#_x0000_t75" style="position:absolute;left:0pt;margin-left:3.75pt;margin-top:-64.2pt;height:590.7pt;width:421.95pt;z-index:251661312;mso-width-relative:page;mso-height-relative:page;" o:ole="t" filled="f" o:preferrelative="t" stroked="f" coordsize="21600,21600">
            <v:path/>
            <v:fill on="f" focussize="0,0"/>
            <v:stroke on="f"/>
            <v:imagedata r:id="rId11" o:title=""/>
            <o:lock v:ext="edit" aspectratio="f"/>
          </v:shape>
          <o:OLEObject Type="Embed" ProgID="Excel.Sheet.12" ShapeID="_x0000_s1028" DrawAspect="Content" ObjectID="_1468075728" r:id="rId10">
            <o:LockedField>false</o:LockedField>
          </o:OLEObject>
        </w:pict>
      </w: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宋体" w:hAnsi="宋体" w:cs="宋体"/>
          <w:color w:val="000000"/>
          <w:kern w:val="0"/>
          <w:sz w:val="22"/>
          <w:szCs w:val="22"/>
          <w:lang w:bidi="ar"/>
        </w:rPr>
      </w:pPr>
    </w:p>
    <w:p>
      <w:pPr>
        <w:spacing w:line="560" w:lineRule="exact"/>
        <w:rPr>
          <w:rFonts w:hint="eastAsia" w:ascii="仿宋" w:hAnsi="仿宋" w:eastAsia="仿宋" w:cs="仿宋_GB2312"/>
          <w:sz w:val="32"/>
          <w:szCs w:val="32"/>
        </w:rPr>
      </w:pPr>
      <w:r>
        <w:rPr>
          <w:rFonts w:hint="eastAsia" w:ascii="宋体" w:hAnsi="宋体" w:cs="宋体"/>
          <w:color w:val="000000"/>
          <w:kern w:val="0"/>
          <w:sz w:val="22"/>
          <w:szCs w:val="22"/>
          <w:lang w:bidi="ar"/>
        </w:rPr>
        <w:t>制作要求：1、制作方要根据我方要求进行制作设计。2、制作方要根据我方要求的时间点安装、制作和配合验收。3、报价不得超过预算价格。4、固定单价，据实结算。</w:t>
      </w:r>
    </w:p>
    <w:p>
      <w:pPr>
        <w:rPr>
          <w:rFonts w:hint="eastAsia" w:ascii="仿宋_GB2312" w:hAnsi="仿宋_GB2312" w:cs="仿宋_GB2312"/>
          <w:b/>
          <w:sz w:val="22"/>
          <w:szCs w:val="22"/>
        </w:rPr>
      </w:pPr>
    </w:p>
    <w:p>
      <w:pPr>
        <w:rPr>
          <w:rFonts w:hint="eastAsia" w:ascii="仿宋_GB2312" w:hAnsi="仿宋_GB2312" w:eastAsia="宋体" w:cs="仿宋_GB2312"/>
          <w:b/>
          <w:color w:val="000000"/>
          <w:szCs w:val="28"/>
          <w:lang w:eastAsia="zh-CN"/>
        </w:rPr>
      </w:pPr>
      <w:r>
        <w:rPr>
          <w:rFonts w:hint="eastAsia" w:ascii="仿宋_GB2312" w:hAnsi="仿宋_GB2312" w:cs="仿宋_GB2312"/>
          <w:b/>
          <w:sz w:val="22"/>
          <w:szCs w:val="22"/>
        </w:rPr>
        <w:t>备注：此表</w:t>
      </w:r>
      <w:r>
        <w:rPr>
          <w:rFonts w:hint="eastAsia" w:ascii="仿宋_GB2312" w:hAnsi="仿宋_GB2312" w:cs="仿宋_GB2312"/>
          <w:b/>
          <w:sz w:val="22"/>
          <w:szCs w:val="22"/>
          <w:lang w:eastAsia="zh-CN"/>
        </w:rPr>
        <w:t>（</w:t>
      </w:r>
      <w:r>
        <w:rPr>
          <w:rFonts w:hint="eastAsia" w:ascii="仿宋_GB2312" w:hAnsi="仿宋_GB2312" w:cs="仿宋_GB2312"/>
          <w:b/>
          <w:sz w:val="22"/>
          <w:szCs w:val="22"/>
          <w:lang w:val="en-US" w:eastAsia="zh-CN"/>
        </w:rPr>
        <w:t>包含报价表及具体项目清单</w:t>
      </w:r>
      <w:r>
        <w:rPr>
          <w:rFonts w:hint="eastAsia" w:ascii="仿宋_GB2312" w:hAnsi="仿宋_GB2312" w:cs="仿宋_GB2312"/>
          <w:b/>
          <w:sz w:val="22"/>
          <w:szCs w:val="22"/>
          <w:lang w:eastAsia="zh-CN"/>
        </w:rPr>
        <w:t>）</w:t>
      </w:r>
      <w:r>
        <w:rPr>
          <w:rFonts w:hint="eastAsia" w:ascii="仿宋_GB2312" w:hAnsi="仿宋_GB2312" w:cs="仿宋_GB2312"/>
          <w:b/>
          <w:sz w:val="22"/>
          <w:szCs w:val="22"/>
        </w:rPr>
        <w:t>需独立密封递交</w:t>
      </w:r>
      <w:bookmarkStart w:id="62" w:name="_Toc454892176"/>
      <w:bookmarkStart w:id="63" w:name="_Toc454892128"/>
      <w:r>
        <w:rPr>
          <w:rFonts w:hint="eastAsia" w:ascii="仿宋_GB2312" w:hAnsi="仿宋_GB2312" w:cs="仿宋_GB2312"/>
          <w:b/>
          <w:sz w:val="22"/>
          <w:szCs w:val="22"/>
          <w:lang w:eastAsia="zh-CN"/>
        </w:rPr>
        <w:t>。</w:t>
      </w:r>
    </w:p>
    <w:p>
      <w:pPr>
        <w:pStyle w:val="33"/>
        <w:spacing w:line="480" w:lineRule="auto"/>
        <w:rPr>
          <w:rFonts w:ascii="仿宋_GB2312" w:hAnsi="仿宋_GB2312" w:eastAsia="仿宋_GB2312" w:cs="仿宋_GB2312"/>
          <w:b/>
          <w:color w:val="000000"/>
          <w:szCs w:val="28"/>
        </w:rPr>
      </w:pPr>
      <w:r>
        <w:rPr>
          <w:rFonts w:hint="eastAsia" w:ascii="仿宋_GB2312" w:hAnsi="仿宋_GB2312" w:eastAsia="仿宋_GB2312" w:cs="仿宋_GB2312"/>
          <w:b/>
          <w:color w:val="000000"/>
          <w:szCs w:val="28"/>
        </w:rPr>
        <w:t>附件一：</w:t>
      </w:r>
      <w:bookmarkEnd w:id="62"/>
      <w:bookmarkEnd w:id="63"/>
    </w:p>
    <w:p>
      <w:pPr>
        <w:spacing w:line="480" w:lineRule="exact"/>
        <w:jc w:val="center"/>
        <w:rPr>
          <w:rFonts w:ascii="方正小标宋简体" w:eastAsia="方正小标宋简体"/>
          <w:i/>
          <w:sz w:val="36"/>
          <w:szCs w:val="36"/>
        </w:rPr>
      </w:pPr>
      <w:r>
        <w:rPr>
          <w:rFonts w:hint="eastAsia" w:ascii="方正小标宋简体" w:eastAsia="方正小标宋简体"/>
          <w:sz w:val="36"/>
          <w:szCs w:val="36"/>
        </w:rPr>
        <w:t>法定代表人授权委托书</w:t>
      </w: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本授权书声明：（供应商名称）授权（被授权人的姓名）为我方就项目名称：项目编号:采购活动的合法代理人，以本公司名义全权处理一切与该项目采购有关的事务。</w:t>
      </w: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本授权书于______年____月____日起生效，特此声明。</w:t>
      </w:r>
    </w:p>
    <w:p>
      <w:pPr>
        <w:pStyle w:val="34"/>
        <w:spacing w:line="480" w:lineRule="exact"/>
        <w:ind w:firstLine="480"/>
        <w:rPr>
          <w:rFonts w:ascii="仿宋" w:hAnsi="仿宋" w:eastAsia="仿宋"/>
          <w:color w:val="auto"/>
          <w:sz w:val="28"/>
          <w:szCs w:val="28"/>
        </w:rPr>
      </w:pPr>
    </w:p>
    <w:p>
      <w:pPr>
        <w:pStyle w:val="34"/>
        <w:spacing w:line="480" w:lineRule="exact"/>
        <w:ind w:firstLine="480"/>
        <w:rPr>
          <w:rFonts w:ascii="仿宋" w:hAnsi="仿宋" w:eastAsia="仿宋"/>
          <w:color w:val="auto"/>
          <w:sz w:val="28"/>
          <w:szCs w:val="28"/>
          <w:u w:val="single"/>
        </w:rPr>
      </w:pPr>
      <w:r>
        <w:rPr>
          <w:rFonts w:hint="eastAsia" w:ascii="仿宋" w:hAnsi="仿宋" w:eastAsia="仿宋"/>
          <w:color w:val="auto"/>
          <w:sz w:val="28"/>
          <w:szCs w:val="28"/>
        </w:rPr>
        <w:t xml:space="preserve">法定代表人（签字）： </w:t>
      </w: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身份证号码：</w:t>
      </w:r>
    </w:p>
    <w:p>
      <w:pPr>
        <w:pStyle w:val="34"/>
        <w:spacing w:line="480" w:lineRule="exact"/>
        <w:ind w:firstLine="232" w:firstLineChars="83"/>
        <w:rPr>
          <w:rFonts w:ascii="仿宋" w:hAnsi="仿宋" w:eastAsia="仿宋"/>
          <w:color w:val="auto"/>
          <w:sz w:val="28"/>
          <w:szCs w:val="28"/>
        </w:rPr>
      </w:pPr>
      <w:r>
        <w:rPr>
          <w:rFonts w:hint="eastAsia" w:ascii="仿宋" w:hAnsi="仿宋" w:eastAsia="仿宋"/>
          <w:color w:val="auto"/>
          <w:sz w:val="28"/>
          <w:szCs w:val="28"/>
        </w:rPr>
        <w:t xml:space="preserve">  联系电话（手机）：</w:t>
      </w:r>
    </w:p>
    <w:p>
      <w:pPr>
        <w:pStyle w:val="34"/>
        <w:spacing w:line="480" w:lineRule="exact"/>
        <w:ind w:firstLine="480"/>
        <w:rPr>
          <w:rFonts w:ascii="仿宋" w:hAnsi="仿宋" w:eastAsia="仿宋"/>
          <w:color w:val="auto"/>
          <w:sz w:val="28"/>
          <w:szCs w:val="28"/>
        </w:rPr>
      </w:pP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代理人（被授权人）姓名：</w:t>
      </w: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身份证号码：</w:t>
      </w:r>
    </w:p>
    <w:p>
      <w:pPr>
        <w:pStyle w:val="34"/>
        <w:spacing w:line="480" w:lineRule="exact"/>
        <w:ind w:firstLine="480"/>
        <w:rPr>
          <w:rFonts w:ascii="仿宋" w:hAnsi="仿宋" w:eastAsia="仿宋"/>
          <w:color w:val="auto"/>
          <w:sz w:val="28"/>
          <w:szCs w:val="28"/>
        </w:rPr>
      </w:pPr>
      <w:r>
        <w:rPr>
          <w:rFonts w:hint="eastAsia" w:ascii="仿宋" w:hAnsi="仿宋" w:eastAsia="仿宋"/>
          <w:color w:val="auto"/>
          <w:sz w:val="28"/>
          <w:szCs w:val="28"/>
        </w:rPr>
        <w:t>联系电话（手机）：</w:t>
      </w:r>
    </w:p>
    <w:p>
      <w:pPr>
        <w:pStyle w:val="34"/>
        <w:spacing w:line="480" w:lineRule="exact"/>
        <w:ind w:firstLine="480"/>
        <w:rPr>
          <w:rFonts w:ascii="仿宋" w:hAnsi="仿宋" w:eastAsia="仿宋"/>
          <w:color w:val="auto"/>
          <w:sz w:val="28"/>
          <w:szCs w:val="28"/>
        </w:rPr>
      </w:pPr>
    </w:p>
    <w:p>
      <w:pPr>
        <w:pStyle w:val="34"/>
        <w:spacing w:line="480" w:lineRule="exact"/>
        <w:ind w:firstLine="1260" w:firstLineChars="450"/>
        <w:rPr>
          <w:rFonts w:ascii="仿宋" w:hAnsi="仿宋" w:eastAsia="仿宋"/>
          <w:color w:val="auto"/>
          <w:sz w:val="28"/>
          <w:szCs w:val="28"/>
        </w:rPr>
      </w:pPr>
      <w:r>
        <w:rPr>
          <w:rFonts w:hint="eastAsia" w:ascii="仿宋" w:hAnsi="仿宋" w:eastAsia="仿宋"/>
          <w:color w:val="auto"/>
          <w:sz w:val="28"/>
          <w:szCs w:val="28"/>
        </w:rPr>
        <w:t>供应商名称（加盖公章）：</w:t>
      </w:r>
    </w:p>
    <w:p>
      <w:pPr>
        <w:pStyle w:val="34"/>
        <w:spacing w:line="480" w:lineRule="exact"/>
        <w:ind w:firstLine="6020" w:firstLineChars="2150"/>
        <w:rPr>
          <w:rFonts w:ascii="仿宋" w:hAnsi="仿宋" w:eastAsia="仿宋"/>
          <w:color w:val="auto"/>
          <w:sz w:val="28"/>
          <w:szCs w:val="28"/>
        </w:rPr>
      </w:pPr>
      <w:r>
        <w:rPr>
          <w:rFonts w:hint="eastAsia" w:ascii="仿宋" w:hAnsi="仿宋" w:eastAsia="仿宋"/>
          <w:color w:val="auto"/>
          <w:sz w:val="28"/>
          <w:szCs w:val="28"/>
        </w:rPr>
        <w:t xml:space="preserve">    年   月   日</w:t>
      </w:r>
    </w:p>
    <w:p>
      <w:pPr>
        <w:pStyle w:val="34"/>
        <w:spacing w:line="480" w:lineRule="exact"/>
        <w:ind w:firstLine="480"/>
        <w:rPr>
          <w:rFonts w:ascii="仿宋" w:hAnsi="仿宋" w:eastAsia="仿宋"/>
          <w:color w:val="auto"/>
          <w:sz w:val="28"/>
          <w:szCs w:val="28"/>
        </w:rPr>
      </w:pPr>
      <w:bookmarkStart w:id="64" w:name="_格式3__银行出具的资信证明"/>
      <w:bookmarkEnd w:id="64"/>
      <w:bookmarkStart w:id="65" w:name="_Hlt26671380"/>
      <w:bookmarkEnd w:id="65"/>
      <w:bookmarkStart w:id="66" w:name="_Hlt26955070"/>
      <w:bookmarkEnd w:id="66"/>
    </w:p>
    <w:p>
      <w:pPr>
        <w:pStyle w:val="3"/>
        <w:spacing w:line="480" w:lineRule="exact"/>
        <w:ind w:firstLine="560"/>
        <w:rPr>
          <w:rFonts w:ascii="仿宋" w:hAnsi="仿宋" w:eastAsia="仿宋"/>
          <w:sz w:val="28"/>
          <w:szCs w:val="28"/>
        </w:rPr>
      </w:pPr>
      <w:r>
        <w:rPr>
          <w:rFonts w:hint="eastAsia" w:ascii="仿宋" w:hAnsi="仿宋" w:eastAsia="仿宋"/>
          <w:sz w:val="28"/>
          <w:szCs w:val="28"/>
        </w:rPr>
        <w:t>法定代表人身份证复印件</w:t>
      </w:r>
    </w:p>
    <w:p>
      <w:pPr>
        <w:pStyle w:val="3"/>
        <w:spacing w:line="480" w:lineRule="exact"/>
        <w:ind w:firstLine="0" w:firstLineChars="0"/>
        <w:rPr>
          <w:rFonts w:ascii="仿宋" w:hAnsi="仿宋" w:eastAsia="仿宋"/>
          <w:sz w:val="28"/>
          <w:szCs w:val="28"/>
        </w:rPr>
      </w:pPr>
    </w:p>
    <w:p>
      <w:pPr>
        <w:pStyle w:val="3"/>
        <w:spacing w:line="480" w:lineRule="exact"/>
        <w:ind w:firstLine="490" w:firstLineChars="175"/>
        <w:rPr>
          <w:rFonts w:ascii="仿宋" w:hAnsi="仿宋" w:eastAsia="仿宋"/>
          <w:sz w:val="28"/>
          <w:szCs w:val="28"/>
        </w:rPr>
      </w:pPr>
      <w:r>
        <w:rPr>
          <w:rFonts w:hint="eastAsia" w:ascii="仿宋" w:hAnsi="仿宋" w:eastAsia="仿宋"/>
          <w:sz w:val="28"/>
          <w:szCs w:val="28"/>
        </w:rPr>
        <w:t>代理人（被授权人）身份证复印件</w:t>
      </w:r>
    </w:p>
    <w:p>
      <w:pPr>
        <w:pStyle w:val="2"/>
      </w:pPr>
    </w:p>
    <w:p/>
    <w:p>
      <w:pPr>
        <w:rPr>
          <w:rFonts w:hint="eastAsia"/>
        </w:rPr>
      </w:pPr>
    </w:p>
    <w:sectPr>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63D98"/>
    <w:multiLevelType w:val="multilevel"/>
    <w:tmpl w:val="3B363D98"/>
    <w:lvl w:ilvl="0" w:tentative="0">
      <w:start w:val="1"/>
      <w:numFmt w:val="decimal"/>
      <w:pStyle w:val="4"/>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decimal"/>
      <w:lvlText w:val="%2、"/>
      <w:lvlJc w:val="left"/>
      <w:pPr>
        <w:ind w:left="2623" w:hanging="360"/>
      </w:pPr>
      <w:rPr>
        <w:rFonts w:hint="default"/>
      </w:rPr>
    </w:lvl>
    <w:lvl w:ilvl="2" w:tentative="0">
      <w:start w:val="1"/>
      <w:numFmt w:val="decimal"/>
      <w:lvlText w:val="%3）"/>
      <w:lvlJc w:val="left"/>
      <w:pPr>
        <w:ind w:left="3403" w:hanging="720"/>
      </w:pPr>
      <w:rPr>
        <w:rFonts w:hint="default"/>
      </w:r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OTYzNGVjOTcyMDAwOGE2YzZiMGRlNzE2ODk0YTcifQ=="/>
  </w:docVars>
  <w:rsids>
    <w:rsidRoot w:val="3DDA22A6"/>
    <w:rsid w:val="0000690C"/>
    <w:rsid w:val="00006F97"/>
    <w:rsid w:val="00012198"/>
    <w:rsid w:val="000741C1"/>
    <w:rsid w:val="00086823"/>
    <w:rsid w:val="00091961"/>
    <w:rsid w:val="00092F60"/>
    <w:rsid w:val="000C052A"/>
    <w:rsid w:val="000C7FEF"/>
    <w:rsid w:val="00133588"/>
    <w:rsid w:val="0014717C"/>
    <w:rsid w:val="00180B4E"/>
    <w:rsid w:val="001A3BC5"/>
    <w:rsid w:val="001C2B60"/>
    <w:rsid w:val="001D5FFE"/>
    <w:rsid w:val="001E1734"/>
    <w:rsid w:val="002117F1"/>
    <w:rsid w:val="00213B67"/>
    <w:rsid w:val="00233A41"/>
    <w:rsid w:val="002430B0"/>
    <w:rsid w:val="00243BE7"/>
    <w:rsid w:val="002454AE"/>
    <w:rsid w:val="00276C5A"/>
    <w:rsid w:val="002D0B5C"/>
    <w:rsid w:val="00313AF9"/>
    <w:rsid w:val="00313EB4"/>
    <w:rsid w:val="003434A3"/>
    <w:rsid w:val="0036290D"/>
    <w:rsid w:val="00370990"/>
    <w:rsid w:val="00371DFD"/>
    <w:rsid w:val="003C08AD"/>
    <w:rsid w:val="003C35D2"/>
    <w:rsid w:val="003E4D75"/>
    <w:rsid w:val="003F01B0"/>
    <w:rsid w:val="00426F2A"/>
    <w:rsid w:val="0043758E"/>
    <w:rsid w:val="00443CB2"/>
    <w:rsid w:val="00452AE4"/>
    <w:rsid w:val="00466966"/>
    <w:rsid w:val="00497727"/>
    <w:rsid w:val="004C3CAB"/>
    <w:rsid w:val="004D01FA"/>
    <w:rsid w:val="004E6790"/>
    <w:rsid w:val="004F52B0"/>
    <w:rsid w:val="0050248D"/>
    <w:rsid w:val="00503EDF"/>
    <w:rsid w:val="00507523"/>
    <w:rsid w:val="00521825"/>
    <w:rsid w:val="0053548B"/>
    <w:rsid w:val="00542675"/>
    <w:rsid w:val="005918FA"/>
    <w:rsid w:val="005C7600"/>
    <w:rsid w:val="00600DAA"/>
    <w:rsid w:val="00605A28"/>
    <w:rsid w:val="0062199B"/>
    <w:rsid w:val="0064768D"/>
    <w:rsid w:val="006544F5"/>
    <w:rsid w:val="00661EC8"/>
    <w:rsid w:val="0067556D"/>
    <w:rsid w:val="00686E8C"/>
    <w:rsid w:val="006A6835"/>
    <w:rsid w:val="006B6DAB"/>
    <w:rsid w:val="006C24C0"/>
    <w:rsid w:val="006C2CF4"/>
    <w:rsid w:val="006C35BF"/>
    <w:rsid w:val="006F1BCF"/>
    <w:rsid w:val="006F75C4"/>
    <w:rsid w:val="00701778"/>
    <w:rsid w:val="007407EE"/>
    <w:rsid w:val="0074286E"/>
    <w:rsid w:val="007647B3"/>
    <w:rsid w:val="007723CF"/>
    <w:rsid w:val="00780A21"/>
    <w:rsid w:val="007A4764"/>
    <w:rsid w:val="007A5723"/>
    <w:rsid w:val="007D16F7"/>
    <w:rsid w:val="007F0BC6"/>
    <w:rsid w:val="00810FD1"/>
    <w:rsid w:val="00834AA0"/>
    <w:rsid w:val="00836681"/>
    <w:rsid w:val="00850571"/>
    <w:rsid w:val="00862074"/>
    <w:rsid w:val="00865CEA"/>
    <w:rsid w:val="008808E9"/>
    <w:rsid w:val="0088259B"/>
    <w:rsid w:val="00885380"/>
    <w:rsid w:val="00886463"/>
    <w:rsid w:val="008A5B2E"/>
    <w:rsid w:val="008C5321"/>
    <w:rsid w:val="008D31DC"/>
    <w:rsid w:val="008F2EF8"/>
    <w:rsid w:val="008F3251"/>
    <w:rsid w:val="00904ACC"/>
    <w:rsid w:val="00911066"/>
    <w:rsid w:val="00924491"/>
    <w:rsid w:val="00935342"/>
    <w:rsid w:val="00956370"/>
    <w:rsid w:val="009625B7"/>
    <w:rsid w:val="00963913"/>
    <w:rsid w:val="00975C4F"/>
    <w:rsid w:val="00986A2E"/>
    <w:rsid w:val="009B1DF8"/>
    <w:rsid w:val="009B7E1C"/>
    <w:rsid w:val="009C047D"/>
    <w:rsid w:val="009C496F"/>
    <w:rsid w:val="009F79E8"/>
    <w:rsid w:val="00A00158"/>
    <w:rsid w:val="00A13AD9"/>
    <w:rsid w:val="00A34D27"/>
    <w:rsid w:val="00A41CB1"/>
    <w:rsid w:val="00A543E2"/>
    <w:rsid w:val="00A6518E"/>
    <w:rsid w:val="00A94119"/>
    <w:rsid w:val="00AD11E8"/>
    <w:rsid w:val="00AD6715"/>
    <w:rsid w:val="00AE2347"/>
    <w:rsid w:val="00AE2591"/>
    <w:rsid w:val="00AE7B8B"/>
    <w:rsid w:val="00B11F7C"/>
    <w:rsid w:val="00B266D5"/>
    <w:rsid w:val="00B417BA"/>
    <w:rsid w:val="00B42548"/>
    <w:rsid w:val="00B53862"/>
    <w:rsid w:val="00B56138"/>
    <w:rsid w:val="00B77E27"/>
    <w:rsid w:val="00B878A9"/>
    <w:rsid w:val="00BA6F43"/>
    <w:rsid w:val="00BB3208"/>
    <w:rsid w:val="00BB7A5F"/>
    <w:rsid w:val="00BF4519"/>
    <w:rsid w:val="00C06890"/>
    <w:rsid w:val="00C12751"/>
    <w:rsid w:val="00C30D31"/>
    <w:rsid w:val="00C35A04"/>
    <w:rsid w:val="00C37B2D"/>
    <w:rsid w:val="00C41F44"/>
    <w:rsid w:val="00C52F39"/>
    <w:rsid w:val="00C579E9"/>
    <w:rsid w:val="00C85CDC"/>
    <w:rsid w:val="00C979FC"/>
    <w:rsid w:val="00CE1519"/>
    <w:rsid w:val="00D07664"/>
    <w:rsid w:val="00D36809"/>
    <w:rsid w:val="00D41D82"/>
    <w:rsid w:val="00D42A74"/>
    <w:rsid w:val="00D473C2"/>
    <w:rsid w:val="00D5073A"/>
    <w:rsid w:val="00D66239"/>
    <w:rsid w:val="00D74AC2"/>
    <w:rsid w:val="00DA29AF"/>
    <w:rsid w:val="00DB20DE"/>
    <w:rsid w:val="00DB3A9E"/>
    <w:rsid w:val="00DD4DEA"/>
    <w:rsid w:val="00DD5CE8"/>
    <w:rsid w:val="00DF0B72"/>
    <w:rsid w:val="00DF1F5C"/>
    <w:rsid w:val="00E01A77"/>
    <w:rsid w:val="00E20FB1"/>
    <w:rsid w:val="00E4314E"/>
    <w:rsid w:val="00E8610D"/>
    <w:rsid w:val="00E933F9"/>
    <w:rsid w:val="00EB2E26"/>
    <w:rsid w:val="00ED3A19"/>
    <w:rsid w:val="00EF4376"/>
    <w:rsid w:val="00F5618C"/>
    <w:rsid w:val="00F719B1"/>
    <w:rsid w:val="00F71F8F"/>
    <w:rsid w:val="00F82673"/>
    <w:rsid w:val="00F846F2"/>
    <w:rsid w:val="00F8571B"/>
    <w:rsid w:val="00FA3219"/>
    <w:rsid w:val="00FB2288"/>
    <w:rsid w:val="00FB7BBF"/>
    <w:rsid w:val="00FC4150"/>
    <w:rsid w:val="00FC764A"/>
    <w:rsid w:val="00FF760A"/>
    <w:rsid w:val="02197D1C"/>
    <w:rsid w:val="02FE5E7A"/>
    <w:rsid w:val="035A034A"/>
    <w:rsid w:val="043D11AF"/>
    <w:rsid w:val="08B5322E"/>
    <w:rsid w:val="08BA4CE8"/>
    <w:rsid w:val="09F96782"/>
    <w:rsid w:val="0B1C3A38"/>
    <w:rsid w:val="0B8F3DF2"/>
    <w:rsid w:val="0EB3316F"/>
    <w:rsid w:val="0F503CB0"/>
    <w:rsid w:val="0FF373ED"/>
    <w:rsid w:val="10280789"/>
    <w:rsid w:val="10A4638E"/>
    <w:rsid w:val="10CF50A9"/>
    <w:rsid w:val="128133EC"/>
    <w:rsid w:val="128F1AD8"/>
    <w:rsid w:val="13034F6B"/>
    <w:rsid w:val="152A4FA3"/>
    <w:rsid w:val="15F15AC1"/>
    <w:rsid w:val="196547FC"/>
    <w:rsid w:val="19B14D58"/>
    <w:rsid w:val="1A295087"/>
    <w:rsid w:val="1A352420"/>
    <w:rsid w:val="1A7A11E9"/>
    <w:rsid w:val="1AA11864"/>
    <w:rsid w:val="1AFC1190"/>
    <w:rsid w:val="1C99656B"/>
    <w:rsid w:val="1C9B0D1C"/>
    <w:rsid w:val="1CB155C9"/>
    <w:rsid w:val="1CE123EB"/>
    <w:rsid w:val="1DB96EC4"/>
    <w:rsid w:val="1EAC4C7B"/>
    <w:rsid w:val="1F66307C"/>
    <w:rsid w:val="1F8823DC"/>
    <w:rsid w:val="20302E45"/>
    <w:rsid w:val="203B74FB"/>
    <w:rsid w:val="206B38D1"/>
    <w:rsid w:val="20AA343C"/>
    <w:rsid w:val="21EA7F94"/>
    <w:rsid w:val="221E2CA2"/>
    <w:rsid w:val="222039B6"/>
    <w:rsid w:val="23160915"/>
    <w:rsid w:val="2589364C"/>
    <w:rsid w:val="25973F8F"/>
    <w:rsid w:val="25E422B3"/>
    <w:rsid w:val="28461C9C"/>
    <w:rsid w:val="285048C9"/>
    <w:rsid w:val="292A511A"/>
    <w:rsid w:val="2A0E70D4"/>
    <w:rsid w:val="2B2142FB"/>
    <w:rsid w:val="2B5244B4"/>
    <w:rsid w:val="2C275941"/>
    <w:rsid w:val="2C347535"/>
    <w:rsid w:val="2CED6321"/>
    <w:rsid w:val="2D140C99"/>
    <w:rsid w:val="2D4A5C25"/>
    <w:rsid w:val="2E586286"/>
    <w:rsid w:val="2EF97A69"/>
    <w:rsid w:val="2F923A19"/>
    <w:rsid w:val="303C1BD7"/>
    <w:rsid w:val="305779E5"/>
    <w:rsid w:val="310E0E7D"/>
    <w:rsid w:val="3222444D"/>
    <w:rsid w:val="32DC6C65"/>
    <w:rsid w:val="330A0A3F"/>
    <w:rsid w:val="337A79AA"/>
    <w:rsid w:val="33B757FC"/>
    <w:rsid w:val="344A2B14"/>
    <w:rsid w:val="366F0610"/>
    <w:rsid w:val="36F04BFA"/>
    <w:rsid w:val="37CD719C"/>
    <w:rsid w:val="37CE1367"/>
    <w:rsid w:val="38F332CC"/>
    <w:rsid w:val="39763A64"/>
    <w:rsid w:val="39C62C3D"/>
    <w:rsid w:val="3AB10151"/>
    <w:rsid w:val="3AF92B9E"/>
    <w:rsid w:val="3B2A0FAA"/>
    <w:rsid w:val="3B2C2F74"/>
    <w:rsid w:val="3B810A32"/>
    <w:rsid w:val="3BBC42F8"/>
    <w:rsid w:val="3C8D7A42"/>
    <w:rsid w:val="3CC33464"/>
    <w:rsid w:val="3CEF4259"/>
    <w:rsid w:val="3CF77A7A"/>
    <w:rsid w:val="3D7E738B"/>
    <w:rsid w:val="3DDA22A6"/>
    <w:rsid w:val="3F593C0C"/>
    <w:rsid w:val="414D154E"/>
    <w:rsid w:val="42021661"/>
    <w:rsid w:val="42F32755"/>
    <w:rsid w:val="42F52011"/>
    <w:rsid w:val="432664FB"/>
    <w:rsid w:val="44DB5312"/>
    <w:rsid w:val="453F5D8D"/>
    <w:rsid w:val="45DD7344"/>
    <w:rsid w:val="468352B1"/>
    <w:rsid w:val="483C1A0A"/>
    <w:rsid w:val="48B8786D"/>
    <w:rsid w:val="49CC642A"/>
    <w:rsid w:val="4A4F4589"/>
    <w:rsid w:val="4A697D74"/>
    <w:rsid w:val="4A7F22CC"/>
    <w:rsid w:val="4C603913"/>
    <w:rsid w:val="4D4E0B28"/>
    <w:rsid w:val="4FDD4B18"/>
    <w:rsid w:val="50CD1384"/>
    <w:rsid w:val="51B15B29"/>
    <w:rsid w:val="51C00C6B"/>
    <w:rsid w:val="530C1269"/>
    <w:rsid w:val="54F63F7F"/>
    <w:rsid w:val="55195EBF"/>
    <w:rsid w:val="55306D65"/>
    <w:rsid w:val="55C776C9"/>
    <w:rsid w:val="560A5808"/>
    <w:rsid w:val="57357FE0"/>
    <w:rsid w:val="58983BB5"/>
    <w:rsid w:val="5909502D"/>
    <w:rsid w:val="59791B67"/>
    <w:rsid w:val="5AA20705"/>
    <w:rsid w:val="5AC22E57"/>
    <w:rsid w:val="5B486867"/>
    <w:rsid w:val="5BF44F90"/>
    <w:rsid w:val="5C1473E0"/>
    <w:rsid w:val="5C6B5AAB"/>
    <w:rsid w:val="61096DE8"/>
    <w:rsid w:val="611D6D37"/>
    <w:rsid w:val="61954B1F"/>
    <w:rsid w:val="63F43D7F"/>
    <w:rsid w:val="64373C6C"/>
    <w:rsid w:val="656860D6"/>
    <w:rsid w:val="65C14135"/>
    <w:rsid w:val="65C94D98"/>
    <w:rsid w:val="67072735"/>
    <w:rsid w:val="674D6FBF"/>
    <w:rsid w:val="67DD2D7C"/>
    <w:rsid w:val="67E8281A"/>
    <w:rsid w:val="6850354E"/>
    <w:rsid w:val="69153CA1"/>
    <w:rsid w:val="6ADD1A27"/>
    <w:rsid w:val="6B582DFF"/>
    <w:rsid w:val="6BDD159D"/>
    <w:rsid w:val="6BE95B62"/>
    <w:rsid w:val="6C4E4249"/>
    <w:rsid w:val="6D390568"/>
    <w:rsid w:val="6E8E3022"/>
    <w:rsid w:val="6F5C6C7D"/>
    <w:rsid w:val="702C2AF3"/>
    <w:rsid w:val="711C66C3"/>
    <w:rsid w:val="714A76D4"/>
    <w:rsid w:val="71D7083C"/>
    <w:rsid w:val="731358A4"/>
    <w:rsid w:val="731F693F"/>
    <w:rsid w:val="73E62FB9"/>
    <w:rsid w:val="7429579E"/>
    <w:rsid w:val="742E508B"/>
    <w:rsid w:val="7513602F"/>
    <w:rsid w:val="758D3DC5"/>
    <w:rsid w:val="75A35740"/>
    <w:rsid w:val="762805AD"/>
    <w:rsid w:val="76C34D3B"/>
    <w:rsid w:val="76DC034D"/>
    <w:rsid w:val="783B1B25"/>
    <w:rsid w:val="788F3C1F"/>
    <w:rsid w:val="794B6933"/>
    <w:rsid w:val="79BA116F"/>
    <w:rsid w:val="79D42231"/>
    <w:rsid w:val="7A536A59"/>
    <w:rsid w:val="7AE264D9"/>
    <w:rsid w:val="7CF934B1"/>
    <w:rsid w:val="7D592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仿宋_GB2312"/>
      <w:sz w:val="32"/>
    </w:rPr>
  </w:style>
  <w:style w:type="paragraph" w:styleId="4">
    <w:name w:val="caption"/>
    <w:basedOn w:val="1"/>
    <w:next w:val="1"/>
    <w:unhideWhenUsed/>
    <w:qFormat/>
    <w:uiPriority w:val="35"/>
    <w:pPr>
      <w:numPr>
        <w:ilvl w:val="0"/>
        <w:numId w:val="1"/>
      </w:numPr>
      <w:spacing w:line="360" w:lineRule="auto"/>
      <w:ind w:firstLine="0"/>
      <w:jc w:val="center"/>
    </w:pPr>
    <w:rPr>
      <w:rFonts w:ascii="Arial Unicode MS" w:hAnsi="Arial Unicode MS" w:cs="宋体"/>
      <w:szCs w:val="20"/>
    </w:rPr>
  </w:style>
  <w:style w:type="paragraph" w:styleId="5">
    <w:name w:val="Document Map"/>
    <w:basedOn w:val="1"/>
    <w:semiHidden/>
    <w:qFormat/>
    <w:uiPriority w:val="0"/>
    <w:pPr>
      <w:shd w:val="clear" w:color="auto" w:fill="000080"/>
    </w:pPr>
  </w:style>
  <w:style w:type="paragraph" w:styleId="6">
    <w:name w:val="Body Text"/>
    <w:basedOn w:val="1"/>
    <w:next w:val="1"/>
    <w:qFormat/>
    <w:uiPriority w:val="0"/>
    <w:rPr>
      <w:rFonts w:ascii="宋体"/>
      <w:sz w:val="28"/>
      <w:szCs w:val="20"/>
    </w:rPr>
  </w:style>
  <w:style w:type="paragraph" w:styleId="7">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8">
    <w:name w:val="Plain Text"/>
    <w:basedOn w:val="1"/>
    <w:link w:val="32"/>
    <w:qFormat/>
    <w:uiPriority w:val="99"/>
    <w:pPr>
      <w:widowControl/>
      <w:spacing w:after="200" w:line="252" w:lineRule="auto"/>
      <w:jc w:val="left"/>
    </w:pPr>
    <w:rPr>
      <w:rFonts w:ascii="宋体" w:hAnsi="Courier New"/>
      <w:szCs w:val="20"/>
    </w:rPr>
  </w:style>
  <w:style w:type="paragraph" w:styleId="9">
    <w:name w:val="footer"/>
    <w:basedOn w:val="1"/>
    <w:link w:val="31"/>
    <w:qFormat/>
    <w:uiPriority w:val="0"/>
    <w:pPr>
      <w:tabs>
        <w:tab w:val="center" w:pos="4153"/>
        <w:tab w:val="right" w:pos="8306"/>
      </w:tabs>
      <w:snapToGrid w:val="0"/>
      <w:jc w:val="left"/>
    </w:pPr>
    <w:rPr>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w:basedOn w:val="6"/>
    <w:qFormat/>
    <w:uiPriority w:val="99"/>
    <w:pPr>
      <w:adjustRightInd w:val="0"/>
      <w:spacing w:line="275" w:lineRule="atLeast"/>
      <w:ind w:firstLine="420"/>
      <w:textAlignment w:val="baseline"/>
    </w:pPr>
    <w:rPr>
      <w:rFonts w:eastAsia="楷体_GB2312"/>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semiHidden/>
    <w:unhideWhenUsed/>
    <w:qFormat/>
    <w:uiPriority w:val="0"/>
    <w:rPr>
      <w:rFonts w:ascii="微软雅黑" w:hAnsi="微软雅黑" w:eastAsia="微软雅黑" w:cs="微软雅黑"/>
      <w:color w:val="777777"/>
      <w:u w:val="none"/>
    </w:rPr>
  </w:style>
  <w:style w:type="character" w:styleId="19">
    <w:name w:val="Emphasis"/>
    <w:basedOn w:val="15"/>
    <w:qFormat/>
    <w:uiPriority w:val="0"/>
    <w:rPr>
      <w:b/>
      <w:bCs/>
      <w:color w:val="FFFFFF"/>
      <w:sz w:val="14"/>
      <w:szCs w:val="14"/>
      <w:shd w:val="clear" w:color="auto" w:fill="999999"/>
      <w:vertAlign w:val="baseline"/>
    </w:rPr>
  </w:style>
  <w:style w:type="character" w:styleId="20">
    <w:name w:val="HTML Definition"/>
    <w:basedOn w:val="15"/>
    <w:semiHidden/>
    <w:unhideWhenUsed/>
    <w:qFormat/>
    <w:uiPriority w:val="0"/>
  </w:style>
  <w:style w:type="character" w:styleId="21">
    <w:name w:val="HTML Variable"/>
    <w:basedOn w:val="15"/>
    <w:semiHidden/>
    <w:unhideWhenUsed/>
    <w:qFormat/>
    <w:uiPriority w:val="0"/>
  </w:style>
  <w:style w:type="character" w:styleId="22">
    <w:name w:val="Hyperlink"/>
    <w:basedOn w:val="15"/>
    <w:semiHidden/>
    <w:unhideWhenUsed/>
    <w:qFormat/>
    <w:uiPriority w:val="0"/>
    <w:rPr>
      <w:rFonts w:hint="eastAsia" w:ascii="微软雅黑" w:hAnsi="微软雅黑" w:eastAsia="微软雅黑" w:cs="微软雅黑"/>
      <w:color w:val="777777"/>
      <w:u w:val="none"/>
    </w:rPr>
  </w:style>
  <w:style w:type="character" w:styleId="23">
    <w:name w:val="HTML Code"/>
    <w:basedOn w:val="15"/>
    <w:semiHidden/>
    <w:unhideWhenUsed/>
    <w:qFormat/>
    <w:uiPriority w:val="0"/>
    <w:rPr>
      <w:rFonts w:ascii="Consolas" w:hAnsi="Consolas" w:eastAsia="Consolas" w:cs="Consolas"/>
      <w:color w:val="DD1144"/>
      <w:sz w:val="14"/>
      <w:szCs w:val="14"/>
      <w:bdr w:val="single" w:color="E1E1E8" w:sz="4" w:space="0"/>
      <w:shd w:val="clear" w:color="auto" w:fill="F7F7F9"/>
    </w:rPr>
  </w:style>
  <w:style w:type="character" w:styleId="24">
    <w:name w:val="HTML Cite"/>
    <w:basedOn w:val="15"/>
    <w:semiHidden/>
    <w:unhideWhenUsed/>
    <w:qFormat/>
    <w:uiPriority w:val="0"/>
  </w:style>
  <w:style w:type="character" w:styleId="25">
    <w:name w:val="HTML Keyboard"/>
    <w:basedOn w:val="15"/>
    <w:semiHidden/>
    <w:unhideWhenUsed/>
    <w:qFormat/>
    <w:uiPriority w:val="0"/>
    <w:rPr>
      <w:rFonts w:ascii="Courier New" w:hAnsi="Courier New"/>
      <w:sz w:val="20"/>
    </w:rPr>
  </w:style>
  <w:style w:type="character" w:styleId="26">
    <w:name w:val="HTML Sample"/>
    <w:basedOn w:val="15"/>
    <w:semiHidden/>
    <w:unhideWhenUsed/>
    <w:qFormat/>
    <w:uiPriority w:val="0"/>
    <w:rPr>
      <w:rFonts w:ascii="Courier New" w:hAnsi="Courier New"/>
    </w:rPr>
  </w:style>
  <w:style w:type="character" w:customStyle="1" w:styleId="27">
    <w:name w:val="font01"/>
    <w:basedOn w:val="15"/>
    <w:qFormat/>
    <w:uiPriority w:val="0"/>
    <w:rPr>
      <w:rFonts w:hint="eastAsia" w:ascii="仿宋" w:hAnsi="仿宋" w:eastAsia="仿宋" w:cs="仿宋"/>
      <w:color w:val="000000"/>
      <w:sz w:val="24"/>
      <w:szCs w:val="24"/>
      <w:u w:val="none"/>
      <w:vertAlign w:val="superscript"/>
    </w:rPr>
  </w:style>
  <w:style w:type="character" w:customStyle="1" w:styleId="28">
    <w:name w:val="font11"/>
    <w:basedOn w:val="15"/>
    <w:qFormat/>
    <w:uiPriority w:val="0"/>
    <w:rPr>
      <w:rFonts w:hint="eastAsia" w:ascii="仿宋" w:hAnsi="仿宋" w:eastAsia="仿宋" w:cs="仿宋"/>
      <w:color w:val="000000"/>
      <w:sz w:val="24"/>
      <w:szCs w:val="24"/>
      <w:u w:val="none"/>
    </w:rPr>
  </w:style>
  <w:style w:type="paragraph" w:styleId="29">
    <w:name w:val="List Paragraph"/>
    <w:basedOn w:val="1"/>
    <w:qFormat/>
    <w:uiPriority w:val="99"/>
    <w:pPr>
      <w:ind w:firstLine="420" w:firstLineChars="200"/>
    </w:pPr>
  </w:style>
  <w:style w:type="character" w:customStyle="1" w:styleId="30">
    <w:name w:val="页眉 字符"/>
    <w:basedOn w:val="15"/>
    <w:link w:val="10"/>
    <w:qFormat/>
    <w:uiPriority w:val="0"/>
    <w:rPr>
      <w:kern w:val="2"/>
      <w:sz w:val="18"/>
      <w:szCs w:val="18"/>
    </w:rPr>
  </w:style>
  <w:style w:type="character" w:customStyle="1" w:styleId="31">
    <w:name w:val="页脚 字符"/>
    <w:basedOn w:val="15"/>
    <w:link w:val="9"/>
    <w:qFormat/>
    <w:uiPriority w:val="0"/>
    <w:rPr>
      <w:kern w:val="2"/>
      <w:sz w:val="18"/>
      <w:szCs w:val="18"/>
    </w:rPr>
  </w:style>
  <w:style w:type="character" w:customStyle="1" w:styleId="32">
    <w:name w:val="纯文本 字符"/>
    <w:link w:val="8"/>
    <w:qFormat/>
    <w:uiPriority w:val="99"/>
    <w:rPr>
      <w:rFonts w:ascii="宋体" w:hAnsi="Courier New"/>
      <w:kern w:val="2"/>
      <w:sz w:val="21"/>
    </w:rPr>
  </w:style>
  <w:style w:type="paragraph" w:customStyle="1" w:styleId="33">
    <w:name w:val="样式3"/>
    <w:basedOn w:val="8"/>
    <w:qFormat/>
    <w:uiPriority w:val="0"/>
    <w:pPr>
      <w:spacing w:line="0" w:lineRule="atLeast"/>
      <w:outlineLvl w:val="0"/>
    </w:pPr>
    <w:rPr>
      <w:sz w:val="28"/>
    </w:rPr>
  </w:style>
  <w:style w:type="paragraph" w:customStyle="1" w:styleId="34">
    <w:name w:val="Char"/>
    <w:basedOn w:val="1"/>
    <w:qFormat/>
    <w:uiPriority w:val="0"/>
    <w:pPr>
      <w:tabs>
        <w:tab w:val="left" w:pos="360"/>
      </w:tabs>
    </w:pPr>
    <w:rPr>
      <w:rFonts w:eastAsia="仿宋_GB2312"/>
      <w:color w:val="000000"/>
      <w:sz w:val="24"/>
    </w:rPr>
  </w:style>
  <w:style w:type="paragraph" w:customStyle="1" w:styleId="35">
    <w:name w:val="NormalIndent"/>
    <w:basedOn w:val="1"/>
    <w:qFormat/>
    <w:uiPriority w:val="0"/>
    <w:pPr>
      <w:ind w:firstLine="420" w:firstLineChars="200"/>
    </w:pPr>
  </w:style>
  <w:style w:type="character" w:customStyle="1" w:styleId="36">
    <w:name w:val="right_arrow"/>
    <w:basedOn w:val="15"/>
    <w:qFormat/>
    <w:uiPriority w:val="0"/>
  </w:style>
  <w:style w:type="character" w:customStyle="1" w:styleId="37">
    <w:name w:val="border-orange"/>
    <w:basedOn w:val="15"/>
    <w:qFormat/>
    <w:uiPriority w:val="0"/>
    <w:rPr>
      <w:bdr w:val="single" w:color="FF9800" w:sz="4" w:space="0"/>
    </w:rPr>
  </w:style>
  <w:style w:type="character" w:customStyle="1" w:styleId="38">
    <w:name w:val="last-child"/>
    <w:basedOn w:val="15"/>
    <w:qFormat/>
    <w:uiPriority w:val="0"/>
    <w:rPr>
      <w:color w:val="F41913"/>
      <w:bdr w:val="single" w:color="F41913" w:sz="2" w:space="0"/>
      <w:shd w:val="clear" w:color="auto" w:fill="FFFFFF"/>
    </w:rPr>
  </w:style>
  <w:style w:type="character" w:customStyle="1" w:styleId="39">
    <w:name w:val="first-child"/>
    <w:basedOn w:val="15"/>
    <w:qFormat/>
    <w:uiPriority w:val="0"/>
    <w:rPr>
      <w:color w:val="FFFFFF"/>
      <w:shd w:val="clear" w:color="auto" w:fill="F41913"/>
    </w:rPr>
  </w:style>
  <w:style w:type="character" w:customStyle="1" w:styleId="40">
    <w:name w:val="border-dash"/>
    <w:basedOn w:val="15"/>
    <w:qFormat/>
    <w:uiPriority w:val="0"/>
    <w:rPr>
      <w:bdr w:val="dashed" w:color="C3C3C3" w:sz="4" w:space="0"/>
    </w:rPr>
  </w:style>
  <w:style w:type="character" w:customStyle="1" w:styleId="41">
    <w:name w:val="button2"/>
    <w:basedOn w:val="15"/>
    <w:qFormat/>
    <w:uiPriority w:val="0"/>
  </w:style>
  <w:style w:type="character" w:customStyle="1" w:styleId="42">
    <w:name w:val="button3"/>
    <w:basedOn w:val="15"/>
    <w:qFormat/>
    <w:uiPriority w:val="0"/>
  </w:style>
  <w:style w:type="character" w:customStyle="1" w:styleId="43">
    <w:name w:val="coll"/>
    <w:basedOn w:val="15"/>
    <w:qFormat/>
    <w:uiPriority w:val="0"/>
    <w:rPr>
      <w:color w:val="FFFFFF"/>
      <w:shd w:val="clear" w:color="auto" w:fill="FFB638"/>
    </w:rPr>
  </w:style>
  <w:style w:type="character" w:customStyle="1" w:styleId="44">
    <w:name w:val="closed"/>
    <w:basedOn w:val="15"/>
    <w:qFormat/>
    <w:uiPriority w:val="0"/>
    <w:rPr>
      <w:shd w:val="clear" w:color="auto" w:fill="F7F7F7"/>
    </w:rPr>
  </w:style>
  <w:style w:type="character" w:customStyle="1" w:styleId="45">
    <w:name w:val="tmpztreemove_arrow"/>
    <w:basedOn w:val="15"/>
    <w:qFormat/>
    <w:uiPriority w:val="0"/>
  </w:style>
  <w:style w:type="paragraph" w:customStyle="1" w:styleId="46">
    <w:name w:val="样式 首行缩进:  0 字符"/>
    <w:basedOn w:val="1"/>
    <w:qFormat/>
    <w:uiPriority w:val="0"/>
    <w:pPr>
      <w:spacing w:line="360" w:lineRule="auto"/>
      <w:ind w:firstLine="200" w:firstLineChars="200"/>
    </w:pPr>
    <w:rPr>
      <w:rFonts w:ascii="Arial" w:hAnsi="Arial" w:cs="宋体"/>
      <w:sz w:val="24"/>
      <w:szCs w:val="20"/>
    </w:rPr>
  </w:style>
  <w:style w:type="character" w:customStyle="1" w:styleId="47">
    <w:name w:val="failed"/>
    <w:basedOn w:val="15"/>
    <w:qFormat/>
    <w:uiPriority w:val="0"/>
    <w:rPr>
      <w:color w:val="FF0000"/>
    </w:rPr>
  </w:style>
  <w:style w:type="character" w:customStyle="1" w:styleId="48">
    <w:name w:val="hint"/>
    <w:basedOn w:val="15"/>
    <w:qFormat/>
    <w:uiPriority w:val="0"/>
    <w:rPr>
      <w:color w:val="E47C62"/>
    </w:rPr>
  </w:style>
  <w:style w:type="character" w:customStyle="1" w:styleId="49">
    <w:name w:val="gap"/>
    <w:basedOn w:val="15"/>
    <w:qFormat/>
    <w:uiPriority w:val="0"/>
    <w:rPr>
      <w:u w:val="none"/>
      <w:bdr w:val="single" w:color="DDDDDD" w:sz="2" w:space="0"/>
    </w:rPr>
  </w:style>
  <w:style w:type="character" w:customStyle="1" w:styleId="50">
    <w:name w:val="current"/>
    <w:basedOn w:val="15"/>
    <w:qFormat/>
    <w:uiPriority w:val="0"/>
    <w:rPr>
      <w:color w:val="FF0000"/>
      <w:u w:val="none"/>
      <w:bdr w:val="single" w:color="DDDDDD" w:sz="2" w:space="0"/>
    </w:rPr>
  </w:style>
  <w:style w:type="character" w:customStyle="1" w:styleId="51">
    <w:name w:val="success"/>
    <w:basedOn w:val="15"/>
    <w:qFormat/>
    <w:uiPriority w:val="0"/>
    <w:rPr>
      <w:color w:val="008000"/>
    </w:rPr>
  </w:style>
  <w:style w:type="character" w:customStyle="1" w:styleId="52">
    <w:name w:val="button"/>
    <w:basedOn w:val="15"/>
    <w:qFormat/>
    <w:uiPriority w:val="0"/>
  </w:style>
  <w:style w:type="paragraph" w:customStyle="1" w:styleId="53">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hint2"/>
    <w:basedOn w:val="15"/>
    <w:qFormat/>
    <w:uiPriority w:val="0"/>
    <w:rPr>
      <w:color w:val="E47C62"/>
    </w:rPr>
  </w:style>
  <w:style w:type="character" w:customStyle="1" w:styleId="55">
    <w:name w:val="font51"/>
    <w:basedOn w:val="15"/>
    <w:qFormat/>
    <w:uiPriority w:val="0"/>
    <w:rPr>
      <w:rFonts w:hint="eastAsia" w:ascii="宋体" w:hAnsi="宋体" w:eastAsia="宋体" w:cs="宋体"/>
      <w:color w:val="000000"/>
      <w:sz w:val="22"/>
      <w:szCs w:val="22"/>
      <w:u w:val="none"/>
    </w:rPr>
  </w:style>
  <w:style w:type="character" w:customStyle="1" w:styleId="56">
    <w:name w:val="font21"/>
    <w:basedOn w:val="1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2785</Words>
  <Characters>2920</Characters>
  <Lines>40</Lines>
  <Paragraphs>11</Paragraphs>
  <TotalTime>3</TotalTime>
  <ScaleCrop>false</ScaleCrop>
  <LinksUpToDate>false</LinksUpToDate>
  <CharactersWithSpaces>3162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2020-11-18T07:02:00Z</dcterms:created>
  <dc:creator>或许很悻福</dc:creator>
  <cp:lastModifiedBy>lenovo</cp:lastModifiedBy>
  <dcterms:modified xsi:type="dcterms:W3CDTF">2023-04-14T07:44:35Z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ED4D3FBA65044B6BB5AA9D8FE12AD984</vt:lpwstr>
  </property>
</Properties>
</file>