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84" w:rsidRDefault="007B0584" w:rsidP="007B0584">
      <w:pPr>
        <w:pStyle w:val="a5"/>
        <w:shd w:val="clear" w:color="auto" w:fill="FFFFFF"/>
        <w:spacing w:before="0" w:beforeAutospacing="0" w:after="0" w:afterAutospacing="0" w:line="540" w:lineRule="exact"/>
        <w:jc w:val="center"/>
        <w:rPr>
          <w:rFonts w:ascii="方正小标宋简体" w:eastAsia="方正小标宋简体" w:hAnsiTheme="majorEastAsia" w:cs="Calibri"/>
          <w:color w:val="222222"/>
          <w:sz w:val="21"/>
          <w:szCs w:val="21"/>
        </w:rPr>
      </w:pPr>
      <w:r>
        <w:rPr>
          <w:rFonts w:ascii="方正小标宋简体" w:eastAsia="方正小标宋简体" w:hAnsiTheme="majorEastAsia" w:cs="Calibri" w:hint="eastAsia"/>
          <w:color w:val="222222"/>
          <w:sz w:val="44"/>
          <w:szCs w:val="44"/>
        </w:rPr>
        <w:t>如皋市企业国有资产评估管理暂行办法</w:t>
      </w:r>
    </w:p>
    <w:p w:rsidR="007B0584" w:rsidRDefault="007B0584" w:rsidP="007B0584">
      <w:pPr>
        <w:pStyle w:val="a5"/>
        <w:shd w:val="clear" w:color="auto" w:fill="FFFFFF"/>
        <w:spacing w:before="0" w:beforeAutospacing="0" w:after="0" w:afterAutospacing="0" w:line="540" w:lineRule="exact"/>
        <w:jc w:val="center"/>
        <w:rPr>
          <w:rFonts w:ascii="Calibri" w:hAnsi="Calibri" w:cs="Calibri"/>
          <w:color w:val="222222"/>
          <w:sz w:val="21"/>
          <w:szCs w:val="21"/>
        </w:rPr>
      </w:pPr>
      <w:r>
        <w:rPr>
          <w:rFonts w:hint="eastAsia"/>
          <w:color w:val="222222"/>
          <w:sz w:val="30"/>
          <w:szCs w:val="30"/>
        </w:rPr>
        <w:t> </w:t>
      </w:r>
    </w:p>
    <w:p w:rsidR="007B0584" w:rsidRDefault="007B0584" w:rsidP="007B0584">
      <w:pPr>
        <w:pStyle w:val="a5"/>
        <w:shd w:val="clear" w:color="auto" w:fill="FFFFFF"/>
        <w:spacing w:before="0" w:beforeAutospacing="0" w:after="0" w:afterAutospacing="0" w:line="540" w:lineRule="exact"/>
        <w:jc w:val="center"/>
        <w:rPr>
          <w:rFonts w:ascii="Calibri" w:hAnsi="Calibri" w:cs="Calibri"/>
          <w:color w:val="222222"/>
          <w:sz w:val="21"/>
          <w:szCs w:val="21"/>
        </w:rPr>
      </w:pPr>
      <w:r>
        <w:rPr>
          <w:rFonts w:ascii="黑体" w:eastAsia="黑体" w:hAnsi="黑体" w:cs="Calibri" w:hint="eastAsia"/>
          <w:color w:val="222222"/>
          <w:sz w:val="32"/>
          <w:szCs w:val="32"/>
        </w:rPr>
        <w:t>第一章</w:t>
      </w:r>
      <w:r>
        <w:rPr>
          <w:rFonts w:hint="eastAsia"/>
          <w:color w:val="222222"/>
          <w:sz w:val="32"/>
          <w:szCs w:val="32"/>
        </w:rPr>
        <w:t>  </w:t>
      </w:r>
      <w:r>
        <w:rPr>
          <w:rFonts w:ascii="黑体" w:eastAsia="黑体" w:hAnsi="黑体" w:cs="Calibri" w:hint="eastAsia"/>
          <w:color w:val="222222"/>
          <w:sz w:val="32"/>
          <w:szCs w:val="32"/>
        </w:rPr>
        <w:t>总</w:t>
      </w:r>
      <w:r>
        <w:rPr>
          <w:rFonts w:hint="eastAsia"/>
          <w:color w:val="222222"/>
          <w:sz w:val="32"/>
          <w:szCs w:val="32"/>
        </w:rPr>
        <w:t>  </w:t>
      </w:r>
      <w:r>
        <w:rPr>
          <w:rFonts w:ascii="黑体" w:eastAsia="黑体" w:hAnsi="黑体" w:cs="Calibri" w:hint="eastAsia"/>
          <w:color w:val="222222"/>
          <w:sz w:val="32"/>
          <w:szCs w:val="32"/>
        </w:rPr>
        <w:t>则</w:t>
      </w:r>
    </w:p>
    <w:p w:rsidR="007B0584" w:rsidRDefault="007B0584" w:rsidP="007B0584">
      <w:pPr>
        <w:pStyle w:val="a5"/>
        <w:shd w:val="clear" w:color="auto" w:fill="FFFFFF"/>
        <w:spacing w:before="0" w:beforeAutospacing="0" w:after="0" w:afterAutospacing="0" w:line="540" w:lineRule="exact"/>
        <w:jc w:val="center"/>
        <w:rPr>
          <w:rFonts w:ascii="方正仿宋_GBK" w:eastAsia="方正仿宋_GBK" w:hAnsi="Calibri" w:cs="Calibri"/>
          <w:color w:val="222222"/>
          <w:sz w:val="32"/>
          <w:szCs w:val="32"/>
        </w:rPr>
      </w:pPr>
      <w:r>
        <w:rPr>
          <w:rFonts w:hint="eastAsia"/>
          <w:color w:val="222222"/>
          <w:sz w:val="30"/>
          <w:szCs w:val="30"/>
        </w:rPr>
        <w:t> </w:t>
      </w:r>
    </w:p>
    <w:p w:rsidR="007B0584" w:rsidRDefault="007B0584" w:rsidP="007B0584">
      <w:pPr>
        <w:pStyle w:val="a5"/>
        <w:shd w:val="clear" w:color="auto" w:fill="FFFFFF"/>
        <w:spacing w:before="0" w:beforeAutospacing="0" w:after="0" w:afterAutospacing="0" w:line="540" w:lineRule="exact"/>
        <w:jc w:val="both"/>
        <w:rPr>
          <w:rFonts w:ascii="Calibri" w:hAnsi="Calibri" w:cs="Calibri"/>
          <w:color w:val="222222"/>
          <w:sz w:val="21"/>
          <w:szCs w:val="21"/>
        </w:rPr>
      </w:pPr>
      <w:r>
        <w:rPr>
          <w:rFonts w:hint="eastAsia"/>
          <w:color w:val="222222"/>
          <w:sz w:val="30"/>
          <w:szCs w:val="30"/>
        </w:rPr>
        <w:t>  </w:t>
      </w:r>
      <w:r>
        <w:rPr>
          <w:rFonts w:ascii="楷体_GB2312" w:eastAsia="楷体_GB2312" w:hAnsi="楷体" w:cs="Calibri" w:hint="eastAsia"/>
          <w:color w:val="222222"/>
          <w:sz w:val="32"/>
          <w:szCs w:val="32"/>
        </w:rPr>
        <w:t>第一条</w:t>
      </w:r>
      <w:r>
        <w:rPr>
          <w:rFonts w:hint="eastAsia"/>
          <w:color w:val="222222"/>
          <w:sz w:val="32"/>
          <w:szCs w:val="32"/>
        </w:rPr>
        <w:t xml:space="preserve">  </w:t>
      </w:r>
      <w:r>
        <w:rPr>
          <w:rFonts w:ascii="方正仿宋_GBK" w:eastAsia="方正仿宋_GBK" w:hAnsi="仿宋" w:cs="Times New Roman" w:hint="eastAsia"/>
          <w:color w:val="222222"/>
          <w:sz w:val="32"/>
          <w:szCs w:val="32"/>
        </w:rPr>
        <w:t>为进一步规范企业国有资产评估行为，加强资产评估业务管理，保证企业国有产权有序流转，维护国有资产出资人合法权益，根据《中华人民共和国企业国有资产法》、《企业国有资产监督管理暂行条例》、《企业国有资产交易监督管理办法》、《企业国有资产评估管理暂行办法》、《江苏省企业国有资产评估管理暂行办法》等法律法规，制定本办法。</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Times New Roman"/>
          <w:color w:val="222222"/>
          <w:sz w:val="32"/>
          <w:szCs w:val="32"/>
        </w:rPr>
      </w:pPr>
      <w:r>
        <w:rPr>
          <w:rFonts w:ascii="楷体_GB2312" w:eastAsia="楷体_GB2312" w:hAnsi="楷体" w:cs="Calibri" w:hint="eastAsia"/>
          <w:color w:val="222222"/>
          <w:sz w:val="32"/>
          <w:szCs w:val="32"/>
        </w:rPr>
        <w:t>第二条</w:t>
      </w:r>
      <w:r>
        <w:rPr>
          <w:rFonts w:hint="eastAsia"/>
          <w:color w:val="222222"/>
          <w:sz w:val="32"/>
          <w:szCs w:val="32"/>
        </w:rPr>
        <w:t xml:space="preserve">  </w:t>
      </w:r>
      <w:r>
        <w:rPr>
          <w:rFonts w:ascii="方正仿宋_GBK" w:eastAsia="方正仿宋_GBK" w:hAnsi="仿宋" w:cs="Times New Roman" w:hint="eastAsia"/>
          <w:color w:val="222222"/>
          <w:sz w:val="32"/>
          <w:szCs w:val="32"/>
        </w:rPr>
        <w:t>本办法适用于如皋市政府国有资产监督管理办公室（以下简称“市国资办”）代表市政府履行出资人职责的国有独资企业、国有控股企业、国有实际控制企业及其所属各级国有及国有控股、国有实际控制企业（以下统称“企业”，由市国资办直接履行出资人职责的企业简称“市属企业”）。</w:t>
      </w:r>
    </w:p>
    <w:p w:rsidR="007B0584" w:rsidRDefault="007B0584" w:rsidP="007B0584">
      <w:pPr>
        <w:pStyle w:val="a5"/>
        <w:shd w:val="clear" w:color="auto" w:fill="FFFFFF"/>
        <w:spacing w:before="0" w:beforeAutospacing="0" w:after="0" w:afterAutospacing="0" w:line="540" w:lineRule="exact"/>
        <w:ind w:firstLine="600"/>
        <w:jc w:val="both"/>
        <w:rPr>
          <w:rFonts w:ascii="Calibri" w:hAnsi="Calibri" w:cs="Calibri"/>
          <w:color w:val="222222"/>
          <w:sz w:val="21"/>
          <w:szCs w:val="21"/>
        </w:rPr>
      </w:pPr>
      <w:r>
        <w:rPr>
          <w:rFonts w:ascii="楷体_GB2312" w:eastAsia="楷体_GB2312" w:hAnsi="楷体" w:cs="Calibri" w:hint="eastAsia"/>
          <w:color w:val="222222"/>
          <w:sz w:val="32"/>
          <w:szCs w:val="32"/>
        </w:rPr>
        <w:t>第三条</w:t>
      </w:r>
      <w:r>
        <w:rPr>
          <w:rFonts w:hint="eastAsia"/>
          <w:color w:val="222222"/>
          <w:sz w:val="32"/>
          <w:szCs w:val="32"/>
        </w:rPr>
        <w:t xml:space="preserve">  </w:t>
      </w:r>
      <w:r>
        <w:rPr>
          <w:rFonts w:ascii="方正仿宋_GBK" w:eastAsia="方正仿宋_GBK" w:hAnsi="仿宋" w:cs="Times New Roman" w:hint="eastAsia"/>
          <w:color w:val="222222"/>
          <w:sz w:val="32"/>
          <w:szCs w:val="32"/>
        </w:rPr>
        <w:t>本办法所称资产评估，是指资产评估机构及其评估专业人员根据委托对不动产、动产、无形资产、企业价值、资产损失或者其他经济权益等进行评定、估算，并出具评估报告的专业服务行为。</w:t>
      </w:r>
    </w:p>
    <w:p w:rsidR="007B0584" w:rsidRDefault="007B0584" w:rsidP="007B0584">
      <w:pPr>
        <w:pStyle w:val="a5"/>
        <w:shd w:val="clear" w:color="auto" w:fill="FFFFFF"/>
        <w:spacing w:before="0" w:beforeAutospacing="0" w:after="0" w:afterAutospacing="0" w:line="540" w:lineRule="exact"/>
        <w:jc w:val="both"/>
        <w:rPr>
          <w:rFonts w:ascii="方正仿宋_GBK" w:eastAsia="方正仿宋_GBK" w:hAnsi="仿宋" w:cs="Times New Roman"/>
          <w:color w:val="222222"/>
          <w:sz w:val="32"/>
          <w:szCs w:val="32"/>
        </w:rPr>
      </w:pPr>
      <w:r>
        <w:rPr>
          <w:rFonts w:hint="eastAsia"/>
          <w:color w:val="222222"/>
          <w:sz w:val="32"/>
          <w:szCs w:val="32"/>
        </w:rPr>
        <w:t>  </w:t>
      </w:r>
      <w:r>
        <w:rPr>
          <w:rFonts w:ascii="楷体_GB2312" w:eastAsia="楷体_GB2312" w:hAnsi="楷体" w:cs="Calibri" w:hint="eastAsia"/>
          <w:color w:val="222222"/>
          <w:sz w:val="32"/>
          <w:szCs w:val="32"/>
        </w:rPr>
        <w:t>第四条</w:t>
      </w:r>
      <w:r>
        <w:rPr>
          <w:rFonts w:hint="eastAsia"/>
          <w:color w:val="222222"/>
          <w:sz w:val="32"/>
          <w:szCs w:val="32"/>
        </w:rPr>
        <w:t xml:space="preserve">  </w:t>
      </w:r>
      <w:r>
        <w:rPr>
          <w:rFonts w:ascii="方正仿宋_GBK" w:eastAsia="方正仿宋_GBK" w:hAnsi="仿宋" w:cs="Times New Roman" w:hint="eastAsia"/>
          <w:color w:val="222222"/>
          <w:sz w:val="32"/>
          <w:szCs w:val="32"/>
        </w:rPr>
        <w:t>市国资办依法对企业国有资产评估工作进行指导和监督，履行下列职责：</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Times New Roman"/>
          <w:color w:val="222222"/>
          <w:sz w:val="32"/>
          <w:szCs w:val="32"/>
        </w:rPr>
      </w:pPr>
      <w:r>
        <w:rPr>
          <w:rFonts w:ascii="方正仿宋_GBK" w:eastAsia="方正仿宋_GBK" w:hAnsi="仿宋" w:cs="Times New Roman" w:hint="eastAsia"/>
          <w:color w:val="222222"/>
          <w:sz w:val="32"/>
          <w:szCs w:val="32"/>
        </w:rPr>
        <w:t>（一）执行国家法律、法规、规章有关资产评估的规定，制定企业资产评估相关管理制度；</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Times New Roman"/>
          <w:color w:val="222222"/>
          <w:sz w:val="32"/>
          <w:szCs w:val="32"/>
        </w:rPr>
      </w:pPr>
      <w:r>
        <w:rPr>
          <w:rFonts w:ascii="方正仿宋_GBK" w:eastAsia="方正仿宋_GBK" w:hAnsi="仿宋" w:cs="Times New Roman" w:hint="eastAsia"/>
          <w:color w:val="222222"/>
          <w:sz w:val="32"/>
          <w:szCs w:val="32"/>
        </w:rPr>
        <w:lastRenderedPageBreak/>
        <w:t>（二）按规定权限对企业评估项目进行核准和备案；</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Times New Roman"/>
          <w:color w:val="222222"/>
          <w:sz w:val="32"/>
          <w:szCs w:val="32"/>
        </w:rPr>
      </w:pPr>
      <w:r>
        <w:rPr>
          <w:rFonts w:ascii="方正仿宋_GBK" w:eastAsia="方正仿宋_GBK" w:hAnsi="仿宋" w:cs="Times New Roman" w:hint="eastAsia"/>
          <w:color w:val="222222"/>
          <w:sz w:val="32"/>
          <w:szCs w:val="32"/>
        </w:rPr>
        <w:t>（三）组织或指导资产评估项目的专家评审；</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Times New Roman"/>
          <w:color w:val="222222"/>
          <w:sz w:val="32"/>
          <w:szCs w:val="32"/>
        </w:rPr>
      </w:pPr>
      <w:r>
        <w:rPr>
          <w:rFonts w:ascii="方正仿宋_GBK" w:eastAsia="方正仿宋_GBK" w:hAnsi="仿宋" w:cs="Times New Roman" w:hint="eastAsia"/>
          <w:color w:val="222222"/>
          <w:sz w:val="32"/>
          <w:szCs w:val="32"/>
        </w:rPr>
        <w:t>（四）负责企业资产评估数据汇总、统计、分析和上报；</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Times New Roman"/>
          <w:color w:val="222222"/>
          <w:sz w:val="32"/>
          <w:szCs w:val="32"/>
        </w:rPr>
      </w:pPr>
      <w:r>
        <w:rPr>
          <w:rFonts w:ascii="方正仿宋_GBK" w:eastAsia="方正仿宋_GBK" w:hAnsi="仿宋" w:cs="Times New Roman" w:hint="eastAsia"/>
          <w:color w:val="222222"/>
          <w:sz w:val="32"/>
          <w:szCs w:val="32"/>
        </w:rPr>
        <w:t>（五）市政府和</w:t>
      </w:r>
      <w:proofErr w:type="gramStart"/>
      <w:r>
        <w:rPr>
          <w:rFonts w:ascii="方正仿宋_GBK" w:eastAsia="方正仿宋_GBK" w:hAnsi="仿宋" w:cs="Times New Roman" w:hint="eastAsia"/>
          <w:color w:val="222222"/>
          <w:sz w:val="32"/>
          <w:szCs w:val="32"/>
        </w:rPr>
        <w:t>上级国</w:t>
      </w:r>
      <w:proofErr w:type="gramEnd"/>
      <w:r>
        <w:rPr>
          <w:rFonts w:ascii="方正仿宋_GBK" w:eastAsia="方正仿宋_GBK" w:hAnsi="仿宋" w:cs="Times New Roman" w:hint="eastAsia"/>
          <w:color w:val="222222"/>
          <w:sz w:val="32"/>
          <w:szCs w:val="32"/>
        </w:rPr>
        <w:t>资监管机构赋予的其他监管职责。</w:t>
      </w:r>
    </w:p>
    <w:p w:rsidR="007B0584" w:rsidRDefault="007B0584" w:rsidP="007B0584">
      <w:pPr>
        <w:pStyle w:val="a5"/>
        <w:shd w:val="clear" w:color="auto" w:fill="FFFFFF"/>
        <w:spacing w:before="0" w:beforeAutospacing="0" w:after="0" w:afterAutospacing="0" w:line="540" w:lineRule="exact"/>
        <w:ind w:firstLineChars="200" w:firstLine="640"/>
        <w:jc w:val="both"/>
        <w:rPr>
          <w:rFonts w:ascii="方正仿宋_GBK" w:eastAsia="方正仿宋_GBK" w:hAnsi="仿宋" w:cs="Times New Roman"/>
          <w:color w:val="222222"/>
          <w:sz w:val="32"/>
          <w:szCs w:val="32"/>
        </w:rPr>
      </w:pPr>
      <w:r>
        <w:rPr>
          <w:rFonts w:ascii="楷体_GB2312" w:eastAsia="楷体_GB2312" w:hAnsi="楷体" w:cs="Calibri" w:hint="eastAsia"/>
          <w:color w:val="222222"/>
          <w:sz w:val="32"/>
          <w:szCs w:val="32"/>
        </w:rPr>
        <w:t>第五条</w:t>
      </w:r>
      <w:r>
        <w:rPr>
          <w:rFonts w:hint="eastAsia"/>
          <w:color w:val="222222"/>
          <w:sz w:val="32"/>
          <w:szCs w:val="32"/>
        </w:rPr>
        <w:t xml:space="preserve">  </w:t>
      </w:r>
      <w:r>
        <w:rPr>
          <w:rFonts w:ascii="方正仿宋_GBK" w:eastAsia="方正仿宋_GBK" w:hAnsi="仿宋" w:cs="Times New Roman" w:hint="eastAsia"/>
          <w:color w:val="222222"/>
          <w:sz w:val="32"/>
          <w:szCs w:val="32"/>
        </w:rPr>
        <w:t>市属企业是资产评估管理工作的责任主体，履行下列职责：</w:t>
      </w:r>
    </w:p>
    <w:p w:rsidR="007B0584" w:rsidRDefault="007B0584" w:rsidP="007B0584">
      <w:pPr>
        <w:pStyle w:val="a5"/>
        <w:shd w:val="clear" w:color="auto" w:fill="FFFFFF"/>
        <w:spacing w:before="0" w:beforeAutospacing="0" w:after="0" w:afterAutospacing="0" w:line="540" w:lineRule="exact"/>
        <w:ind w:firstLineChars="200" w:firstLine="640"/>
        <w:jc w:val="both"/>
        <w:rPr>
          <w:rFonts w:ascii="方正仿宋_GBK" w:eastAsia="方正仿宋_GBK" w:hAnsi="仿宋" w:cs="Times New Roman"/>
          <w:color w:val="222222"/>
          <w:sz w:val="32"/>
          <w:szCs w:val="32"/>
        </w:rPr>
      </w:pPr>
      <w:r>
        <w:rPr>
          <w:rFonts w:ascii="方正仿宋_GBK" w:eastAsia="方正仿宋_GBK" w:hAnsi="仿宋" w:cs="Times New Roman" w:hint="eastAsia"/>
          <w:color w:val="222222"/>
          <w:sz w:val="32"/>
          <w:szCs w:val="32"/>
        </w:rPr>
        <w:t>（一）执行国家和省、市有关资产评估管理的规定，制定企业内部资产评估管理制度，明确内部管理部门及责任人，并报市国资办备案；</w:t>
      </w:r>
    </w:p>
    <w:p w:rsidR="007B0584" w:rsidRDefault="007B0584" w:rsidP="007B0584">
      <w:pPr>
        <w:pStyle w:val="a5"/>
        <w:shd w:val="clear" w:color="auto" w:fill="FFFFFF"/>
        <w:spacing w:before="0" w:beforeAutospacing="0" w:after="0" w:afterAutospacing="0" w:line="540" w:lineRule="exact"/>
        <w:ind w:firstLineChars="200" w:firstLine="640"/>
        <w:jc w:val="both"/>
        <w:rPr>
          <w:rFonts w:ascii="方正仿宋_GBK" w:eastAsia="方正仿宋_GBK" w:hAnsi="仿宋" w:cs="Times New Roman"/>
          <w:color w:val="222222"/>
          <w:sz w:val="32"/>
          <w:szCs w:val="32"/>
        </w:rPr>
      </w:pPr>
      <w:r>
        <w:rPr>
          <w:rFonts w:ascii="方正仿宋_GBK" w:eastAsia="方正仿宋_GBK" w:hAnsi="仿宋" w:cs="Times New Roman" w:hint="eastAsia"/>
          <w:color w:val="222222"/>
          <w:sz w:val="32"/>
          <w:szCs w:val="32"/>
        </w:rPr>
        <w:t>（二）组织、指导本企业及所属各级国有及国有控股、国有实际控制企业开展资产评估工作；</w:t>
      </w:r>
    </w:p>
    <w:p w:rsidR="007B0584" w:rsidRDefault="007B0584" w:rsidP="007B0584">
      <w:pPr>
        <w:pStyle w:val="a5"/>
        <w:shd w:val="clear" w:color="auto" w:fill="FFFFFF"/>
        <w:spacing w:before="0" w:beforeAutospacing="0" w:after="0" w:afterAutospacing="0" w:line="540" w:lineRule="exact"/>
        <w:ind w:firstLineChars="200" w:firstLine="640"/>
        <w:jc w:val="both"/>
        <w:rPr>
          <w:rFonts w:ascii="方正仿宋_GBK" w:eastAsia="方正仿宋_GBK" w:hAnsi="仿宋" w:cs="Times New Roman"/>
          <w:color w:val="222222"/>
          <w:sz w:val="32"/>
          <w:szCs w:val="32"/>
        </w:rPr>
      </w:pPr>
      <w:r>
        <w:rPr>
          <w:rFonts w:ascii="方正仿宋_GBK" w:eastAsia="方正仿宋_GBK" w:hAnsi="仿宋" w:cs="Times New Roman" w:hint="eastAsia"/>
          <w:color w:val="222222"/>
          <w:sz w:val="32"/>
          <w:szCs w:val="32"/>
        </w:rPr>
        <w:t>（三）按规定对本企业及所属各级国有及国有控股、国有实际控制企业资产评估项目的评估报告进行初审；</w:t>
      </w:r>
    </w:p>
    <w:p w:rsidR="007B0584" w:rsidRDefault="007B0584" w:rsidP="007B0584">
      <w:pPr>
        <w:pStyle w:val="a5"/>
        <w:shd w:val="clear" w:color="auto" w:fill="FFFFFF"/>
        <w:spacing w:before="0" w:beforeAutospacing="0" w:after="0" w:afterAutospacing="0" w:line="540" w:lineRule="exact"/>
        <w:ind w:firstLineChars="200" w:firstLine="640"/>
        <w:jc w:val="both"/>
        <w:rPr>
          <w:rFonts w:ascii="方正仿宋_GBK" w:eastAsia="方正仿宋_GBK" w:hAnsi="仿宋" w:cs="Times New Roman"/>
          <w:color w:val="222222"/>
          <w:sz w:val="32"/>
          <w:szCs w:val="32"/>
        </w:rPr>
      </w:pPr>
      <w:r>
        <w:rPr>
          <w:rFonts w:ascii="方正仿宋_GBK" w:eastAsia="方正仿宋_GBK" w:hAnsi="仿宋" w:cs="Times New Roman" w:hint="eastAsia"/>
          <w:color w:val="222222"/>
          <w:sz w:val="32"/>
          <w:szCs w:val="32"/>
        </w:rPr>
        <w:t>（四）负责本企业及所属各级国有及国有控股、国有实际控制企业资产评估数据的汇总、统计、分析和上报，在次年1月5日前向市国资办报告资产评估项目的统计分析资料；</w:t>
      </w:r>
    </w:p>
    <w:p w:rsidR="007B0584" w:rsidRDefault="007B0584" w:rsidP="007B0584">
      <w:pPr>
        <w:pStyle w:val="a5"/>
        <w:shd w:val="clear" w:color="auto" w:fill="FFFFFF"/>
        <w:spacing w:before="0" w:beforeAutospacing="0" w:after="0" w:afterAutospacing="0" w:line="540" w:lineRule="exact"/>
        <w:ind w:firstLineChars="200" w:firstLine="640"/>
        <w:jc w:val="both"/>
        <w:rPr>
          <w:rFonts w:ascii="方正仿宋_GBK" w:eastAsia="方正仿宋_GBK" w:hAnsi="仿宋" w:cs="Times New Roman"/>
          <w:color w:val="222222"/>
          <w:sz w:val="32"/>
          <w:szCs w:val="32"/>
        </w:rPr>
      </w:pPr>
      <w:r>
        <w:rPr>
          <w:rFonts w:ascii="方正仿宋_GBK" w:eastAsia="方正仿宋_GBK" w:hAnsi="仿宋" w:cs="Times New Roman" w:hint="eastAsia"/>
          <w:color w:val="222222"/>
          <w:sz w:val="32"/>
          <w:szCs w:val="32"/>
        </w:rPr>
        <w:t>（五）履行市国资办赋予的其他职责。</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Calibri" w:cs="Calibri"/>
          <w:color w:val="222222"/>
          <w:sz w:val="21"/>
          <w:szCs w:val="21"/>
        </w:rPr>
      </w:pPr>
      <w:r>
        <w:rPr>
          <w:rFonts w:ascii="楷体_GB2312" w:eastAsia="楷体_GB2312" w:hAnsi="楷体" w:cs="Calibri" w:hint="eastAsia"/>
          <w:color w:val="222222"/>
          <w:sz w:val="32"/>
          <w:szCs w:val="32"/>
        </w:rPr>
        <w:t>第六条</w:t>
      </w:r>
      <w:r>
        <w:rPr>
          <w:rFonts w:hint="eastAsia"/>
          <w:color w:val="222222"/>
          <w:sz w:val="32"/>
          <w:szCs w:val="32"/>
        </w:rPr>
        <w:t> </w:t>
      </w:r>
      <w:r>
        <w:rPr>
          <w:rFonts w:ascii="方正仿宋_GBK" w:eastAsia="方正仿宋_GBK" w:hAnsi="仿宋" w:cs="Calibri" w:hint="eastAsia"/>
          <w:color w:val="222222"/>
          <w:sz w:val="32"/>
          <w:szCs w:val="32"/>
        </w:rPr>
        <w:t>企业应当积极配合资产评估机构开展工作，如实提供评估所需的相关情况及资料，并对所提供情况和资料的真实性、合法性、完整性负责，不得隐匿或虚报资产，不得以任何形式干扰资产评估机构的正常执业。</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Calibri" w:cs="Calibri"/>
          <w:color w:val="222222"/>
          <w:sz w:val="21"/>
          <w:szCs w:val="21"/>
        </w:rPr>
      </w:pPr>
      <w:r>
        <w:rPr>
          <w:rFonts w:ascii="方正仿宋_GBK" w:eastAsia="方正仿宋_GBK" w:hAnsi="仿宋" w:cs="Calibri" w:hint="eastAsia"/>
          <w:color w:val="222222"/>
          <w:sz w:val="32"/>
          <w:szCs w:val="32"/>
        </w:rPr>
        <w:t>资产评估机构应当对企业提供的相关情况和资料保密。</w:t>
      </w:r>
    </w:p>
    <w:p w:rsidR="007B0584" w:rsidRPr="009F3EC3"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Calibri" w:cs="Calibri"/>
          <w:color w:val="222222"/>
          <w:sz w:val="21"/>
          <w:szCs w:val="21"/>
        </w:rPr>
      </w:pPr>
    </w:p>
    <w:p w:rsidR="007B0584" w:rsidRDefault="007B0584" w:rsidP="007B0584">
      <w:pPr>
        <w:pStyle w:val="a5"/>
        <w:shd w:val="clear" w:color="auto" w:fill="FFFFFF"/>
        <w:spacing w:before="0" w:beforeAutospacing="0" w:after="0" w:afterAutospacing="0" w:line="540" w:lineRule="exact"/>
        <w:ind w:firstLine="600"/>
        <w:jc w:val="center"/>
        <w:rPr>
          <w:rFonts w:ascii="Calibri" w:hAnsi="Calibri" w:cs="Calibri"/>
          <w:color w:val="222222"/>
          <w:sz w:val="21"/>
          <w:szCs w:val="21"/>
        </w:rPr>
      </w:pPr>
      <w:r>
        <w:rPr>
          <w:rFonts w:ascii="黑体" w:eastAsia="黑体" w:hAnsi="黑体" w:cs="Calibri" w:hint="eastAsia"/>
          <w:color w:val="222222"/>
          <w:sz w:val="32"/>
          <w:szCs w:val="32"/>
        </w:rPr>
        <w:t>第二章</w:t>
      </w:r>
      <w:r>
        <w:rPr>
          <w:rFonts w:hint="eastAsia"/>
          <w:color w:val="222222"/>
          <w:sz w:val="32"/>
          <w:szCs w:val="32"/>
        </w:rPr>
        <w:t>  </w:t>
      </w:r>
      <w:r>
        <w:rPr>
          <w:rFonts w:ascii="黑体" w:eastAsia="黑体" w:hAnsi="黑体" w:cs="Calibri" w:hint="eastAsia"/>
          <w:color w:val="222222"/>
          <w:sz w:val="32"/>
          <w:szCs w:val="32"/>
        </w:rPr>
        <w:t>资产评估和资产评估机构的选择</w:t>
      </w:r>
    </w:p>
    <w:p w:rsidR="007B0584" w:rsidRDefault="007B0584" w:rsidP="007B0584">
      <w:pPr>
        <w:pStyle w:val="a5"/>
        <w:shd w:val="clear" w:color="auto" w:fill="FFFFFF"/>
        <w:spacing w:before="0" w:beforeAutospacing="0" w:after="0" w:afterAutospacing="0" w:line="540" w:lineRule="exact"/>
        <w:ind w:firstLine="600"/>
        <w:jc w:val="center"/>
        <w:rPr>
          <w:rFonts w:ascii="Calibri" w:hAnsi="Calibri" w:cs="Calibri"/>
          <w:color w:val="222222"/>
          <w:sz w:val="21"/>
          <w:szCs w:val="21"/>
        </w:rPr>
      </w:pP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楷体_GB2312" w:eastAsia="楷体_GB2312" w:hAnsi="楷体" w:cs="Calibri" w:hint="eastAsia"/>
          <w:color w:val="222222"/>
          <w:sz w:val="32"/>
          <w:szCs w:val="32"/>
        </w:rPr>
        <w:t>第七条</w:t>
      </w:r>
      <w:r>
        <w:rPr>
          <w:rFonts w:hint="eastAsia"/>
          <w:color w:val="222222"/>
          <w:sz w:val="32"/>
          <w:szCs w:val="32"/>
        </w:rPr>
        <w:t> </w:t>
      </w:r>
      <w:r>
        <w:rPr>
          <w:rFonts w:ascii="方正仿宋_GBK" w:eastAsia="方正仿宋_GBK" w:hAnsi="仿宋" w:cs="Calibri" w:hint="eastAsia"/>
          <w:color w:val="222222"/>
          <w:sz w:val="32"/>
          <w:szCs w:val="32"/>
        </w:rPr>
        <w:t>企业发生下列经济行为之一的，应对相关国有资产进行评估：</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（一）整体或者部分改建为有限责任公司或者股份有限公司；</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（二）以非货币资产对外投资；</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（三）合并、分立、破产、解散；</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（四）非上市公司国有股东股权比例变动；</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（五）产权转让；</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（六）资产转让、置换；</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（七）整体资产或者部分资产租赁给非国有单位；</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（八）以非货币资产偿还债务；</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（九）资产涉讼；</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（十）法律、行政法规规定的其他需要进行资产评估的事项。</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楷体_GB2312" w:eastAsia="楷体_GB2312" w:hAnsi="楷体" w:cs="Calibri" w:hint="eastAsia"/>
          <w:color w:val="222222"/>
          <w:sz w:val="32"/>
          <w:szCs w:val="32"/>
        </w:rPr>
        <w:t>第八条</w:t>
      </w:r>
      <w:r>
        <w:rPr>
          <w:rFonts w:hint="eastAsia"/>
          <w:color w:val="222222"/>
          <w:sz w:val="32"/>
          <w:szCs w:val="32"/>
        </w:rPr>
        <w:t> </w:t>
      </w:r>
      <w:r>
        <w:rPr>
          <w:rFonts w:ascii="方正仿宋_GBK" w:eastAsia="方正仿宋_GBK" w:hAnsi="仿宋" w:cs="Calibri" w:hint="eastAsia"/>
          <w:color w:val="222222"/>
          <w:sz w:val="32"/>
          <w:szCs w:val="32"/>
        </w:rPr>
        <w:t>企业发生下列经济行为之一的，应当对所涉非国有资产进行评估：</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（一）收购非国有单位的产权、股权和其他资产；</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（二）向非国有单位出资取得股权；</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（三）接受非国有单位以非货币资产出资；</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（四）接受非国有单位以非货币资产抵债；</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（五）与非国有单位置换产权、股权和其他资产；</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（六）其他确需进行资产评估的经济行为。</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楷体_GB2312" w:eastAsia="楷体_GB2312" w:hAnsi="楷体" w:cs="Calibri" w:hint="eastAsia"/>
          <w:color w:val="222222"/>
          <w:sz w:val="32"/>
          <w:szCs w:val="32"/>
        </w:rPr>
        <w:t xml:space="preserve">第九条  </w:t>
      </w:r>
      <w:r>
        <w:rPr>
          <w:rFonts w:ascii="方正仿宋_GBK" w:eastAsia="方正仿宋_GBK" w:hAnsi="仿宋" w:cs="Calibri" w:hint="eastAsia"/>
          <w:color w:val="222222"/>
          <w:sz w:val="32"/>
          <w:szCs w:val="32"/>
        </w:rPr>
        <w:t>企业有下列经济行为之一的，可以不对相关国有资产进行评估：</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（一）经市政府或市国资办批准，对市属企业整体或者部分资产实施无偿划转；</w:t>
      </w:r>
    </w:p>
    <w:p w:rsidR="007B0584" w:rsidRDefault="007B0584" w:rsidP="007B0584">
      <w:pPr>
        <w:pStyle w:val="a5"/>
        <w:shd w:val="clear" w:color="auto" w:fill="FFFFFF"/>
        <w:spacing w:before="0" w:beforeAutospacing="0" w:after="0" w:afterAutospacing="0" w:line="540" w:lineRule="exact"/>
        <w:ind w:firstLine="600"/>
        <w:jc w:val="both"/>
        <w:rPr>
          <w:rFonts w:ascii="Calibri" w:hAnsi="Calibri" w:cs="Calibri"/>
          <w:color w:val="222222"/>
          <w:sz w:val="21"/>
          <w:szCs w:val="21"/>
        </w:rPr>
      </w:pPr>
      <w:r>
        <w:rPr>
          <w:rFonts w:ascii="方正仿宋_GBK" w:eastAsia="方正仿宋_GBK" w:hAnsi="仿宋" w:cs="Calibri" w:hint="eastAsia"/>
          <w:color w:val="222222"/>
          <w:sz w:val="32"/>
          <w:szCs w:val="32"/>
        </w:rPr>
        <w:t>（二）市属国有独资企业与其下属全资企业之</w:t>
      </w:r>
      <w:proofErr w:type="gramStart"/>
      <w:r>
        <w:rPr>
          <w:rFonts w:ascii="方正仿宋_GBK" w:eastAsia="方正仿宋_GBK" w:hAnsi="仿宋" w:cs="Calibri" w:hint="eastAsia"/>
          <w:color w:val="222222"/>
          <w:sz w:val="32"/>
          <w:szCs w:val="32"/>
        </w:rPr>
        <w:t>间或其</w:t>
      </w:r>
      <w:proofErr w:type="gramEnd"/>
      <w:r>
        <w:rPr>
          <w:rFonts w:ascii="方正仿宋_GBK" w:eastAsia="方正仿宋_GBK" w:hAnsi="仿宋" w:cs="Calibri" w:hint="eastAsia"/>
          <w:color w:val="222222"/>
          <w:sz w:val="32"/>
          <w:szCs w:val="32"/>
        </w:rPr>
        <w:t>下属全资企业之间的合并、资产（产权）置换和无偿划转。</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楷体_GB2312" w:eastAsia="楷体_GB2312" w:hAnsi="楷体" w:cs="Calibri" w:hint="eastAsia"/>
          <w:color w:val="222222"/>
          <w:sz w:val="32"/>
          <w:szCs w:val="32"/>
        </w:rPr>
        <w:t>第十条</w:t>
      </w:r>
      <w:r>
        <w:rPr>
          <w:rFonts w:hint="eastAsia"/>
          <w:color w:val="222222"/>
          <w:sz w:val="32"/>
          <w:szCs w:val="32"/>
        </w:rPr>
        <w:t> </w:t>
      </w:r>
      <w:r>
        <w:rPr>
          <w:rFonts w:ascii="方正仿宋_GBK" w:eastAsia="方正仿宋_GBK" w:hAnsi="仿宋" w:cs="Calibri" w:hint="eastAsia"/>
          <w:color w:val="222222"/>
          <w:sz w:val="32"/>
          <w:szCs w:val="32"/>
        </w:rPr>
        <w:t>企业应当按照“公平、公开、公正”的原则，根据国有企业非生产经营货物服务采购管理的相关规定，自主选聘资产评估机构，选聘的资产评估机构应具备以下基本条件：</w:t>
      </w:r>
    </w:p>
    <w:p w:rsidR="007B0584" w:rsidRPr="00033DD2" w:rsidRDefault="007B0584" w:rsidP="007B0584">
      <w:pPr>
        <w:pStyle w:val="a5"/>
        <w:shd w:val="clear" w:color="auto" w:fill="FFFFFF"/>
        <w:spacing w:before="0" w:beforeAutospacing="0" w:after="0" w:afterAutospacing="0" w:line="540" w:lineRule="exact"/>
        <w:ind w:firstLine="601"/>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（一）</w:t>
      </w:r>
      <w:r w:rsidRPr="00033DD2">
        <w:rPr>
          <w:rFonts w:ascii="方正仿宋_GBK" w:eastAsia="方正仿宋_GBK" w:hAnsi="仿宋" w:cs="Calibri" w:hint="eastAsia"/>
          <w:color w:val="222222"/>
          <w:sz w:val="32"/>
          <w:szCs w:val="32"/>
        </w:rPr>
        <w:t>遵守国家有关法律、法规、规章以及企业国有资产评估的政策规定，严格履行法定职责，近3年内没有违法、违规记录</w:t>
      </w:r>
      <w:r>
        <w:rPr>
          <w:rFonts w:ascii="方正仿宋_GBK" w:eastAsia="方正仿宋_GBK" w:hAnsi="仿宋" w:cs="Calibri" w:hint="eastAsia"/>
          <w:color w:val="222222"/>
          <w:sz w:val="32"/>
          <w:szCs w:val="32"/>
        </w:rPr>
        <w:t>；</w:t>
      </w:r>
    </w:p>
    <w:p w:rsidR="007B0584" w:rsidRPr="00033DD2" w:rsidRDefault="007B0584" w:rsidP="007B0584">
      <w:pPr>
        <w:pStyle w:val="a5"/>
        <w:shd w:val="clear" w:color="auto" w:fill="FFFFFF"/>
        <w:spacing w:before="0" w:beforeAutospacing="0" w:after="0" w:afterAutospacing="0" w:line="540" w:lineRule="exact"/>
        <w:ind w:firstLine="601"/>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（二）</w:t>
      </w:r>
      <w:r w:rsidRPr="00033DD2">
        <w:rPr>
          <w:rFonts w:ascii="方正仿宋_GBK" w:eastAsia="方正仿宋_GBK" w:hAnsi="仿宋" w:cs="Calibri" w:hint="eastAsia"/>
          <w:color w:val="222222"/>
          <w:sz w:val="32"/>
          <w:szCs w:val="32"/>
        </w:rPr>
        <w:t>具有政府有权部门认定且与评估对象相适应的资质，其中涉及股份有限公司的项目，须委托具有证券业务资产评估从业资格的机构</w:t>
      </w:r>
      <w:r>
        <w:rPr>
          <w:rFonts w:ascii="方正仿宋_GBK" w:eastAsia="方正仿宋_GBK" w:hAnsi="仿宋" w:cs="Calibri" w:hint="eastAsia"/>
          <w:color w:val="222222"/>
          <w:sz w:val="32"/>
          <w:szCs w:val="32"/>
        </w:rPr>
        <w:t>；</w:t>
      </w:r>
    </w:p>
    <w:p w:rsidR="007B0584" w:rsidRPr="00033DD2" w:rsidRDefault="007B0584" w:rsidP="007B0584">
      <w:pPr>
        <w:pStyle w:val="a5"/>
        <w:shd w:val="clear" w:color="auto" w:fill="FFFFFF"/>
        <w:spacing w:before="0" w:beforeAutospacing="0" w:after="0" w:afterAutospacing="0" w:line="540" w:lineRule="exact"/>
        <w:ind w:firstLine="601"/>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（三）</w:t>
      </w:r>
      <w:r w:rsidRPr="00033DD2">
        <w:rPr>
          <w:rFonts w:ascii="方正仿宋_GBK" w:eastAsia="方正仿宋_GBK" w:hAnsi="仿宋" w:cs="Calibri" w:hint="eastAsia"/>
          <w:color w:val="222222"/>
          <w:sz w:val="32"/>
          <w:szCs w:val="32"/>
        </w:rPr>
        <w:t>具有与评估对象相适应的专业人员和专业特长</w:t>
      </w:r>
      <w:r>
        <w:rPr>
          <w:rFonts w:ascii="方正仿宋_GBK" w:eastAsia="方正仿宋_GBK" w:hAnsi="仿宋" w:cs="Calibri" w:hint="eastAsia"/>
          <w:color w:val="222222"/>
          <w:sz w:val="32"/>
          <w:szCs w:val="32"/>
        </w:rPr>
        <w:t>；</w:t>
      </w:r>
    </w:p>
    <w:p w:rsidR="007B0584" w:rsidRDefault="007B0584" w:rsidP="007B0584">
      <w:pPr>
        <w:pStyle w:val="a5"/>
        <w:shd w:val="clear" w:color="auto" w:fill="FFFFFF"/>
        <w:spacing w:before="0" w:beforeAutospacing="0" w:after="0" w:afterAutospacing="0" w:line="540" w:lineRule="exact"/>
        <w:ind w:firstLine="601"/>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（四）</w:t>
      </w:r>
      <w:r w:rsidRPr="00033DD2">
        <w:rPr>
          <w:rFonts w:ascii="方正仿宋_GBK" w:eastAsia="方正仿宋_GBK" w:hAnsi="仿宋" w:cs="Calibri" w:hint="eastAsia"/>
          <w:color w:val="222222"/>
          <w:sz w:val="32"/>
          <w:szCs w:val="32"/>
        </w:rPr>
        <w:t>与企业相关负责人无经济利益及其他国家规定应当回避的关系</w:t>
      </w:r>
      <w:r>
        <w:rPr>
          <w:rFonts w:ascii="方正仿宋_GBK" w:eastAsia="方正仿宋_GBK" w:hAnsi="仿宋" w:cs="Calibri" w:hint="eastAsia"/>
          <w:color w:val="222222"/>
          <w:sz w:val="32"/>
          <w:szCs w:val="32"/>
        </w:rPr>
        <w:t>；</w:t>
      </w:r>
    </w:p>
    <w:p w:rsidR="007B0584" w:rsidRPr="00BF7B73"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sidRPr="004D5E24">
        <w:rPr>
          <w:rFonts w:ascii="方正仿宋_GBK" w:eastAsia="方正仿宋_GBK" w:hAnsi="仿宋" w:cs="Calibri" w:hint="eastAsia"/>
          <w:color w:val="222222"/>
          <w:sz w:val="32"/>
          <w:szCs w:val="32"/>
        </w:rPr>
        <w:t>（五）未向同一经济行为提供审计业务服务；</w:t>
      </w:r>
    </w:p>
    <w:p w:rsidR="007B0584" w:rsidRDefault="007B0584" w:rsidP="007B0584">
      <w:pPr>
        <w:pStyle w:val="a5"/>
        <w:shd w:val="clear" w:color="auto" w:fill="FFFFFF"/>
        <w:spacing w:before="0" w:beforeAutospacing="0" w:after="0" w:afterAutospacing="0" w:line="540" w:lineRule="exact"/>
        <w:ind w:firstLine="601"/>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（六）法律法规及国有资产监督管理机构明确的其他条件。</w:t>
      </w:r>
    </w:p>
    <w:p w:rsidR="007B0584" w:rsidRDefault="007B0584" w:rsidP="007B0584">
      <w:pPr>
        <w:pStyle w:val="a5"/>
        <w:shd w:val="clear" w:color="auto" w:fill="FFFFFF"/>
        <w:spacing w:before="0" w:beforeAutospacing="0" w:after="0" w:afterAutospacing="0" w:line="540" w:lineRule="exact"/>
        <w:ind w:firstLine="601"/>
        <w:jc w:val="both"/>
        <w:rPr>
          <w:rFonts w:ascii="方正仿宋_GBK" w:eastAsia="方正仿宋_GBK" w:hAnsi="仿宋" w:cs="Calibri"/>
          <w:color w:val="222222"/>
          <w:sz w:val="32"/>
          <w:szCs w:val="32"/>
        </w:rPr>
      </w:pPr>
      <w:r>
        <w:rPr>
          <w:rFonts w:ascii="楷体_GB2312" w:eastAsia="楷体_GB2312" w:hAnsi="楷体" w:cs="Calibri" w:hint="eastAsia"/>
          <w:color w:val="222222"/>
          <w:sz w:val="32"/>
          <w:szCs w:val="32"/>
        </w:rPr>
        <w:t>第十一条</w:t>
      </w:r>
      <w:r>
        <w:rPr>
          <w:rFonts w:hint="eastAsia"/>
          <w:color w:val="222222"/>
          <w:sz w:val="32"/>
          <w:szCs w:val="32"/>
        </w:rPr>
        <w:t> </w:t>
      </w:r>
      <w:r w:rsidRPr="00DE2DB0">
        <w:rPr>
          <w:rFonts w:ascii="方正仿宋_GBK" w:eastAsia="方正仿宋_GBK" w:hAnsi="仿宋" w:cs="Calibri" w:hint="eastAsia"/>
          <w:color w:val="222222"/>
          <w:sz w:val="32"/>
          <w:szCs w:val="32"/>
        </w:rPr>
        <w:t>企业委托</w:t>
      </w:r>
      <w:r>
        <w:rPr>
          <w:rFonts w:ascii="方正仿宋_GBK" w:eastAsia="方正仿宋_GBK" w:hAnsi="仿宋" w:cs="Calibri" w:hint="eastAsia"/>
          <w:color w:val="222222"/>
          <w:sz w:val="32"/>
          <w:szCs w:val="32"/>
        </w:rPr>
        <w:t>资产评估机构进行资产评估，应签订委托合同，主要内容包括评估项目、评估对象、评估期限、收费方法及金额、违约责任等。</w:t>
      </w:r>
    </w:p>
    <w:p w:rsidR="007B0584" w:rsidRDefault="007B0584" w:rsidP="007B0584">
      <w:pPr>
        <w:pStyle w:val="a5"/>
        <w:shd w:val="clear" w:color="auto" w:fill="FFFFFF"/>
        <w:spacing w:before="0" w:beforeAutospacing="0" w:after="0" w:afterAutospacing="0" w:line="540" w:lineRule="exact"/>
        <w:ind w:firstLine="600"/>
        <w:jc w:val="both"/>
        <w:rPr>
          <w:rFonts w:ascii="Calibri" w:hAnsi="Calibri" w:cs="Calibri"/>
          <w:color w:val="222222"/>
          <w:sz w:val="21"/>
          <w:szCs w:val="21"/>
        </w:rPr>
      </w:pPr>
      <w:r>
        <w:rPr>
          <w:rFonts w:ascii="楷体_GB2312" w:eastAsia="楷体_GB2312" w:hAnsi="楷体" w:cs="Calibri" w:hint="eastAsia"/>
          <w:color w:val="222222"/>
          <w:sz w:val="32"/>
          <w:szCs w:val="32"/>
        </w:rPr>
        <w:t>第十二条</w:t>
      </w:r>
      <w:r>
        <w:rPr>
          <w:rFonts w:hint="eastAsia"/>
          <w:color w:val="222222"/>
          <w:sz w:val="32"/>
          <w:szCs w:val="32"/>
        </w:rPr>
        <w:t> </w:t>
      </w:r>
      <w:r>
        <w:rPr>
          <w:rFonts w:ascii="方正仿宋_GBK" w:eastAsia="方正仿宋_GBK" w:hAnsi="仿宋" w:cs="Calibri" w:hint="eastAsia"/>
          <w:color w:val="222222"/>
          <w:sz w:val="32"/>
          <w:szCs w:val="32"/>
        </w:rPr>
        <w:t>开展资产评估，</w:t>
      </w:r>
      <w:r w:rsidRPr="005B5E98">
        <w:rPr>
          <w:rFonts w:ascii="方正仿宋_GBK" w:eastAsia="方正仿宋_GBK" w:hAnsi="仿宋" w:cs="Calibri" w:hint="eastAsia"/>
          <w:color w:val="222222"/>
          <w:sz w:val="32"/>
          <w:szCs w:val="32"/>
        </w:rPr>
        <w:t>评估专业人员应当恰当选择评估方法，</w:t>
      </w:r>
      <w:r>
        <w:rPr>
          <w:rFonts w:ascii="方正仿宋_GBK" w:eastAsia="方正仿宋_GBK" w:hAnsi="仿宋" w:cs="Calibri" w:hint="eastAsia"/>
          <w:color w:val="222222"/>
          <w:sz w:val="32"/>
          <w:szCs w:val="32"/>
        </w:rPr>
        <w:t>除依据评估执业准则只能选择一种评估方法的外，应当选择两种以上评估方法，经综合分析，形成评估结论，编制评估报告。</w:t>
      </w:r>
    </w:p>
    <w:p w:rsidR="007B0584" w:rsidRDefault="007B0584" w:rsidP="007B0584">
      <w:pPr>
        <w:pStyle w:val="a5"/>
        <w:shd w:val="clear" w:color="auto" w:fill="FFFFFF"/>
        <w:spacing w:before="0" w:beforeAutospacing="0" w:after="0" w:afterAutospacing="0" w:line="540" w:lineRule="exact"/>
        <w:ind w:firstLine="600"/>
        <w:jc w:val="both"/>
        <w:rPr>
          <w:rFonts w:ascii="Calibri" w:hAnsi="Calibri" w:cs="Calibri"/>
          <w:color w:val="222222"/>
          <w:sz w:val="21"/>
          <w:szCs w:val="21"/>
        </w:rPr>
      </w:pPr>
      <w:r>
        <w:rPr>
          <w:rFonts w:hint="eastAsia"/>
          <w:color w:val="222222"/>
          <w:sz w:val="32"/>
          <w:szCs w:val="32"/>
        </w:rPr>
        <w:t> </w:t>
      </w:r>
    </w:p>
    <w:p w:rsidR="007B0584" w:rsidRDefault="007B0584" w:rsidP="007B0584">
      <w:pPr>
        <w:pStyle w:val="a5"/>
        <w:shd w:val="clear" w:color="auto" w:fill="FFFFFF"/>
        <w:spacing w:before="0" w:beforeAutospacing="0" w:after="0" w:afterAutospacing="0" w:line="540" w:lineRule="exact"/>
        <w:ind w:firstLine="600"/>
        <w:jc w:val="center"/>
        <w:rPr>
          <w:rFonts w:ascii="黑体" w:eastAsia="黑体" w:hAnsi="黑体" w:cs="Calibri"/>
          <w:color w:val="222222"/>
          <w:sz w:val="32"/>
          <w:szCs w:val="32"/>
        </w:rPr>
      </w:pPr>
      <w:r>
        <w:rPr>
          <w:rFonts w:ascii="黑体" w:eastAsia="黑体" w:hAnsi="黑体" w:cs="Calibri" w:hint="eastAsia"/>
          <w:color w:val="222222"/>
          <w:sz w:val="32"/>
          <w:szCs w:val="32"/>
        </w:rPr>
        <w:t>第三</w:t>
      </w:r>
      <w:bookmarkStart w:id="0" w:name="_GoBack"/>
      <w:bookmarkEnd w:id="0"/>
      <w:r>
        <w:rPr>
          <w:rFonts w:ascii="黑体" w:eastAsia="黑体" w:hAnsi="黑体" w:cs="Calibri" w:hint="eastAsia"/>
          <w:color w:val="222222"/>
          <w:sz w:val="32"/>
          <w:szCs w:val="32"/>
        </w:rPr>
        <w:t>章</w:t>
      </w:r>
      <w:r>
        <w:rPr>
          <w:rFonts w:hint="eastAsia"/>
          <w:color w:val="222222"/>
          <w:sz w:val="32"/>
          <w:szCs w:val="32"/>
        </w:rPr>
        <w:t>  </w:t>
      </w:r>
      <w:r>
        <w:rPr>
          <w:rFonts w:ascii="黑体" w:eastAsia="黑体" w:hAnsi="黑体" w:cs="Calibri" w:hint="eastAsia"/>
          <w:color w:val="222222"/>
          <w:sz w:val="32"/>
          <w:szCs w:val="32"/>
        </w:rPr>
        <w:t>资产评估项目的核准与备案</w:t>
      </w:r>
    </w:p>
    <w:p w:rsidR="007B0584" w:rsidRDefault="007B0584" w:rsidP="007B0584">
      <w:pPr>
        <w:pStyle w:val="a5"/>
        <w:shd w:val="clear" w:color="auto" w:fill="FFFFFF"/>
        <w:spacing w:before="0" w:beforeAutospacing="0" w:after="0" w:afterAutospacing="0" w:line="540" w:lineRule="exact"/>
        <w:ind w:firstLine="600"/>
        <w:jc w:val="center"/>
        <w:rPr>
          <w:rFonts w:ascii="Calibri" w:hAnsi="Calibri" w:cs="Calibri"/>
          <w:color w:val="222222"/>
          <w:sz w:val="21"/>
          <w:szCs w:val="21"/>
        </w:rPr>
      </w:pP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楷体_GB2312" w:eastAsia="楷体_GB2312" w:hAnsi="楷体" w:cs="Calibri" w:hint="eastAsia"/>
          <w:color w:val="222222"/>
          <w:sz w:val="32"/>
          <w:szCs w:val="32"/>
        </w:rPr>
        <w:t>第</w:t>
      </w:r>
      <w:r>
        <w:rPr>
          <w:rFonts w:ascii="楷体_GB2312" w:eastAsia="楷体_GB2312" w:hAnsi="楷体" w:cs="Calibri"/>
          <w:color w:val="222222"/>
          <w:sz w:val="32"/>
          <w:szCs w:val="32"/>
        </w:rPr>
        <w:t>十</w:t>
      </w:r>
      <w:r>
        <w:rPr>
          <w:rFonts w:ascii="楷体_GB2312" w:eastAsia="楷体_GB2312" w:hAnsi="楷体" w:cs="Calibri" w:hint="eastAsia"/>
          <w:color w:val="222222"/>
          <w:sz w:val="32"/>
          <w:szCs w:val="32"/>
        </w:rPr>
        <w:t>三条</w:t>
      </w:r>
      <w:r>
        <w:rPr>
          <w:rFonts w:hint="eastAsia"/>
          <w:color w:val="222222"/>
          <w:sz w:val="32"/>
          <w:szCs w:val="32"/>
        </w:rPr>
        <w:t> </w:t>
      </w:r>
      <w:r>
        <w:rPr>
          <w:rFonts w:ascii="方正仿宋_GBK" w:eastAsia="方正仿宋_GBK" w:hAnsi="仿宋" w:cs="Calibri" w:hint="eastAsia"/>
          <w:color w:val="222222"/>
          <w:sz w:val="32"/>
          <w:szCs w:val="32"/>
        </w:rPr>
        <w:t>国有资产评估项目实行核准制和备案制，市国资办负责做好资产评估项目的核准和备案工作。</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（一） 经市政府批准的经济事项所涉及的资产评估项目，由市国资办负责核准；</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（二）经市国资办和市属企业批准的经济事项所涉及的资产评估项目，由市国资办负责备案。</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楷体_GB2312" w:eastAsia="楷体_GB2312" w:hAnsi="楷体" w:cs="Calibri"/>
          <w:color w:val="222222"/>
          <w:sz w:val="32"/>
          <w:szCs w:val="32"/>
        </w:rPr>
        <w:t>第</w:t>
      </w:r>
      <w:r w:rsidRPr="00C24D3C">
        <w:rPr>
          <w:rFonts w:ascii="楷体_GB2312" w:eastAsia="楷体_GB2312" w:hAnsi="仿宋" w:cs="Calibri" w:hint="eastAsia"/>
          <w:color w:val="222222"/>
          <w:sz w:val="32"/>
          <w:szCs w:val="32"/>
        </w:rPr>
        <w:t>十</w:t>
      </w:r>
      <w:r>
        <w:rPr>
          <w:rFonts w:ascii="楷体_GB2312" w:eastAsia="楷体_GB2312" w:hAnsi="仿宋" w:cs="Calibri" w:hint="eastAsia"/>
          <w:color w:val="222222"/>
          <w:sz w:val="32"/>
          <w:szCs w:val="32"/>
        </w:rPr>
        <w:t>四</w:t>
      </w:r>
      <w:r>
        <w:rPr>
          <w:rFonts w:ascii="楷体_GB2312" w:eastAsia="楷体_GB2312" w:hAnsi="楷体" w:cs="Calibri"/>
          <w:color w:val="222222"/>
          <w:sz w:val="32"/>
          <w:szCs w:val="32"/>
        </w:rPr>
        <w:t>条</w:t>
      </w:r>
      <w:r>
        <w:rPr>
          <w:rFonts w:hint="eastAsia"/>
          <w:color w:val="222222"/>
          <w:sz w:val="32"/>
          <w:szCs w:val="32"/>
        </w:rPr>
        <w:t> </w:t>
      </w:r>
      <w:r>
        <w:rPr>
          <w:rFonts w:ascii="方正仿宋_GBK" w:eastAsia="方正仿宋_GBK" w:hAnsi="仿宋" w:cs="Calibri"/>
          <w:color w:val="222222"/>
          <w:sz w:val="32"/>
          <w:szCs w:val="32"/>
        </w:rPr>
        <w:t>凡需经核准的资产评估项目,企业在资产评估前应当向</w:t>
      </w:r>
      <w:r>
        <w:rPr>
          <w:rFonts w:ascii="方正仿宋_GBK" w:eastAsia="方正仿宋_GBK" w:hAnsi="仿宋" w:cs="Calibri" w:hint="eastAsia"/>
          <w:color w:val="222222"/>
          <w:sz w:val="32"/>
          <w:szCs w:val="32"/>
        </w:rPr>
        <w:t>市国资办</w:t>
      </w:r>
      <w:r>
        <w:rPr>
          <w:rFonts w:ascii="方正仿宋_GBK" w:eastAsia="方正仿宋_GBK" w:hAnsi="仿宋" w:cs="Calibri"/>
          <w:color w:val="222222"/>
          <w:sz w:val="32"/>
          <w:szCs w:val="32"/>
        </w:rPr>
        <w:t>报告下列有关事项</w:t>
      </w:r>
      <w:r>
        <w:rPr>
          <w:rFonts w:ascii="方正仿宋_GBK" w:eastAsia="方正仿宋_GBK" w:hAnsi="仿宋" w:cs="Calibri" w:hint="eastAsia"/>
          <w:color w:val="222222"/>
          <w:sz w:val="32"/>
          <w:szCs w:val="32"/>
        </w:rPr>
        <w:t>：</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（一）</w:t>
      </w:r>
      <w:r>
        <w:rPr>
          <w:rFonts w:ascii="方正仿宋_GBK" w:eastAsia="方正仿宋_GBK" w:hAnsi="仿宋" w:cs="Calibri"/>
          <w:color w:val="222222"/>
          <w:sz w:val="32"/>
          <w:szCs w:val="32"/>
        </w:rPr>
        <w:t>相关经济行为批准情况</w:t>
      </w:r>
      <w:r>
        <w:rPr>
          <w:rFonts w:ascii="方正仿宋_GBK" w:eastAsia="方正仿宋_GBK" w:hAnsi="仿宋" w:cs="Calibri" w:hint="eastAsia"/>
          <w:color w:val="222222"/>
          <w:sz w:val="32"/>
          <w:szCs w:val="32"/>
        </w:rPr>
        <w:t>；</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（二）</w:t>
      </w:r>
      <w:r>
        <w:rPr>
          <w:rFonts w:ascii="方正仿宋_GBK" w:eastAsia="方正仿宋_GBK" w:hAnsi="仿宋" w:cs="Calibri"/>
          <w:color w:val="222222"/>
          <w:sz w:val="32"/>
          <w:szCs w:val="32"/>
        </w:rPr>
        <w:t>评估基准日的选择情况</w:t>
      </w:r>
      <w:r>
        <w:rPr>
          <w:rFonts w:ascii="方正仿宋_GBK" w:eastAsia="方正仿宋_GBK" w:hAnsi="仿宋" w:cs="Calibri" w:hint="eastAsia"/>
          <w:color w:val="222222"/>
          <w:sz w:val="32"/>
          <w:szCs w:val="32"/>
        </w:rPr>
        <w:t>；</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（三）</w:t>
      </w:r>
      <w:r>
        <w:rPr>
          <w:rFonts w:ascii="方正仿宋_GBK" w:eastAsia="方正仿宋_GBK" w:hAnsi="仿宋" w:cs="Calibri"/>
          <w:color w:val="222222"/>
          <w:sz w:val="32"/>
          <w:szCs w:val="32"/>
        </w:rPr>
        <w:t>资产评估范围的确定情况</w:t>
      </w:r>
      <w:r>
        <w:rPr>
          <w:rFonts w:ascii="方正仿宋_GBK" w:eastAsia="方正仿宋_GBK" w:hAnsi="仿宋" w:cs="Calibri" w:hint="eastAsia"/>
          <w:color w:val="222222"/>
          <w:sz w:val="32"/>
          <w:szCs w:val="32"/>
        </w:rPr>
        <w:t>；</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（四）</w:t>
      </w:r>
      <w:r>
        <w:rPr>
          <w:rFonts w:ascii="方正仿宋_GBK" w:eastAsia="方正仿宋_GBK" w:hAnsi="仿宋" w:cs="Calibri"/>
          <w:color w:val="222222"/>
          <w:sz w:val="32"/>
          <w:szCs w:val="32"/>
        </w:rPr>
        <w:t>选择资产评估机构的条件、范围、程序及拟选定机构的资质、专业特长情况</w:t>
      </w:r>
      <w:r>
        <w:rPr>
          <w:rFonts w:ascii="方正仿宋_GBK" w:eastAsia="方正仿宋_GBK" w:hAnsi="仿宋" w:cs="Calibri" w:hint="eastAsia"/>
          <w:color w:val="222222"/>
          <w:sz w:val="32"/>
          <w:szCs w:val="32"/>
        </w:rPr>
        <w:t>；</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（五）</w:t>
      </w:r>
      <w:r>
        <w:rPr>
          <w:rFonts w:ascii="方正仿宋_GBK" w:eastAsia="方正仿宋_GBK" w:hAnsi="仿宋" w:cs="Calibri"/>
          <w:color w:val="222222"/>
          <w:sz w:val="32"/>
          <w:szCs w:val="32"/>
        </w:rPr>
        <w:t>资产评估的时间进度安排情况。</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sidRPr="00C24D3C">
        <w:rPr>
          <w:rFonts w:ascii="楷体_GB2312" w:eastAsia="楷体_GB2312" w:hAnsi="仿宋" w:cs="Calibri" w:hint="eastAsia"/>
          <w:color w:val="222222"/>
          <w:sz w:val="32"/>
          <w:szCs w:val="32"/>
        </w:rPr>
        <w:t>第</w:t>
      </w:r>
      <w:r>
        <w:rPr>
          <w:rFonts w:ascii="楷体_GB2312" w:eastAsia="楷体_GB2312" w:hAnsi="楷体" w:cs="Calibri" w:hint="eastAsia"/>
          <w:color w:val="222222"/>
          <w:sz w:val="32"/>
          <w:szCs w:val="32"/>
        </w:rPr>
        <w:t>十五</w:t>
      </w:r>
      <w:r w:rsidRPr="00C24D3C">
        <w:rPr>
          <w:rFonts w:ascii="楷体_GB2312" w:eastAsia="楷体_GB2312" w:hAnsi="仿宋" w:cs="Calibri" w:hint="eastAsia"/>
          <w:color w:val="222222"/>
          <w:sz w:val="32"/>
          <w:szCs w:val="32"/>
        </w:rPr>
        <w:t>条</w:t>
      </w:r>
      <w:r>
        <w:rPr>
          <w:rFonts w:ascii="方正仿宋_GBK" w:eastAsia="方正仿宋_GBK" w:hAnsi="仿宋" w:cs="Calibri" w:hint="eastAsia"/>
          <w:color w:val="222222"/>
          <w:sz w:val="32"/>
          <w:szCs w:val="32"/>
        </w:rPr>
        <w:t xml:space="preserve">  </w:t>
      </w:r>
      <w:r w:rsidRPr="00C24D3C">
        <w:rPr>
          <w:rFonts w:ascii="方正仿宋_GBK" w:eastAsia="方正仿宋_GBK" w:hAnsi="仿宋" w:cs="Calibri" w:hint="eastAsia"/>
          <w:color w:val="222222"/>
          <w:sz w:val="32"/>
          <w:szCs w:val="32"/>
        </w:rPr>
        <w:t>资产评估过程中，企业应当及时向</w:t>
      </w:r>
      <w:r>
        <w:rPr>
          <w:rFonts w:ascii="方正仿宋_GBK" w:eastAsia="方正仿宋_GBK" w:hAnsi="仿宋" w:cs="Calibri" w:hint="eastAsia"/>
          <w:color w:val="222222"/>
          <w:sz w:val="32"/>
          <w:szCs w:val="32"/>
        </w:rPr>
        <w:t>市国资办</w:t>
      </w:r>
      <w:r w:rsidRPr="00C24D3C">
        <w:rPr>
          <w:rFonts w:ascii="方正仿宋_GBK" w:eastAsia="方正仿宋_GBK" w:hAnsi="仿宋" w:cs="Calibri" w:hint="eastAsia"/>
          <w:color w:val="222222"/>
          <w:sz w:val="32"/>
          <w:szCs w:val="32"/>
        </w:rPr>
        <w:t>报告资产评估项目的工作进展情况。</w:t>
      </w:r>
      <w:r>
        <w:rPr>
          <w:rFonts w:ascii="方正仿宋_GBK" w:eastAsia="方正仿宋_GBK" w:hAnsi="仿宋" w:cs="Calibri" w:hint="eastAsia"/>
          <w:color w:val="222222"/>
          <w:sz w:val="32"/>
          <w:szCs w:val="32"/>
        </w:rPr>
        <w:t>市国资办</w:t>
      </w:r>
      <w:r w:rsidRPr="00C24D3C">
        <w:rPr>
          <w:rFonts w:ascii="方正仿宋_GBK" w:eastAsia="方正仿宋_GBK" w:hAnsi="仿宋" w:cs="Calibri" w:hint="eastAsia"/>
          <w:color w:val="222222"/>
          <w:sz w:val="32"/>
          <w:szCs w:val="32"/>
        </w:rPr>
        <w:t>认为必要时，可以对该项目进行跟踪指导和现场检查。</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Pr>
          <w:rFonts w:ascii="楷体_GB2312" w:eastAsia="楷体_GB2312" w:hAnsi="楷体" w:cs="Calibri" w:hint="eastAsia"/>
          <w:color w:val="222222"/>
          <w:sz w:val="32"/>
          <w:szCs w:val="32"/>
        </w:rPr>
        <w:t>第十六</w:t>
      </w:r>
      <w:r w:rsidRPr="00FE3BFF">
        <w:rPr>
          <w:rFonts w:ascii="楷体_GB2312" w:eastAsia="楷体_GB2312" w:hAnsi="楷体" w:cs="Calibri" w:hint="eastAsia"/>
          <w:color w:val="222222"/>
          <w:sz w:val="32"/>
          <w:szCs w:val="32"/>
        </w:rPr>
        <w:t>条</w:t>
      </w:r>
      <w:r>
        <w:rPr>
          <w:rFonts w:ascii="楷体_GB2312" w:eastAsia="楷体_GB2312" w:hAnsi="楷体" w:cs="Calibri" w:hint="eastAsia"/>
          <w:color w:val="222222"/>
          <w:sz w:val="32"/>
          <w:szCs w:val="32"/>
        </w:rPr>
        <w:t xml:space="preserve">  </w:t>
      </w:r>
      <w:r w:rsidRPr="00414789">
        <w:rPr>
          <w:rFonts w:ascii="方正仿宋_GBK" w:eastAsia="方正仿宋_GBK" w:hAnsi="楷体" w:cs="Calibri" w:hint="eastAsia"/>
          <w:color w:val="222222"/>
          <w:sz w:val="32"/>
          <w:szCs w:val="32"/>
        </w:rPr>
        <w:t>资产评估项目的核准按照下列程序进行：</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方正仿宋_GBK" w:eastAsia="方正仿宋_GBK" w:hAnsi="楷体" w:cs="Calibri" w:hint="eastAsia"/>
          <w:color w:val="222222"/>
          <w:sz w:val="32"/>
          <w:szCs w:val="32"/>
        </w:rPr>
        <w:t>（一）企业收到资产评估机构出具的评估报告后应当逐级上报初审，经初审同意后，自评估基准日起8个月内向</w:t>
      </w:r>
      <w:r>
        <w:rPr>
          <w:rFonts w:ascii="方正仿宋_GBK" w:eastAsia="方正仿宋_GBK" w:hAnsi="楷体" w:cs="Calibri" w:hint="eastAsia"/>
          <w:color w:val="222222"/>
          <w:sz w:val="32"/>
          <w:szCs w:val="32"/>
        </w:rPr>
        <w:t>市国资办</w:t>
      </w:r>
      <w:r w:rsidRPr="00414789">
        <w:rPr>
          <w:rFonts w:ascii="方正仿宋_GBK" w:eastAsia="方正仿宋_GBK" w:hAnsi="楷体" w:cs="Calibri" w:hint="eastAsia"/>
          <w:color w:val="222222"/>
          <w:sz w:val="32"/>
          <w:szCs w:val="32"/>
        </w:rPr>
        <w:t>提出核准申请；</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方正仿宋_GBK" w:eastAsia="方正仿宋_GBK" w:hAnsi="楷体" w:cs="Calibri" w:hint="eastAsia"/>
          <w:color w:val="222222"/>
          <w:sz w:val="32"/>
          <w:szCs w:val="32"/>
        </w:rPr>
        <w:t>（二）</w:t>
      </w:r>
      <w:r>
        <w:rPr>
          <w:rFonts w:ascii="方正仿宋_GBK" w:eastAsia="方正仿宋_GBK" w:hAnsi="楷体" w:cs="Calibri" w:hint="eastAsia"/>
          <w:color w:val="222222"/>
          <w:sz w:val="32"/>
          <w:szCs w:val="32"/>
        </w:rPr>
        <w:t>市国资办</w:t>
      </w:r>
      <w:r w:rsidRPr="00414789">
        <w:rPr>
          <w:rFonts w:ascii="方正仿宋_GBK" w:eastAsia="方正仿宋_GBK" w:hAnsi="楷体" w:cs="Calibri" w:hint="eastAsia"/>
          <w:color w:val="222222"/>
          <w:sz w:val="32"/>
          <w:szCs w:val="32"/>
        </w:rPr>
        <w:t>收到核准申请后，对符合核准要求的，及时组织有关专家审核，在20个工作日内完成对评估报告的核准；对不符合核准要求的，予以退回。</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楷体_GB2312" w:eastAsia="楷体_GB2312" w:hAnsi="楷体" w:cs="Calibri" w:hint="eastAsia"/>
          <w:color w:val="222222"/>
          <w:sz w:val="32"/>
          <w:szCs w:val="32"/>
        </w:rPr>
        <w:t>第十</w:t>
      </w:r>
      <w:r>
        <w:rPr>
          <w:rFonts w:ascii="楷体_GB2312" w:eastAsia="楷体_GB2312" w:hAnsi="楷体" w:cs="Calibri" w:hint="eastAsia"/>
          <w:color w:val="222222"/>
          <w:sz w:val="32"/>
          <w:szCs w:val="32"/>
        </w:rPr>
        <w:t>七</w:t>
      </w:r>
      <w:r w:rsidRPr="00414789">
        <w:rPr>
          <w:rFonts w:ascii="楷体_GB2312" w:eastAsia="楷体_GB2312" w:hAnsi="楷体" w:cs="Calibri" w:hint="eastAsia"/>
          <w:color w:val="222222"/>
          <w:sz w:val="32"/>
          <w:szCs w:val="32"/>
        </w:rPr>
        <w:t>条</w:t>
      </w:r>
      <w:r>
        <w:rPr>
          <w:rFonts w:ascii="方正仿宋_GBK" w:eastAsia="方正仿宋_GBK" w:hAnsi="楷体" w:cs="Calibri" w:hint="eastAsia"/>
          <w:color w:val="222222"/>
          <w:sz w:val="32"/>
          <w:szCs w:val="32"/>
        </w:rPr>
        <w:t xml:space="preserve">  </w:t>
      </w:r>
      <w:r w:rsidRPr="00414789">
        <w:rPr>
          <w:rFonts w:ascii="方正仿宋_GBK" w:eastAsia="方正仿宋_GBK" w:hAnsi="楷体" w:cs="Calibri" w:hint="eastAsia"/>
          <w:color w:val="222222"/>
          <w:sz w:val="32"/>
          <w:szCs w:val="32"/>
        </w:rPr>
        <w:t>企业提出资产评估项目核准申请时，应当向</w:t>
      </w:r>
      <w:r>
        <w:rPr>
          <w:rFonts w:ascii="方正仿宋_GBK" w:eastAsia="方正仿宋_GBK" w:hAnsi="楷体" w:cs="Calibri" w:hint="eastAsia"/>
          <w:color w:val="222222"/>
          <w:sz w:val="32"/>
          <w:szCs w:val="32"/>
        </w:rPr>
        <w:t>市国资办</w:t>
      </w:r>
      <w:r w:rsidRPr="00414789">
        <w:rPr>
          <w:rFonts w:ascii="方正仿宋_GBK" w:eastAsia="方正仿宋_GBK" w:hAnsi="楷体" w:cs="Calibri" w:hint="eastAsia"/>
          <w:color w:val="222222"/>
          <w:sz w:val="32"/>
          <w:szCs w:val="32"/>
        </w:rPr>
        <w:t>报</w:t>
      </w:r>
      <w:proofErr w:type="gramStart"/>
      <w:r w:rsidRPr="00414789">
        <w:rPr>
          <w:rFonts w:ascii="方正仿宋_GBK" w:eastAsia="方正仿宋_GBK" w:hAnsi="楷体" w:cs="Calibri" w:hint="eastAsia"/>
          <w:color w:val="222222"/>
          <w:sz w:val="32"/>
          <w:szCs w:val="32"/>
        </w:rPr>
        <w:t>送下列</w:t>
      </w:r>
      <w:proofErr w:type="gramEnd"/>
      <w:r w:rsidRPr="00414789">
        <w:rPr>
          <w:rFonts w:ascii="方正仿宋_GBK" w:eastAsia="方正仿宋_GBK" w:hAnsi="楷体" w:cs="Calibri" w:hint="eastAsia"/>
          <w:color w:val="222222"/>
          <w:sz w:val="32"/>
          <w:szCs w:val="32"/>
        </w:rPr>
        <w:t>文件材料：</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方正仿宋_GBK" w:eastAsia="方正仿宋_GBK" w:hAnsi="楷体" w:cs="Calibri" w:hint="eastAsia"/>
          <w:color w:val="222222"/>
          <w:sz w:val="32"/>
          <w:szCs w:val="32"/>
        </w:rPr>
        <w:t>（一）资产评估项目核准申请文件</w:t>
      </w:r>
      <w:r w:rsidRPr="00C03326">
        <w:rPr>
          <w:rFonts w:ascii="方正仿宋_GBK" w:eastAsia="方正仿宋_GBK" w:hAnsi="仿宋" w:cs="Calibri" w:hint="eastAsia"/>
          <w:color w:val="222222"/>
          <w:sz w:val="32"/>
          <w:szCs w:val="32"/>
        </w:rPr>
        <w:t>（附件1）</w:t>
      </w:r>
      <w:r w:rsidRPr="00414789">
        <w:rPr>
          <w:rFonts w:ascii="方正仿宋_GBK" w:eastAsia="方正仿宋_GBK" w:hAnsi="楷体" w:cs="Calibri" w:hint="eastAsia"/>
          <w:color w:val="222222"/>
          <w:sz w:val="32"/>
          <w:szCs w:val="32"/>
        </w:rPr>
        <w:t>；</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方正仿宋_GBK" w:eastAsia="方正仿宋_GBK" w:hAnsi="楷体" w:cs="Calibri" w:hint="eastAsia"/>
          <w:color w:val="222222"/>
          <w:sz w:val="32"/>
          <w:szCs w:val="32"/>
        </w:rPr>
        <w:t>（二）资产评估项目核准申请表一式三份（附件</w:t>
      </w:r>
      <w:r>
        <w:rPr>
          <w:rFonts w:ascii="方正仿宋_GBK" w:eastAsia="方正仿宋_GBK" w:hAnsi="楷体" w:cs="Calibri" w:hint="eastAsia"/>
          <w:color w:val="222222"/>
          <w:sz w:val="32"/>
          <w:szCs w:val="32"/>
        </w:rPr>
        <w:t>2</w:t>
      </w:r>
      <w:r w:rsidRPr="00414789">
        <w:rPr>
          <w:rFonts w:ascii="方正仿宋_GBK" w:eastAsia="方正仿宋_GBK" w:hAnsi="楷体" w:cs="Calibri" w:hint="eastAsia"/>
          <w:color w:val="222222"/>
          <w:sz w:val="32"/>
          <w:szCs w:val="32"/>
        </w:rPr>
        <w:t>）；</w:t>
      </w:r>
    </w:p>
    <w:p w:rsidR="007B0584"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方正仿宋_GBK" w:eastAsia="方正仿宋_GBK" w:hAnsi="楷体" w:cs="Calibri" w:hint="eastAsia"/>
          <w:color w:val="222222"/>
          <w:sz w:val="32"/>
          <w:szCs w:val="32"/>
        </w:rPr>
        <w:t>（三）与评估目的对应的经济行为批准文件或有效材料；</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Pr>
          <w:rFonts w:ascii="方正仿宋_GBK" w:eastAsia="方正仿宋_GBK" w:hAnsi="楷体" w:cs="Calibri" w:hint="eastAsia"/>
          <w:color w:val="222222"/>
          <w:sz w:val="32"/>
          <w:szCs w:val="32"/>
        </w:rPr>
        <w:t>（四）</w:t>
      </w:r>
      <w:r>
        <w:rPr>
          <w:rFonts w:ascii="方正仿宋_GBK" w:eastAsia="方正仿宋_GBK" w:hAnsi="仿宋" w:cs="Calibri" w:hint="eastAsia"/>
          <w:color w:val="222222"/>
          <w:sz w:val="32"/>
          <w:szCs w:val="32"/>
        </w:rPr>
        <w:t>初审意见表</w:t>
      </w:r>
      <w:r w:rsidRPr="00C03326">
        <w:rPr>
          <w:rFonts w:ascii="方正仿宋_GBK" w:eastAsia="方正仿宋_GBK" w:hAnsi="仿宋" w:cs="Calibri" w:hint="eastAsia"/>
          <w:color w:val="222222"/>
          <w:sz w:val="32"/>
          <w:szCs w:val="32"/>
        </w:rPr>
        <w:t>（附件</w:t>
      </w:r>
      <w:r>
        <w:rPr>
          <w:rFonts w:ascii="方正仿宋_GBK" w:eastAsia="方正仿宋_GBK" w:hAnsi="仿宋" w:cs="Calibri" w:hint="eastAsia"/>
          <w:color w:val="222222"/>
          <w:sz w:val="32"/>
          <w:szCs w:val="32"/>
        </w:rPr>
        <w:t>3</w:t>
      </w:r>
      <w:r w:rsidRPr="00C03326">
        <w:rPr>
          <w:rFonts w:ascii="方正仿宋_GBK" w:eastAsia="方正仿宋_GBK" w:hAnsi="仿宋" w:cs="Calibri" w:hint="eastAsia"/>
          <w:color w:val="222222"/>
          <w:sz w:val="32"/>
          <w:szCs w:val="32"/>
        </w:rPr>
        <w:t>）；</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方正仿宋_GBK" w:eastAsia="方正仿宋_GBK" w:hAnsi="楷体" w:cs="Calibri" w:hint="eastAsia"/>
          <w:color w:val="222222"/>
          <w:sz w:val="32"/>
          <w:szCs w:val="32"/>
        </w:rPr>
        <w:t>（</w:t>
      </w:r>
      <w:r>
        <w:rPr>
          <w:rFonts w:ascii="方正仿宋_GBK" w:eastAsia="方正仿宋_GBK" w:hAnsi="楷体" w:cs="Calibri" w:hint="eastAsia"/>
          <w:color w:val="222222"/>
          <w:sz w:val="32"/>
          <w:szCs w:val="32"/>
        </w:rPr>
        <w:t>五</w:t>
      </w:r>
      <w:r w:rsidRPr="00414789">
        <w:rPr>
          <w:rFonts w:ascii="方正仿宋_GBK" w:eastAsia="方正仿宋_GBK" w:hAnsi="楷体" w:cs="Calibri" w:hint="eastAsia"/>
          <w:color w:val="222222"/>
          <w:sz w:val="32"/>
          <w:szCs w:val="32"/>
        </w:rPr>
        <w:t>）所涉及的资产重组方案或者改制方案、发起人协议等材料；</w:t>
      </w:r>
    </w:p>
    <w:p w:rsidR="007B0584"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Pr>
          <w:rFonts w:ascii="方正仿宋_GBK" w:eastAsia="方正仿宋_GBK" w:hAnsi="楷体" w:cs="Calibri" w:hint="eastAsia"/>
          <w:color w:val="222222"/>
          <w:sz w:val="32"/>
          <w:szCs w:val="32"/>
        </w:rPr>
        <w:t>（六</w:t>
      </w:r>
      <w:r w:rsidRPr="00414789">
        <w:rPr>
          <w:rFonts w:ascii="方正仿宋_GBK" w:eastAsia="方正仿宋_GBK" w:hAnsi="楷体" w:cs="Calibri" w:hint="eastAsia"/>
          <w:color w:val="222222"/>
          <w:sz w:val="32"/>
          <w:szCs w:val="32"/>
        </w:rPr>
        <w:t>）资产评估机构提交的资产评估报告（包括评估报告书、评估说明、评估明细表及其电子文档</w:t>
      </w:r>
      <w:r w:rsidRPr="00C03326">
        <w:rPr>
          <w:rFonts w:ascii="方正仿宋_GBK" w:eastAsia="方正仿宋_GBK" w:hAnsi="仿宋" w:cs="Calibri" w:hint="eastAsia"/>
          <w:color w:val="222222"/>
          <w:sz w:val="32"/>
          <w:szCs w:val="32"/>
        </w:rPr>
        <w:t>。其中，评估报告书必须附上资产评估机构和资产评估人员的执业资格证书、身份证复印件及资产评估各方的承诺函</w:t>
      </w:r>
      <w:r w:rsidRPr="00414789">
        <w:rPr>
          <w:rFonts w:ascii="方正仿宋_GBK" w:eastAsia="方正仿宋_GBK" w:hAnsi="楷体" w:cs="Calibri" w:hint="eastAsia"/>
          <w:color w:val="222222"/>
          <w:sz w:val="32"/>
          <w:szCs w:val="32"/>
        </w:rPr>
        <w:t>）；</w:t>
      </w:r>
    </w:p>
    <w:p w:rsidR="007B0584" w:rsidRPr="007064D8"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Calibri" w:cs="Calibri"/>
          <w:sz w:val="21"/>
          <w:szCs w:val="21"/>
        </w:rPr>
      </w:pPr>
      <w:r>
        <w:rPr>
          <w:rFonts w:ascii="方正仿宋_GBK" w:eastAsia="方正仿宋_GBK" w:hAnsi="仿宋" w:cs="Calibri" w:hint="eastAsia"/>
          <w:color w:val="222222"/>
          <w:sz w:val="32"/>
          <w:szCs w:val="32"/>
        </w:rPr>
        <w:t>（七</w:t>
      </w:r>
      <w:r w:rsidRPr="00C03326">
        <w:rPr>
          <w:rFonts w:ascii="方正仿宋_GBK" w:eastAsia="方正仿宋_GBK" w:hAnsi="仿宋" w:cs="Calibri" w:hint="eastAsia"/>
          <w:color w:val="222222"/>
          <w:sz w:val="32"/>
          <w:szCs w:val="32"/>
        </w:rPr>
        <w:t>）资产评估项目公示情况材料（附件</w:t>
      </w:r>
      <w:r>
        <w:rPr>
          <w:rFonts w:ascii="方正仿宋_GBK" w:eastAsia="方正仿宋_GBK" w:hAnsi="仿宋" w:cs="Calibri" w:hint="eastAsia"/>
          <w:color w:val="222222"/>
          <w:sz w:val="32"/>
          <w:szCs w:val="32"/>
        </w:rPr>
        <w:t>4</w:t>
      </w:r>
      <w:r w:rsidRPr="00C03326">
        <w:rPr>
          <w:rFonts w:ascii="方正仿宋_GBK" w:eastAsia="方正仿宋_GBK" w:hAnsi="仿宋" w:cs="Calibri" w:hint="eastAsia"/>
          <w:color w:val="222222"/>
          <w:sz w:val="32"/>
          <w:szCs w:val="32"/>
        </w:rPr>
        <w:t>）</w:t>
      </w:r>
      <w:r w:rsidRPr="007064D8">
        <w:rPr>
          <w:rFonts w:ascii="方正仿宋_GBK" w:eastAsia="方正仿宋_GBK" w:hAnsi="仿宋" w:cs="Calibri" w:hint="eastAsia"/>
          <w:sz w:val="32"/>
          <w:szCs w:val="32"/>
        </w:rPr>
        <w:t>和公示反馈的书面意见；</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Pr>
          <w:rFonts w:ascii="方正仿宋_GBK" w:eastAsia="方正仿宋_GBK" w:hAnsi="楷体" w:cs="Calibri" w:hint="eastAsia"/>
          <w:color w:val="222222"/>
          <w:sz w:val="32"/>
          <w:szCs w:val="32"/>
        </w:rPr>
        <w:t>（八</w:t>
      </w:r>
      <w:r w:rsidRPr="00414789">
        <w:rPr>
          <w:rFonts w:ascii="方正仿宋_GBK" w:eastAsia="方正仿宋_GBK" w:hAnsi="楷体" w:cs="Calibri" w:hint="eastAsia"/>
          <w:color w:val="222222"/>
          <w:sz w:val="32"/>
          <w:szCs w:val="32"/>
        </w:rPr>
        <w:t>）与经济行为相对应的审计报告；</w:t>
      </w:r>
    </w:p>
    <w:p w:rsidR="007B0584"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Pr>
          <w:rFonts w:ascii="方正仿宋_GBK" w:eastAsia="方正仿宋_GBK" w:hAnsi="楷体" w:cs="Calibri" w:hint="eastAsia"/>
          <w:color w:val="222222"/>
          <w:sz w:val="32"/>
          <w:szCs w:val="32"/>
        </w:rPr>
        <w:t>（九</w:t>
      </w:r>
      <w:r w:rsidRPr="00414789">
        <w:rPr>
          <w:rFonts w:ascii="方正仿宋_GBK" w:eastAsia="方正仿宋_GBK" w:hAnsi="楷体" w:cs="Calibri" w:hint="eastAsia"/>
          <w:color w:val="222222"/>
          <w:sz w:val="32"/>
          <w:szCs w:val="32"/>
        </w:rPr>
        <w:t>）其他有关材料。</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楷体_GB2312" w:eastAsia="楷体_GB2312" w:hAnsi="楷体" w:cs="Calibri" w:hint="eastAsia"/>
          <w:color w:val="222222"/>
          <w:sz w:val="32"/>
          <w:szCs w:val="32"/>
        </w:rPr>
        <w:t>第十</w:t>
      </w:r>
      <w:r>
        <w:rPr>
          <w:rFonts w:ascii="楷体_GB2312" w:eastAsia="楷体_GB2312" w:hAnsi="楷体" w:cs="Calibri" w:hint="eastAsia"/>
          <w:color w:val="222222"/>
          <w:sz w:val="32"/>
          <w:szCs w:val="32"/>
        </w:rPr>
        <w:t>八</w:t>
      </w:r>
      <w:r w:rsidRPr="00414789">
        <w:rPr>
          <w:rFonts w:ascii="楷体_GB2312" w:eastAsia="楷体_GB2312" w:hAnsi="楷体" w:cs="Calibri" w:hint="eastAsia"/>
          <w:color w:val="222222"/>
          <w:sz w:val="32"/>
          <w:szCs w:val="32"/>
        </w:rPr>
        <w:t>条</w:t>
      </w:r>
      <w:r w:rsidRPr="00414789">
        <w:rPr>
          <w:rFonts w:ascii="方正仿宋_GBK" w:eastAsia="方正仿宋_GBK" w:hAnsi="楷体" w:cs="Calibri" w:hint="eastAsia"/>
          <w:color w:val="222222"/>
          <w:sz w:val="32"/>
          <w:szCs w:val="32"/>
        </w:rPr>
        <w:t xml:space="preserve"> </w:t>
      </w:r>
      <w:r>
        <w:rPr>
          <w:rFonts w:ascii="方正仿宋_GBK" w:eastAsia="方正仿宋_GBK" w:hAnsi="楷体" w:cs="Calibri" w:hint="eastAsia"/>
          <w:color w:val="222222"/>
          <w:sz w:val="32"/>
          <w:szCs w:val="32"/>
        </w:rPr>
        <w:t xml:space="preserve"> 市国资办在核准时</w:t>
      </w:r>
      <w:r w:rsidRPr="00414789">
        <w:rPr>
          <w:rFonts w:ascii="方正仿宋_GBK" w:eastAsia="方正仿宋_GBK" w:hAnsi="楷体" w:cs="Calibri" w:hint="eastAsia"/>
          <w:color w:val="222222"/>
          <w:sz w:val="32"/>
          <w:szCs w:val="32"/>
        </w:rPr>
        <w:t>应当对下列事项进行审核：</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方正仿宋_GBK" w:eastAsia="方正仿宋_GBK" w:hAnsi="楷体" w:cs="Calibri" w:hint="eastAsia"/>
          <w:color w:val="222222"/>
          <w:sz w:val="32"/>
          <w:szCs w:val="32"/>
        </w:rPr>
        <w:t>（一）资产评估项目所涉及的经济行为是否获得批准；</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方正仿宋_GBK" w:eastAsia="方正仿宋_GBK" w:hAnsi="楷体" w:cs="Calibri" w:hint="eastAsia"/>
          <w:color w:val="222222"/>
          <w:sz w:val="32"/>
          <w:szCs w:val="32"/>
        </w:rPr>
        <w:t>（二）资产评估机构是否具备相应评估资质；</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方正仿宋_GBK" w:eastAsia="方正仿宋_GBK" w:hAnsi="楷体" w:cs="Calibri" w:hint="eastAsia"/>
          <w:color w:val="222222"/>
          <w:sz w:val="32"/>
          <w:szCs w:val="32"/>
        </w:rPr>
        <w:t>（三）评估人员是否具备相应执业资格；</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方正仿宋_GBK" w:eastAsia="方正仿宋_GBK" w:hAnsi="楷体" w:cs="Calibri" w:hint="eastAsia"/>
          <w:color w:val="222222"/>
          <w:sz w:val="32"/>
          <w:szCs w:val="32"/>
        </w:rPr>
        <w:t>（四）评估基准日的选择是否适当，评估结果的使用有效期是否明示；</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方正仿宋_GBK" w:eastAsia="方正仿宋_GBK" w:hAnsi="楷体" w:cs="Calibri" w:hint="eastAsia"/>
          <w:color w:val="222222"/>
          <w:sz w:val="32"/>
          <w:szCs w:val="32"/>
        </w:rPr>
        <w:t>（五）资产评估范围与经济行为批准文件确定的资产范围是否一致；</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方正仿宋_GBK" w:eastAsia="方正仿宋_GBK" w:hAnsi="楷体" w:cs="Calibri" w:hint="eastAsia"/>
          <w:color w:val="222222"/>
          <w:sz w:val="32"/>
          <w:szCs w:val="32"/>
        </w:rPr>
        <w:t>（六）评估依据是否适当；</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方正仿宋_GBK" w:eastAsia="方正仿宋_GBK" w:hAnsi="楷体" w:cs="Calibri" w:hint="eastAsia"/>
          <w:color w:val="222222"/>
          <w:sz w:val="32"/>
          <w:szCs w:val="32"/>
        </w:rPr>
        <w:t>（七）企业是否就所提供的资产权属证明文件、财务会计资料及生产经营管理资料的真实性、合法性和完整性做出承诺；</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方正仿宋_GBK" w:eastAsia="方正仿宋_GBK" w:hAnsi="楷体" w:cs="Calibri" w:hint="eastAsia"/>
          <w:color w:val="222222"/>
          <w:sz w:val="32"/>
          <w:szCs w:val="32"/>
        </w:rPr>
        <w:t>（八）评估过程是否符合相关评估准则的规定；</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楷体" w:cs="Calibri"/>
          <w:color w:val="222222"/>
          <w:sz w:val="32"/>
          <w:szCs w:val="32"/>
        </w:rPr>
      </w:pPr>
      <w:r w:rsidRPr="00414789">
        <w:rPr>
          <w:rFonts w:ascii="方正仿宋_GBK" w:eastAsia="方正仿宋_GBK" w:hAnsi="楷体" w:cs="Calibri" w:hint="eastAsia"/>
          <w:color w:val="222222"/>
          <w:sz w:val="32"/>
          <w:szCs w:val="32"/>
        </w:rPr>
        <w:t>（九）参与审核的专家是否达成一致意见。</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仿宋" w:cs="Calibri"/>
          <w:color w:val="222222"/>
          <w:sz w:val="32"/>
          <w:szCs w:val="32"/>
        </w:rPr>
      </w:pPr>
      <w:r>
        <w:rPr>
          <w:rFonts w:ascii="楷体_GB2312" w:eastAsia="楷体_GB2312" w:hAnsi="仿宋" w:cs="Calibri" w:hint="eastAsia"/>
          <w:color w:val="222222"/>
          <w:sz w:val="32"/>
          <w:szCs w:val="32"/>
        </w:rPr>
        <w:t>第十九</w:t>
      </w:r>
      <w:r w:rsidRPr="00414789">
        <w:rPr>
          <w:rFonts w:ascii="楷体_GB2312" w:eastAsia="楷体_GB2312" w:hAnsi="仿宋" w:cs="Calibri" w:hint="eastAsia"/>
          <w:color w:val="222222"/>
          <w:sz w:val="32"/>
          <w:szCs w:val="32"/>
        </w:rPr>
        <w:t>条</w:t>
      </w:r>
      <w:r w:rsidRPr="00414789">
        <w:rPr>
          <w:rFonts w:hint="eastAsia"/>
          <w:color w:val="222222"/>
          <w:sz w:val="32"/>
          <w:szCs w:val="32"/>
        </w:rPr>
        <w:t> </w:t>
      </w:r>
      <w:r w:rsidRPr="00414789">
        <w:rPr>
          <w:rFonts w:ascii="方正仿宋_GBK" w:eastAsia="方正仿宋_GBK" w:hAnsi="仿宋" w:cs="Calibri" w:hint="eastAsia"/>
          <w:color w:val="222222"/>
          <w:sz w:val="32"/>
          <w:szCs w:val="32"/>
        </w:rPr>
        <w:t xml:space="preserve"> 资产评估项目的备案按照下列程序进行：</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仿宋" w:cs="Calibri"/>
          <w:color w:val="222222"/>
          <w:sz w:val="32"/>
          <w:szCs w:val="32"/>
        </w:rPr>
      </w:pPr>
      <w:r w:rsidRPr="00414789">
        <w:rPr>
          <w:rFonts w:ascii="方正仿宋_GBK" w:eastAsia="方正仿宋_GBK" w:hAnsi="仿宋" w:cs="Calibri" w:hint="eastAsia"/>
          <w:color w:val="222222"/>
          <w:sz w:val="32"/>
          <w:szCs w:val="32"/>
        </w:rPr>
        <w:t>（一）企业收到资产评估机构出具的评估报告后，将备案材料逐级报送给</w:t>
      </w:r>
      <w:r>
        <w:rPr>
          <w:rFonts w:ascii="方正仿宋_GBK" w:eastAsia="方正仿宋_GBK" w:hAnsi="楷体" w:cs="Calibri" w:hint="eastAsia"/>
          <w:color w:val="222222"/>
          <w:sz w:val="32"/>
          <w:szCs w:val="32"/>
        </w:rPr>
        <w:t>市国资办</w:t>
      </w:r>
      <w:r w:rsidRPr="00414789">
        <w:rPr>
          <w:rFonts w:ascii="方正仿宋_GBK" w:eastAsia="方正仿宋_GBK" w:hAnsi="仿宋" w:cs="Calibri" w:hint="eastAsia"/>
          <w:color w:val="222222"/>
          <w:sz w:val="32"/>
          <w:szCs w:val="32"/>
        </w:rPr>
        <w:t>，自评估基准日起9个月内提出备案申请；</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仿宋" w:cs="Calibri"/>
          <w:color w:val="222222"/>
          <w:sz w:val="32"/>
          <w:szCs w:val="32"/>
        </w:rPr>
      </w:pPr>
      <w:r w:rsidRPr="00414789">
        <w:rPr>
          <w:rFonts w:ascii="方正仿宋_GBK" w:eastAsia="方正仿宋_GBK" w:hAnsi="仿宋" w:cs="Calibri" w:hint="eastAsia"/>
          <w:color w:val="222222"/>
          <w:sz w:val="32"/>
          <w:szCs w:val="32"/>
        </w:rPr>
        <w:t>（二）</w:t>
      </w:r>
      <w:r>
        <w:rPr>
          <w:rFonts w:ascii="方正仿宋_GBK" w:eastAsia="方正仿宋_GBK" w:hAnsi="楷体" w:cs="Calibri" w:hint="eastAsia"/>
          <w:color w:val="222222"/>
          <w:sz w:val="32"/>
          <w:szCs w:val="32"/>
        </w:rPr>
        <w:t>市国资办</w:t>
      </w:r>
      <w:r w:rsidRPr="00414789">
        <w:rPr>
          <w:rFonts w:ascii="方正仿宋_GBK" w:eastAsia="方正仿宋_GBK" w:hAnsi="仿宋" w:cs="Calibri" w:hint="eastAsia"/>
          <w:color w:val="222222"/>
          <w:sz w:val="32"/>
          <w:szCs w:val="32"/>
        </w:rPr>
        <w:t>收到备案材料后，对材料齐全的，在20个工作日内办理备案手续，必要时可组织有关专家参与备案评审。</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仿宋" w:cs="Calibri"/>
          <w:color w:val="222222"/>
          <w:sz w:val="32"/>
          <w:szCs w:val="32"/>
        </w:rPr>
      </w:pPr>
      <w:r>
        <w:rPr>
          <w:rFonts w:ascii="楷体_GB2312" w:eastAsia="楷体_GB2312" w:hAnsi="仿宋" w:cs="Calibri" w:hint="eastAsia"/>
          <w:color w:val="222222"/>
          <w:sz w:val="32"/>
          <w:szCs w:val="32"/>
        </w:rPr>
        <w:t>第二十</w:t>
      </w:r>
      <w:r w:rsidRPr="00414789">
        <w:rPr>
          <w:rFonts w:ascii="楷体_GB2312" w:eastAsia="楷体_GB2312" w:hAnsi="仿宋" w:cs="Calibri" w:hint="eastAsia"/>
          <w:color w:val="222222"/>
          <w:sz w:val="32"/>
          <w:szCs w:val="32"/>
        </w:rPr>
        <w:t>条</w:t>
      </w:r>
      <w:r>
        <w:rPr>
          <w:rFonts w:ascii="方正仿宋_GBK" w:eastAsia="方正仿宋_GBK" w:hAnsi="仿宋" w:cs="Calibri" w:hint="eastAsia"/>
          <w:color w:val="222222"/>
          <w:sz w:val="32"/>
          <w:szCs w:val="32"/>
        </w:rPr>
        <w:t xml:space="preserve">  </w:t>
      </w:r>
      <w:r w:rsidRPr="00414789">
        <w:rPr>
          <w:rFonts w:ascii="方正仿宋_GBK" w:eastAsia="方正仿宋_GBK" w:hAnsi="仿宋" w:cs="Calibri" w:hint="eastAsia"/>
          <w:color w:val="222222"/>
          <w:sz w:val="32"/>
          <w:szCs w:val="32"/>
        </w:rPr>
        <w:t>资产评估项目备案需报送下列文件材料：</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仿宋" w:cs="Calibri"/>
          <w:color w:val="222222"/>
          <w:sz w:val="32"/>
          <w:szCs w:val="32"/>
        </w:rPr>
      </w:pPr>
      <w:r w:rsidRPr="00414789">
        <w:rPr>
          <w:rFonts w:ascii="方正仿宋_GBK" w:eastAsia="方正仿宋_GBK" w:hAnsi="仿宋" w:cs="Calibri" w:hint="eastAsia"/>
          <w:color w:val="222222"/>
          <w:sz w:val="32"/>
          <w:szCs w:val="32"/>
        </w:rPr>
        <w:t>（一）国有资产评估项目备案表一式三份（附件</w:t>
      </w:r>
      <w:r>
        <w:rPr>
          <w:rFonts w:ascii="方正仿宋_GBK" w:eastAsia="方正仿宋_GBK" w:hAnsi="仿宋" w:cs="Calibri" w:hint="eastAsia"/>
          <w:color w:val="222222"/>
          <w:sz w:val="32"/>
          <w:szCs w:val="32"/>
        </w:rPr>
        <w:t>5</w:t>
      </w:r>
      <w:r w:rsidRPr="00414789">
        <w:rPr>
          <w:rFonts w:ascii="方正仿宋_GBK" w:eastAsia="方正仿宋_GBK" w:hAnsi="仿宋" w:cs="Calibri" w:hint="eastAsia"/>
          <w:color w:val="222222"/>
          <w:sz w:val="32"/>
          <w:szCs w:val="32"/>
        </w:rPr>
        <w:t>），如属接受非国有资产的评估项目，填报接受非国有资产评估项目备案表一式三份（附件</w:t>
      </w:r>
      <w:r>
        <w:rPr>
          <w:rFonts w:ascii="方正仿宋_GBK" w:eastAsia="方正仿宋_GBK" w:hAnsi="仿宋" w:cs="Calibri" w:hint="eastAsia"/>
          <w:color w:val="222222"/>
          <w:sz w:val="32"/>
          <w:szCs w:val="32"/>
        </w:rPr>
        <w:t>6</w:t>
      </w:r>
      <w:r w:rsidRPr="00414789">
        <w:rPr>
          <w:rFonts w:ascii="方正仿宋_GBK" w:eastAsia="方正仿宋_GBK" w:hAnsi="仿宋" w:cs="Calibri" w:hint="eastAsia"/>
          <w:color w:val="222222"/>
          <w:sz w:val="32"/>
          <w:szCs w:val="32"/>
        </w:rPr>
        <w:t>）；</w:t>
      </w:r>
    </w:p>
    <w:p w:rsidR="007B0584" w:rsidRDefault="007B0584" w:rsidP="007B0584">
      <w:pPr>
        <w:pStyle w:val="a5"/>
        <w:spacing w:before="0" w:beforeAutospacing="0" w:after="0" w:afterAutospacing="0" w:line="540" w:lineRule="exact"/>
        <w:ind w:firstLine="601"/>
        <w:jc w:val="both"/>
        <w:rPr>
          <w:rFonts w:ascii="方正仿宋_GBK" w:eastAsia="方正仿宋_GBK" w:hAnsi="仿宋" w:cs="Calibri"/>
          <w:color w:val="222222"/>
          <w:sz w:val="32"/>
          <w:szCs w:val="32"/>
        </w:rPr>
      </w:pPr>
      <w:r w:rsidRPr="00414789">
        <w:rPr>
          <w:rFonts w:ascii="方正仿宋_GBK" w:eastAsia="方正仿宋_GBK" w:hAnsi="仿宋" w:cs="Calibri" w:hint="eastAsia"/>
          <w:color w:val="222222"/>
          <w:sz w:val="32"/>
          <w:szCs w:val="32"/>
        </w:rPr>
        <w:t>（二）资产评估报告（评估报告书、评估说明和评估明细表及其电子文档</w:t>
      </w:r>
      <w:r w:rsidRPr="00C03326">
        <w:rPr>
          <w:rFonts w:ascii="方正仿宋_GBK" w:eastAsia="方正仿宋_GBK" w:hAnsi="仿宋" w:cs="Calibri" w:hint="eastAsia"/>
          <w:color w:val="222222"/>
          <w:sz w:val="32"/>
          <w:szCs w:val="32"/>
        </w:rPr>
        <w:t>。其中，评估报告书必须附上资产评估机构和资产评估人员的执业资格证书、身份证复印件及资产评估各方的承诺函</w:t>
      </w:r>
      <w:r w:rsidRPr="00414789">
        <w:rPr>
          <w:rFonts w:ascii="方正仿宋_GBK" w:eastAsia="方正仿宋_GBK" w:hAnsi="仿宋" w:cs="Calibri" w:hint="eastAsia"/>
          <w:color w:val="222222"/>
          <w:sz w:val="32"/>
          <w:szCs w:val="32"/>
        </w:rPr>
        <w:t>）；</w:t>
      </w:r>
    </w:p>
    <w:p w:rsidR="007B0584" w:rsidRPr="007064D8"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Calibri" w:cs="Calibri"/>
          <w:sz w:val="21"/>
          <w:szCs w:val="21"/>
        </w:rPr>
      </w:pPr>
      <w:r>
        <w:rPr>
          <w:rFonts w:ascii="方正仿宋_GBK" w:eastAsia="方正仿宋_GBK" w:hAnsi="仿宋" w:cs="Calibri" w:hint="eastAsia"/>
          <w:color w:val="222222"/>
          <w:sz w:val="32"/>
          <w:szCs w:val="32"/>
        </w:rPr>
        <w:t>（三）</w:t>
      </w:r>
      <w:r w:rsidRPr="00C03326">
        <w:rPr>
          <w:rFonts w:ascii="方正仿宋_GBK" w:eastAsia="方正仿宋_GBK" w:hAnsi="仿宋" w:cs="Calibri" w:hint="eastAsia"/>
          <w:color w:val="222222"/>
          <w:sz w:val="32"/>
          <w:szCs w:val="32"/>
        </w:rPr>
        <w:t>资产评估项目公示情况材料（附件</w:t>
      </w:r>
      <w:r>
        <w:rPr>
          <w:rFonts w:ascii="方正仿宋_GBK" w:eastAsia="方正仿宋_GBK" w:hAnsi="仿宋" w:cs="Calibri" w:hint="eastAsia"/>
          <w:color w:val="222222"/>
          <w:sz w:val="32"/>
          <w:szCs w:val="32"/>
        </w:rPr>
        <w:t>4</w:t>
      </w:r>
      <w:r w:rsidRPr="00C03326">
        <w:rPr>
          <w:rFonts w:ascii="方正仿宋_GBK" w:eastAsia="方正仿宋_GBK" w:hAnsi="仿宋" w:cs="Calibri" w:hint="eastAsia"/>
          <w:color w:val="222222"/>
          <w:sz w:val="32"/>
          <w:szCs w:val="32"/>
        </w:rPr>
        <w:t>）</w:t>
      </w:r>
      <w:r w:rsidRPr="007064D8">
        <w:rPr>
          <w:rFonts w:ascii="方正仿宋_GBK" w:eastAsia="方正仿宋_GBK" w:hAnsi="仿宋" w:cs="Calibri" w:hint="eastAsia"/>
          <w:sz w:val="32"/>
          <w:szCs w:val="32"/>
        </w:rPr>
        <w:t>和公示反馈的书面意见；</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仿宋" w:cs="Calibri"/>
          <w:color w:val="222222"/>
          <w:sz w:val="32"/>
          <w:szCs w:val="32"/>
        </w:rPr>
      </w:pPr>
      <w:r w:rsidRPr="00414789">
        <w:rPr>
          <w:rFonts w:ascii="方正仿宋_GBK" w:eastAsia="方正仿宋_GBK" w:hAnsi="仿宋" w:cs="Calibri" w:hint="eastAsia"/>
          <w:color w:val="222222"/>
          <w:sz w:val="32"/>
          <w:szCs w:val="32"/>
        </w:rPr>
        <w:t>（</w:t>
      </w:r>
      <w:r>
        <w:rPr>
          <w:rFonts w:ascii="方正仿宋_GBK" w:eastAsia="方正仿宋_GBK" w:hAnsi="仿宋" w:cs="Calibri" w:hint="eastAsia"/>
          <w:color w:val="222222"/>
          <w:sz w:val="32"/>
          <w:szCs w:val="32"/>
        </w:rPr>
        <w:t>四</w:t>
      </w:r>
      <w:r w:rsidRPr="00414789">
        <w:rPr>
          <w:rFonts w:ascii="方正仿宋_GBK" w:eastAsia="方正仿宋_GBK" w:hAnsi="仿宋" w:cs="Calibri" w:hint="eastAsia"/>
          <w:color w:val="222222"/>
          <w:sz w:val="32"/>
          <w:szCs w:val="32"/>
        </w:rPr>
        <w:t>）与资产评估项目相对应的经济行为批准文件；</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（五</w:t>
      </w:r>
      <w:r w:rsidRPr="00414789">
        <w:rPr>
          <w:rFonts w:ascii="方正仿宋_GBK" w:eastAsia="方正仿宋_GBK" w:hAnsi="仿宋" w:cs="Calibri" w:hint="eastAsia"/>
          <w:color w:val="222222"/>
          <w:sz w:val="32"/>
          <w:szCs w:val="32"/>
        </w:rPr>
        <w:t>）其他有关材料。</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仿宋" w:cs="Calibri"/>
          <w:color w:val="222222"/>
          <w:sz w:val="32"/>
          <w:szCs w:val="32"/>
        </w:rPr>
      </w:pPr>
      <w:r>
        <w:rPr>
          <w:rFonts w:ascii="楷体_GB2312" w:eastAsia="楷体_GB2312" w:hAnsi="仿宋" w:cs="Calibri" w:hint="eastAsia"/>
          <w:color w:val="222222"/>
          <w:sz w:val="32"/>
          <w:szCs w:val="32"/>
        </w:rPr>
        <w:t>第二十一</w:t>
      </w:r>
      <w:r w:rsidRPr="002F2881">
        <w:rPr>
          <w:rFonts w:ascii="楷体_GB2312" w:eastAsia="楷体_GB2312" w:hAnsi="仿宋" w:cs="Calibri" w:hint="eastAsia"/>
          <w:color w:val="222222"/>
          <w:sz w:val="32"/>
          <w:szCs w:val="32"/>
        </w:rPr>
        <w:t>条</w:t>
      </w:r>
      <w:r>
        <w:rPr>
          <w:rFonts w:ascii="方正仿宋_GBK" w:eastAsia="方正仿宋_GBK" w:hAnsi="仿宋" w:cs="Calibri" w:hint="eastAsia"/>
          <w:color w:val="222222"/>
          <w:sz w:val="32"/>
          <w:szCs w:val="32"/>
        </w:rPr>
        <w:t xml:space="preserve">  </w:t>
      </w:r>
      <w:r>
        <w:rPr>
          <w:rFonts w:ascii="方正仿宋_GBK" w:eastAsia="方正仿宋_GBK" w:hAnsi="楷体" w:cs="Calibri" w:hint="eastAsia"/>
          <w:color w:val="222222"/>
          <w:sz w:val="32"/>
          <w:szCs w:val="32"/>
        </w:rPr>
        <w:t>市国资办</w:t>
      </w:r>
      <w:r w:rsidRPr="00414789">
        <w:rPr>
          <w:rFonts w:ascii="方正仿宋_GBK" w:eastAsia="方正仿宋_GBK" w:hAnsi="仿宋" w:cs="Calibri" w:hint="eastAsia"/>
          <w:color w:val="222222"/>
          <w:sz w:val="32"/>
          <w:szCs w:val="32"/>
        </w:rPr>
        <w:t>根据下列情况确定是否对资产评估项目予以备案：</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仿宋" w:cs="Calibri"/>
          <w:color w:val="222222"/>
          <w:sz w:val="32"/>
          <w:szCs w:val="32"/>
        </w:rPr>
      </w:pPr>
      <w:r w:rsidRPr="00414789">
        <w:rPr>
          <w:rFonts w:ascii="方正仿宋_GBK" w:eastAsia="方正仿宋_GBK" w:hAnsi="仿宋" w:cs="Calibri" w:hint="eastAsia"/>
          <w:color w:val="222222"/>
          <w:sz w:val="32"/>
          <w:szCs w:val="32"/>
        </w:rPr>
        <w:t>（一）资产评估所涉及的经济行为是否获得批准；</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仿宋" w:cs="Calibri"/>
          <w:color w:val="222222"/>
          <w:sz w:val="32"/>
          <w:szCs w:val="32"/>
        </w:rPr>
      </w:pPr>
      <w:r w:rsidRPr="00414789">
        <w:rPr>
          <w:rFonts w:ascii="方正仿宋_GBK" w:eastAsia="方正仿宋_GBK" w:hAnsi="仿宋" w:cs="Calibri" w:hint="eastAsia"/>
          <w:color w:val="222222"/>
          <w:sz w:val="32"/>
          <w:szCs w:val="32"/>
        </w:rPr>
        <w:t>（二）资产评估机构是否具备相应评估资质，评估人员是否具备相应执业资格；</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仿宋" w:cs="Calibri"/>
          <w:color w:val="222222"/>
          <w:sz w:val="32"/>
          <w:szCs w:val="32"/>
        </w:rPr>
      </w:pPr>
      <w:r w:rsidRPr="00414789">
        <w:rPr>
          <w:rFonts w:ascii="方正仿宋_GBK" w:eastAsia="方正仿宋_GBK" w:hAnsi="仿宋" w:cs="Calibri" w:hint="eastAsia"/>
          <w:color w:val="222222"/>
          <w:sz w:val="32"/>
          <w:szCs w:val="32"/>
        </w:rPr>
        <w:t>（三）评估基准日的选择是否适当，评估结果的使用有效期是否明示；</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仿宋" w:cs="Calibri"/>
          <w:color w:val="222222"/>
          <w:sz w:val="32"/>
          <w:szCs w:val="32"/>
        </w:rPr>
      </w:pPr>
      <w:r w:rsidRPr="00414789">
        <w:rPr>
          <w:rFonts w:ascii="方正仿宋_GBK" w:eastAsia="方正仿宋_GBK" w:hAnsi="仿宋" w:cs="Calibri" w:hint="eastAsia"/>
          <w:color w:val="222222"/>
          <w:sz w:val="32"/>
          <w:szCs w:val="32"/>
        </w:rPr>
        <w:t>（四）资产评估范围与经济行为批准文件确定的资产范围是否一致；</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仿宋" w:cs="Calibri"/>
          <w:color w:val="222222"/>
          <w:sz w:val="32"/>
          <w:szCs w:val="32"/>
        </w:rPr>
      </w:pPr>
      <w:r w:rsidRPr="00414789">
        <w:rPr>
          <w:rFonts w:ascii="方正仿宋_GBK" w:eastAsia="方正仿宋_GBK" w:hAnsi="仿宋" w:cs="Calibri" w:hint="eastAsia"/>
          <w:color w:val="222222"/>
          <w:sz w:val="32"/>
          <w:szCs w:val="32"/>
        </w:rPr>
        <w:t>（五）企业是否就所提供的资产权属证明文件、财务会计资料及生产经营管理资料的真实性、合法性和完整性</w:t>
      </w:r>
      <w:proofErr w:type="gramStart"/>
      <w:r w:rsidRPr="00414789">
        <w:rPr>
          <w:rFonts w:ascii="方正仿宋_GBK" w:eastAsia="方正仿宋_GBK" w:hAnsi="仿宋" w:cs="Calibri" w:hint="eastAsia"/>
          <w:color w:val="222222"/>
          <w:sz w:val="32"/>
          <w:szCs w:val="32"/>
        </w:rPr>
        <w:t>作出</w:t>
      </w:r>
      <w:proofErr w:type="gramEnd"/>
      <w:r w:rsidRPr="00414789">
        <w:rPr>
          <w:rFonts w:ascii="方正仿宋_GBK" w:eastAsia="方正仿宋_GBK" w:hAnsi="仿宋" w:cs="Calibri" w:hint="eastAsia"/>
          <w:color w:val="222222"/>
          <w:sz w:val="32"/>
          <w:szCs w:val="32"/>
        </w:rPr>
        <w:t>承诺；</w:t>
      </w:r>
    </w:p>
    <w:p w:rsidR="007B0584" w:rsidRPr="00414789" w:rsidRDefault="007B0584" w:rsidP="007B0584">
      <w:pPr>
        <w:pStyle w:val="a5"/>
        <w:spacing w:before="0" w:beforeAutospacing="0" w:after="0" w:afterAutospacing="0" w:line="540" w:lineRule="exact"/>
        <w:ind w:firstLine="601"/>
        <w:jc w:val="both"/>
        <w:rPr>
          <w:rFonts w:ascii="方正仿宋_GBK" w:eastAsia="方正仿宋_GBK" w:hAnsi="仿宋" w:cs="Calibri"/>
          <w:color w:val="222222"/>
          <w:sz w:val="32"/>
          <w:szCs w:val="32"/>
        </w:rPr>
      </w:pPr>
      <w:r w:rsidRPr="00414789">
        <w:rPr>
          <w:rFonts w:ascii="方正仿宋_GBK" w:eastAsia="方正仿宋_GBK" w:hAnsi="仿宋" w:cs="Calibri" w:hint="eastAsia"/>
          <w:color w:val="222222"/>
          <w:sz w:val="32"/>
          <w:szCs w:val="32"/>
        </w:rPr>
        <w:t>（六）评估程序是否符合相关评估准则的规定。</w:t>
      </w:r>
    </w:p>
    <w:p w:rsidR="007B0584" w:rsidRDefault="007B0584" w:rsidP="007B0584">
      <w:pPr>
        <w:pStyle w:val="a5"/>
        <w:shd w:val="clear" w:color="auto" w:fill="FFFFFF"/>
        <w:spacing w:before="0" w:beforeAutospacing="0" w:after="0" w:afterAutospacing="0" w:line="540" w:lineRule="exact"/>
        <w:ind w:firstLine="600"/>
        <w:jc w:val="both"/>
        <w:rPr>
          <w:rFonts w:ascii="Calibri" w:hAnsi="Calibri" w:cs="Calibri"/>
          <w:color w:val="222222"/>
          <w:sz w:val="21"/>
          <w:szCs w:val="21"/>
        </w:rPr>
      </w:pPr>
      <w:r>
        <w:rPr>
          <w:rFonts w:ascii="楷体_GB2312" w:eastAsia="楷体_GB2312" w:hAnsi="楷体" w:cs="Calibri" w:hint="eastAsia"/>
          <w:color w:val="222222"/>
          <w:sz w:val="32"/>
          <w:szCs w:val="32"/>
        </w:rPr>
        <w:t>第二十二条</w:t>
      </w:r>
      <w:r>
        <w:rPr>
          <w:rFonts w:hint="eastAsia"/>
          <w:color w:val="222222"/>
          <w:sz w:val="32"/>
          <w:szCs w:val="32"/>
        </w:rPr>
        <w:t> </w:t>
      </w:r>
      <w:r>
        <w:rPr>
          <w:rFonts w:ascii="方正仿宋_GBK" w:eastAsia="方正仿宋_GBK" w:hAnsi="仿宋" w:cs="Calibri" w:hint="eastAsia"/>
          <w:color w:val="222222"/>
          <w:sz w:val="32"/>
          <w:szCs w:val="32"/>
        </w:rPr>
        <w:t>各企业应当建立资产评估项目档案管理及统计分析报告制度，对经核准、备案的资产评估项目进行登记、汇总、分析。</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楷体_GB2312" w:eastAsia="楷体_GB2312" w:hAnsi="楷体" w:cs="Calibri" w:hint="eastAsia"/>
          <w:color w:val="222222"/>
          <w:sz w:val="32"/>
          <w:szCs w:val="32"/>
        </w:rPr>
        <w:t>第二十三条</w:t>
      </w:r>
      <w:r>
        <w:rPr>
          <w:rFonts w:hint="eastAsia"/>
          <w:color w:val="222222"/>
          <w:sz w:val="32"/>
          <w:szCs w:val="32"/>
        </w:rPr>
        <w:t> </w:t>
      </w:r>
      <w:r>
        <w:rPr>
          <w:rFonts w:ascii="方正仿宋_GBK" w:eastAsia="方正仿宋_GBK" w:hAnsi="仿宋" w:cs="Calibri" w:hint="eastAsia"/>
          <w:color w:val="222222"/>
          <w:sz w:val="32"/>
          <w:szCs w:val="32"/>
        </w:rPr>
        <w:t>经核准或备案的资产评估结果使用有效期为自评估基准日起1年。</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企业进行本办法第七条、第八条规定的经济行为时，应当以经核准或备案的资产评估结果为作价参考依据；当交易价格低于评估结果的90%时，应当暂停交易，在获得原经济行为批准机构同意后方可继续交易。</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在评估报告有效期内进入产权市场进行企业产权及资产转让的，自首次正式披露信息之日起超过12个月未征集到合格受让方的，转让方应当重新履行资产评估工作程序。</w:t>
      </w:r>
    </w:p>
    <w:p w:rsidR="007B0584" w:rsidRDefault="007B0584" w:rsidP="007B0584">
      <w:pPr>
        <w:pStyle w:val="a5"/>
        <w:shd w:val="clear" w:color="auto" w:fill="FFFFFF"/>
        <w:spacing w:before="0" w:beforeAutospacing="0" w:after="0" w:afterAutospacing="0" w:line="540" w:lineRule="exact"/>
        <w:ind w:firstLine="600"/>
        <w:jc w:val="both"/>
        <w:rPr>
          <w:rFonts w:ascii="Calibri" w:hAnsi="Calibri" w:cs="Calibri"/>
          <w:color w:val="222222"/>
          <w:sz w:val="21"/>
          <w:szCs w:val="21"/>
        </w:rPr>
      </w:pPr>
      <w:r>
        <w:rPr>
          <w:rFonts w:hint="eastAsia"/>
          <w:color w:val="222222"/>
          <w:sz w:val="32"/>
          <w:szCs w:val="32"/>
        </w:rPr>
        <w:t> </w:t>
      </w:r>
    </w:p>
    <w:p w:rsidR="007B0584" w:rsidRDefault="007B0584" w:rsidP="007B0584">
      <w:pPr>
        <w:pStyle w:val="a5"/>
        <w:shd w:val="clear" w:color="auto" w:fill="FFFFFF"/>
        <w:spacing w:before="0" w:beforeAutospacing="0" w:after="0" w:afterAutospacing="0" w:line="540" w:lineRule="exact"/>
        <w:jc w:val="center"/>
        <w:rPr>
          <w:rFonts w:ascii="黑体" w:eastAsia="黑体" w:hAnsi="黑体" w:cs="Calibri"/>
          <w:color w:val="222222"/>
          <w:sz w:val="32"/>
          <w:szCs w:val="32"/>
        </w:rPr>
      </w:pPr>
      <w:r>
        <w:rPr>
          <w:rFonts w:ascii="黑体" w:eastAsia="黑体" w:hAnsi="黑体" w:cs="Calibri" w:hint="eastAsia"/>
          <w:color w:val="222222"/>
          <w:sz w:val="32"/>
          <w:szCs w:val="32"/>
        </w:rPr>
        <w:t>第四章</w:t>
      </w:r>
      <w:r>
        <w:rPr>
          <w:rFonts w:hint="eastAsia"/>
          <w:color w:val="222222"/>
          <w:sz w:val="32"/>
          <w:szCs w:val="32"/>
        </w:rPr>
        <w:t xml:space="preserve">  </w:t>
      </w:r>
      <w:r>
        <w:rPr>
          <w:rFonts w:ascii="黑体" w:eastAsia="黑体" w:hAnsi="黑体" w:cs="Calibri" w:hint="eastAsia"/>
          <w:color w:val="222222"/>
          <w:sz w:val="32"/>
          <w:szCs w:val="32"/>
        </w:rPr>
        <w:t>专家评审管理</w:t>
      </w:r>
    </w:p>
    <w:p w:rsidR="007B0584" w:rsidRDefault="007B0584" w:rsidP="007B0584">
      <w:pPr>
        <w:pStyle w:val="a5"/>
        <w:shd w:val="clear" w:color="auto" w:fill="FFFFFF"/>
        <w:spacing w:before="0" w:beforeAutospacing="0" w:after="0" w:afterAutospacing="0" w:line="540" w:lineRule="exact"/>
        <w:jc w:val="center"/>
        <w:rPr>
          <w:rFonts w:ascii="Calibri" w:hAnsi="Calibri" w:cs="Calibri"/>
          <w:color w:val="222222"/>
          <w:sz w:val="21"/>
          <w:szCs w:val="21"/>
        </w:rPr>
      </w:pPr>
    </w:p>
    <w:p w:rsidR="007B0584" w:rsidRDefault="007B0584" w:rsidP="007B0584">
      <w:pPr>
        <w:pStyle w:val="a5"/>
        <w:shd w:val="clear" w:color="auto" w:fill="FFFFFF"/>
        <w:spacing w:before="0" w:beforeAutospacing="0" w:after="0" w:afterAutospacing="0" w:line="540" w:lineRule="exact"/>
        <w:ind w:firstLine="643"/>
        <w:jc w:val="both"/>
        <w:rPr>
          <w:rFonts w:ascii="仿宋" w:eastAsia="仿宋" w:hAnsi="仿宋" w:cs="Calibri"/>
          <w:color w:val="222222"/>
          <w:sz w:val="32"/>
          <w:szCs w:val="32"/>
        </w:rPr>
      </w:pPr>
      <w:r>
        <w:rPr>
          <w:rFonts w:ascii="楷体_GB2312" w:eastAsia="楷体_GB2312" w:hAnsi="楷体" w:cs="Calibri" w:hint="eastAsia"/>
          <w:color w:val="222222"/>
          <w:sz w:val="32"/>
          <w:szCs w:val="32"/>
        </w:rPr>
        <w:t>第二十四条</w:t>
      </w:r>
      <w:r>
        <w:rPr>
          <w:rFonts w:hint="eastAsia"/>
          <w:color w:val="222222"/>
          <w:sz w:val="32"/>
          <w:szCs w:val="32"/>
        </w:rPr>
        <w:t> </w:t>
      </w:r>
      <w:r>
        <w:rPr>
          <w:rFonts w:ascii="方正仿宋_GBK" w:eastAsia="方正仿宋_GBK" w:hAnsi="仿宋" w:cs="Calibri" w:hint="eastAsia"/>
          <w:color w:val="222222"/>
          <w:sz w:val="32"/>
          <w:szCs w:val="32"/>
        </w:rPr>
        <w:t>市国资办应建立资产评估项目专家评审制度，选聘资产评估评审专家或行业权威人士对评估报告进行专业评审。</w:t>
      </w:r>
    </w:p>
    <w:p w:rsidR="007B0584" w:rsidRDefault="007B0584" w:rsidP="007B0584">
      <w:pPr>
        <w:pStyle w:val="a5"/>
        <w:shd w:val="clear" w:color="auto" w:fill="FFFFFF"/>
        <w:spacing w:before="0" w:beforeAutospacing="0" w:after="0" w:afterAutospacing="0" w:line="540" w:lineRule="exact"/>
        <w:ind w:firstLine="643"/>
        <w:jc w:val="both"/>
        <w:rPr>
          <w:rFonts w:ascii="Calibri" w:hAnsi="Calibri" w:cs="Calibri"/>
          <w:color w:val="222222"/>
          <w:sz w:val="21"/>
          <w:szCs w:val="21"/>
        </w:rPr>
      </w:pPr>
      <w:r>
        <w:rPr>
          <w:rFonts w:ascii="楷体_GB2312" w:eastAsia="楷体_GB2312" w:hAnsi="楷体" w:cs="Calibri" w:hint="eastAsia"/>
          <w:color w:val="222222"/>
          <w:sz w:val="32"/>
          <w:szCs w:val="32"/>
        </w:rPr>
        <w:t>第二十五条</w:t>
      </w:r>
      <w:r>
        <w:rPr>
          <w:rFonts w:hint="eastAsia"/>
          <w:color w:val="222222"/>
          <w:sz w:val="32"/>
          <w:szCs w:val="32"/>
        </w:rPr>
        <w:t> </w:t>
      </w:r>
      <w:r>
        <w:rPr>
          <w:rFonts w:ascii="方正仿宋_GBK" w:eastAsia="方正仿宋_GBK" w:hAnsi="仿宋" w:cs="Calibri" w:hint="eastAsia"/>
          <w:color w:val="222222"/>
          <w:sz w:val="32"/>
          <w:szCs w:val="32"/>
        </w:rPr>
        <w:t>市国资办负责对核准的具有较重要或较大规模的资产评估项目，组织召开专家评审会。评审专家一般根据资产评估项目情况及回避原则从专家库随机抽取，人数不得少于3名。</w:t>
      </w:r>
    </w:p>
    <w:p w:rsidR="007B0584" w:rsidRDefault="007B0584" w:rsidP="007B0584">
      <w:pPr>
        <w:pStyle w:val="a5"/>
        <w:shd w:val="clear" w:color="auto" w:fill="FFFFFF"/>
        <w:spacing w:before="0" w:beforeAutospacing="0" w:after="0" w:afterAutospacing="0" w:line="540" w:lineRule="exact"/>
        <w:ind w:firstLine="643"/>
        <w:jc w:val="both"/>
        <w:rPr>
          <w:rFonts w:ascii="方正仿宋_GBK" w:eastAsia="方正仿宋_GBK" w:hAnsi="仿宋" w:cs="Calibri"/>
          <w:color w:val="222222"/>
          <w:sz w:val="32"/>
          <w:szCs w:val="32"/>
        </w:rPr>
      </w:pPr>
      <w:r>
        <w:rPr>
          <w:rFonts w:ascii="楷体_GB2312" w:eastAsia="楷体_GB2312" w:hAnsi="楷体" w:cs="Calibri" w:hint="eastAsia"/>
          <w:color w:val="222222"/>
          <w:sz w:val="32"/>
          <w:szCs w:val="32"/>
        </w:rPr>
        <w:t>第二十六条</w:t>
      </w:r>
      <w:r>
        <w:rPr>
          <w:rFonts w:hint="eastAsia"/>
          <w:color w:val="222222"/>
          <w:sz w:val="32"/>
          <w:szCs w:val="32"/>
        </w:rPr>
        <w:t> </w:t>
      </w:r>
      <w:r>
        <w:rPr>
          <w:rFonts w:ascii="方正仿宋_GBK" w:eastAsia="方正仿宋_GBK" w:hAnsi="仿宋" w:cs="Calibri" w:hint="eastAsia"/>
          <w:color w:val="222222"/>
          <w:sz w:val="32"/>
          <w:szCs w:val="32"/>
        </w:rPr>
        <w:t>评审专家根据委托，以独立身份从行业操作规范、专业技术、经济和法律等角度，为资产评估机构出具的评估报告提出客观、公正、明确、专业的评审，出具《国有资产评估项目专家独立评审意见表》（附件7）、《</w:t>
      </w:r>
      <w:r w:rsidRPr="00811354">
        <w:rPr>
          <w:rFonts w:ascii="方正仿宋_GBK" w:eastAsia="方正仿宋_GBK" w:hAnsi="仿宋" w:cs="Calibri" w:hint="eastAsia"/>
          <w:color w:val="222222"/>
          <w:sz w:val="32"/>
          <w:szCs w:val="32"/>
        </w:rPr>
        <w:t>国有资产评估项目专家评审结论意见表</w:t>
      </w:r>
      <w:r>
        <w:rPr>
          <w:rFonts w:ascii="方正仿宋_GBK" w:eastAsia="方正仿宋_GBK" w:hAnsi="仿宋" w:cs="Calibri" w:hint="eastAsia"/>
          <w:color w:val="222222"/>
          <w:sz w:val="32"/>
          <w:szCs w:val="32"/>
        </w:rPr>
        <w:t>》（附件8），并对所签署的评审意见负责。</w:t>
      </w:r>
    </w:p>
    <w:p w:rsidR="007B0584" w:rsidRDefault="007B0584" w:rsidP="007B0584">
      <w:pPr>
        <w:pStyle w:val="a5"/>
        <w:shd w:val="clear" w:color="auto" w:fill="FFFFFF"/>
        <w:spacing w:before="0" w:beforeAutospacing="0" w:after="0" w:afterAutospacing="0" w:line="540" w:lineRule="exact"/>
        <w:ind w:firstLine="643"/>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评审专家不得参加与自己有利害关系的评估项目的评审活动，并严格遵守资产评估的相关规定。评审专家在评审过程中有违纪违规行为的，市国资办应当及时制止、纠正，并中止评审活动。</w:t>
      </w:r>
    </w:p>
    <w:p w:rsidR="007B0584" w:rsidRDefault="007B0584" w:rsidP="007B0584">
      <w:pPr>
        <w:pStyle w:val="a5"/>
        <w:shd w:val="clear" w:color="auto" w:fill="FFFFFF"/>
        <w:spacing w:before="0" w:beforeAutospacing="0" w:after="0" w:afterAutospacing="0" w:line="540" w:lineRule="exact"/>
        <w:ind w:firstLine="643"/>
        <w:jc w:val="both"/>
        <w:rPr>
          <w:rFonts w:ascii="方正仿宋_GBK" w:eastAsia="方正仿宋_GBK" w:hAnsi="仿宋" w:cs="Calibri"/>
          <w:color w:val="222222"/>
          <w:sz w:val="32"/>
          <w:szCs w:val="32"/>
        </w:rPr>
      </w:pPr>
      <w:r>
        <w:rPr>
          <w:rFonts w:ascii="楷体_GB2312" w:eastAsia="楷体_GB2312" w:hAnsi="楷体" w:cs="Calibri" w:hint="eastAsia"/>
          <w:color w:val="222222"/>
          <w:sz w:val="32"/>
          <w:szCs w:val="32"/>
        </w:rPr>
        <w:t>第二十七条</w:t>
      </w:r>
      <w:r>
        <w:rPr>
          <w:rFonts w:hint="eastAsia"/>
          <w:color w:val="222222"/>
          <w:sz w:val="32"/>
          <w:szCs w:val="32"/>
        </w:rPr>
        <w:t> </w:t>
      </w:r>
      <w:r>
        <w:rPr>
          <w:rFonts w:ascii="方正仿宋_GBK" w:eastAsia="方正仿宋_GBK" w:hAnsi="仿宋" w:cs="Calibri" w:hint="eastAsia"/>
          <w:color w:val="222222"/>
          <w:sz w:val="32"/>
          <w:szCs w:val="32"/>
        </w:rPr>
        <w:t>资产评估机构应当充分考虑专家评审意见，并就是否根据评审意见调整或修改评估报告书面反馈专家评审组织方。如评估相关各方无法就专家评审意见达成一致，评估委托企业可视情况重新委托评估，也可报请行业协会协调或寻求法律途径解决。</w:t>
      </w:r>
    </w:p>
    <w:p w:rsidR="007B0584" w:rsidRDefault="007B0584" w:rsidP="007B0584">
      <w:pPr>
        <w:pStyle w:val="a5"/>
        <w:shd w:val="clear" w:color="auto" w:fill="FFFFFF"/>
        <w:spacing w:before="0" w:beforeAutospacing="0" w:after="0" w:afterAutospacing="0" w:line="540" w:lineRule="exact"/>
        <w:ind w:firstLine="643"/>
        <w:jc w:val="both"/>
        <w:rPr>
          <w:rFonts w:ascii="方正仿宋_GBK" w:eastAsia="方正仿宋_GBK" w:hAnsi="仿宋" w:cs="Calibri"/>
          <w:color w:val="222222"/>
          <w:sz w:val="32"/>
          <w:szCs w:val="32"/>
        </w:rPr>
      </w:pPr>
      <w:r>
        <w:rPr>
          <w:rFonts w:ascii="楷体_GB2312" w:eastAsia="楷体_GB2312" w:hAnsi="楷体" w:cs="Calibri" w:hint="eastAsia"/>
          <w:color w:val="222222"/>
          <w:sz w:val="32"/>
          <w:szCs w:val="32"/>
        </w:rPr>
        <w:t>第二十八条</w:t>
      </w:r>
      <w:r>
        <w:rPr>
          <w:rFonts w:hint="eastAsia"/>
          <w:color w:val="222222"/>
          <w:sz w:val="32"/>
          <w:szCs w:val="32"/>
        </w:rPr>
        <w:t> </w:t>
      </w:r>
      <w:r>
        <w:rPr>
          <w:rFonts w:ascii="方正仿宋_GBK" w:eastAsia="方正仿宋_GBK" w:hAnsi="仿宋" w:cs="Calibri" w:hint="eastAsia"/>
          <w:color w:val="222222"/>
          <w:sz w:val="32"/>
          <w:szCs w:val="32"/>
        </w:rPr>
        <w:t>专家评审结果应当作为各市属企业出具资产评估项目核准或备案意见的重要依据。专家评审会出具否定性意见的，市国资办及各市属企业不得采用相关资产评估结果。</w:t>
      </w:r>
    </w:p>
    <w:p w:rsidR="007B0584" w:rsidRDefault="007B0584" w:rsidP="007B0584">
      <w:pPr>
        <w:pStyle w:val="a5"/>
        <w:shd w:val="clear" w:color="auto" w:fill="FFFFFF"/>
        <w:spacing w:before="0" w:beforeAutospacing="0" w:after="0" w:afterAutospacing="0" w:line="540" w:lineRule="exact"/>
        <w:ind w:firstLine="643"/>
        <w:jc w:val="both"/>
        <w:rPr>
          <w:rFonts w:ascii="Calibri" w:hAnsi="Calibri" w:cs="Calibri"/>
          <w:color w:val="222222"/>
          <w:sz w:val="21"/>
          <w:szCs w:val="21"/>
        </w:rPr>
      </w:pPr>
      <w:r>
        <w:rPr>
          <w:rFonts w:ascii="楷体_GB2312" w:eastAsia="楷体_GB2312" w:hAnsi="楷体" w:cs="Calibri" w:hint="eastAsia"/>
          <w:color w:val="222222"/>
          <w:sz w:val="32"/>
          <w:szCs w:val="32"/>
        </w:rPr>
        <w:t>第二十九条</w:t>
      </w:r>
      <w:r>
        <w:rPr>
          <w:rFonts w:hint="eastAsia"/>
          <w:color w:val="222222"/>
          <w:sz w:val="32"/>
          <w:szCs w:val="32"/>
        </w:rPr>
        <w:t> </w:t>
      </w:r>
      <w:r>
        <w:rPr>
          <w:rFonts w:ascii="方正仿宋_GBK" w:eastAsia="方正仿宋_GBK" w:hAnsi="仿宋" w:cs="Calibri" w:hint="eastAsia"/>
          <w:color w:val="222222"/>
          <w:sz w:val="32"/>
          <w:szCs w:val="32"/>
        </w:rPr>
        <w:t>专家评审过程中的相关资料应注意保存整理，并随资产评估报告一并归档备查。</w:t>
      </w:r>
    </w:p>
    <w:p w:rsidR="007B0584" w:rsidRDefault="007B0584" w:rsidP="007B0584">
      <w:pPr>
        <w:pStyle w:val="a5"/>
        <w:shd w:val="clear" w:color="auto" w:fill="FFFFFF"/>
        <w:spacing w:before="0" w:beforeAutospacing="0" w:after="0" w:afterAutospacing="0" w:line="540" w:lineRule="exact"/>
        <w:ind w:firstLine="600"/>
        <w:jc w:val="center"/>
        <w:rPr>
          <w:color w:val="222222"/>
          <w:sz w:val="32"/>
          <w:szCs w:val="32"/>
        </w:rPr>
      </w:pPr>
      <w:r>
        <w:rPr>
          <w:rFonts w:hint="eastAsia"/>
          <w:color w:val="222222"/>
          <w:sz w:val="32"/>
          <w:szCs w:val="32"/>
        </w:rPr>
        <w:t>   </w:t>
      </w:r>
    </w:p>
    <w:p w:rsidR="007B0584" w:rsidRDefault="007B0584" w:rsidP="007B0584">
      <w:pPr>
        <w:pStyle w:val="a5"/>
        <w:shd w:val="clear" w:color="auto" w:fill="FFFFFF"/>
        <w:spacing w:before="0" w:beforeAutospacing="0" w:after="0" w:afterAutospacing="0" w:line="540" w:lineRule="exact"/>
        <w:ind w:firstLine="600"/>
        <w:jc w:val="center"/>
        <w:rPr>
          <w:rFonts w:ascii="Calibri" w:hAnsi="Calibri" w:cs="Calibri"/>
          <w:color w:val="222222"/>
          <w:sz w:val="21"/>
          <w:szCs w:val="21"/>
        </w:rPr>
      </w:pPr>
      <w:r>
        <w:rPr>
          <w:rFonts w:ascii="黑体" w:eastAsia="黑体" w:hAnsi="黑体" w:cs="Calibri" w:hint="eastAsia"/>
          <w:color w:val="222222"/>
          <w:sz w:val="32"/>
          <w:szCs w:val="32"/>
        </w:rPr>
        <w:t>第五章</w:t>
      </w:r>
      <w:r>
        <w:rPr>
          <w:rFonts w:hint="eastAsia"/>
          <w:color w:val="222222"/>
          <w:sz w:val="32"/>
          <w:szCs w:val="32"/>
        </w:rPr>
        <w:t>  </w:t>
      </w:r>
      <w:r>
        <w:rPr>
          <w:rFonts w:ascii="黑体" w:eastAsia="黑体" w:hAnsi="黑体" w:cs="Calibri" w:hint="eastAsia"/>
          <w:color w:val="222222"/>
          <w:sz w:val="32"/>
          <w:szCs w:val="32"/>
        </w:rPr>
        <w:t>资产评估结果公示</w:t>
      </w:r>
    </w:p>
    <w:p w:rsidR="007B0584" w:rsidRPr="00CD3545" w:rsidRDefault="007B0584" w:rsidP="007B0584">
      <w:pPr>
        <w:pStyle w:val="a5"/>
        <w:shd w:val="clear" w:color="auto" w:fill="FFFFFF"/>
        <w:spacing w:before="0" w:beforeAutospacing="0" w:after="0" w:afterAutospacing="0" w:line="540" w:lineRule="exact"/>
        <w:ind w:firstLine="600"/>
        <w:jc w:val="both"/>
        <w:rPr>
          <w:rFonts w:ascii="Calibri" w:hAnsi="Calibri" w:cs="Calibri"/>
          <w:color w:val="222222"/>
          <w:sz w:val="21"/>
          <w:szCs w:val="21"/>
        </w:rPr>
      </w:pPr>
      <w:r w:rsidRPr="000C0672">
        <w:rPr>
          <w:rFonts w:ascii="楷体_GB2312" w:eastAsia="楷体_GB2312" w:hAnsi="楷体" w:cs="Calibri" w:hint="eastAsia"/>
          <w:color w:val="222222"/>
          <w:sz w:val="32"/>
          <w:szCs w:val="32"/>
        </w:rPr>
        <w:t>第</w:t>
      </w:r>
      <w:r>
        <w:rPr>
          <w:rFonts w:ascii="楷体_GB2312" w:eastAsia="楷体_GB2312" w:hAnsi="楷体" w:cs="Calibri" w:hint="eastAsia"/>
          <w:color w:val="222222"/>
          <w:sz w:val="32"/>
          <w:szCs w:val="32"/>
        </w:rPr>
        <w:t>三十</w:t>
      </w:r>
      <w:r w:rsidRPr="000C0672">
        <w:rPr>
          <w:rFonts w:ascii="楷体_GB2312" w:eastAsia="楷体_GB2312" w:hAnsi="楷体" w:cs="Calibri" w:hint="eastAsia"/>
          <w:color w:val="222222"/>
          <w:sz w:val="32"/>
          <w:szCs w:val="32"/>
        </w:rPr>
        <w:t>条</w:t>
      </w:r>
      <w:r>
        <w:rPr>
          <w:rFonts w:hint="eastAsia"/>
          <w:color w:val="222222"/>
          <w:sz w:val="32"/>
          <w:szCs w:val="32"/>
        </w:rPr>
        <w:t> </w:t>
      </w:r>
      <w:r w:rsidRPr="00C03326">
        <w:rPr>
          <w:rFonts w:ascii="方正仿宋_GBK" w:eastAsia="方正仿宋_GBK" w:hAnsi="仿宋" w:cs="Calibri" w:hint="eastAsia"/>
          <w:color w:val="222222"/>
          <w:sz w:val="32"/>
          <w:szCs w:val="32"/>
        </w:rPr>
        <w:t>资产评估机构出具正式评估报告后，资产评估委托方应根据报告内容就以下事项在企业公共场所公示栏、内部信息系统等进行公示：</w:t>
      </w:r>
    </w:p>
    <w:p w:rsidR="007B0584" w:rsidRPr="00C03326"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sidRPr="00C03326">
        <w:rPr>
          <w:rFonts w:ascii="方正仿宋_GBK" w:eastAsia="方正仿宋_GBK" w:hAnsi="仿宋" w:cs="Calibri" w:hint="eastAsia"/>
          <w:color w:val="222222"/>
          <w:sz w:val="32"/>
          <w:szCs w:val="32"/>
        </w:rPr>
        <w:t>（一）资产评估对应经济行为的批准情况；</w:t>
      </w:r>
    </w:p>
    <w:p w:rsidR="007B0584" w:rsidRPr="00C03326"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sidRPr="00C03326">
        <w:rPr>
          <w:rFonts w:ascii="方正仿宋_GBK" w:eastAsia="方正仿宋_GBK" w:hAnsi="仿宋" w:cs="Calibri" w:hint="eastAsia"/>
          <w:color w:val="222222"/>
          <w:sz w:val="32"/>
          <w:szCs w:val="32"/>
        </w:rPr>
        <w:t>（二）资产评估机构的选聘情况（包括但不限于选聘方式和中选条件）；</w:t>
      </w:r>
    </w:p>
    <w:p w:rsidR="007B0584" w:rsidRPr="00C03326"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sidRPr="00C03326">
        <w:rPr>
          <w:rFonts w:ascii="方正仿宋_GBK" w:eastAsia="方正仿宋_GBK" w:hAnsi="仿宋" w:cs="Calibri" w:hint="eastAsia"/>
          <w:color w:val="222222"/>
          <w:sz w:val="32"/>
          <w:szCs w:val="32"/>
        </w:rPr>
        <w:t>（三）相关审计结果；</w:t>
      </w:r>
    </w:p>
    <w:p w:rsidR="007B0584" w:rsidRPr="00C03326"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sidRPr="00C03326">
        <w:rPr>
          <w:rFonts w:ascii="方正仿宋_GBK" w:eastAsia="方正仿宋_GBK" w:hAnsi="仿宋" w:cs="Calibri" w:hint="eastAsia"/>
          <w:color w:val="222222"/>
          <w:sz w:val="32"/>
          <w:szCs w:val="32"/>
        </w:rPr>
        <w:t>（四）选用的评估方法及对应的评估结果；</w:t>
      </w:r>
    </w:p>
    <w:p w:rsidR="007B0584" w:rsidRPr="00C03326"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sidRPr="00C03326">
        <w:rPr>
          <w:rFonts w:ascii="方正仿宋_GBK" w:eastAsia="方正仿宋_GBK" w:hAnsi="仿宋" w:cs="Calibri" w:hint="eastAsia"/>
          <w:color w:val="222222"/>
          <w:sz w:val="32"/>
          <w:szCs w:val="32"/>
        </w:rPr>
        <w:t>（五）最终选用的评估方法及评估结果；</w:t>
      </w:r>
    </w:p>
    <w:p w:rsidR="007B0584" w:rsidRPr="00C03326"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sidRPr="00C03326">
        <w:rPr>
          <w:rFonts w:ascii="方正仿宋_GBK" w:eastAsia="方正仿宋_GBK" w:hAnsi="仿宋" w:cs="Calibri" w:hint="eastAsia"/>
          <w:color w:val="222222"/>
          <w:sz w:val="32"/>
          <w:szCs w:val="32"/>
        </w:rPr>
        <w:t>（六）对公示内容提出异议的途径和方法；</w:t>
      </w:r>
    </w:p>
    <w:p w:rsidR="007B0584" w:rsidRPr="00C03326"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sidRPr="00C03326">
        <w:rPr>
          <w:rFonts w:ascii="方正仿宋_GBK" w:eastAsia="方正仿宋_GBK" w:hAnsi="仿宋" w:cs="Calibri" w:hint="eastAsia"/>
          <w:color w:val="222222"/>
          <w:sz w:val="32"/>
          <w:szCs w:val="32"/>
        </w:rPr>
        <w:t>（七）其他需要公示的内容。</w:t>
      </w:r>
    </w:p>
    <w:p w:rsidR="007B0584" w:rsidRPr="00C03326"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Calibri" w:cs="Calibri"/>
          <w:color w:val="222222"/>
          <w:sz w:val="21"/>
          <w:szCs w:val="21"/>
        </w:rPr>
      </w:pPr>
      <w:r>
        <w:rPr>
          <w:rFonts w:ascii="楷体_GB2312" w:eastAsia="楷体_GB2312" w:hAnsi="楷体" w:cs="Calibri" w:hint="eastAsia"/>
          <w:color w:val="222222"/>
          <w:sz w:val="32"/>
          <w:szCs w:val="32"/>
        </w:rPr>
        <w:t>第三十一</w:t>
      </w:r>
      <w:r w:rsidRPr="000C0672">
        <w:rPr>
          <w:rFonts w:ascii="楷体_GB2312" w:eastAsia="楷体_GB2312" w:hAnsi="楷体" w:cs="Calibri" w:hint="eastAsia"/>
          <w:color w:val="222222"/>
          <w:sz w:val="32"/>
          <w:szCs w:val="32"/>
        </w:rPr>
        <w:t>条</w:t>
      </w:r>
      <w:r>
        <w:rPr>
          <w:rFonts w:hint="eastAsia"/>
          <w:color w:val="222222"/>
          <w:sz w:val="32"/>
          <w:szCs w:val="32"/>
        </w:rPr>
        <w:t> </w:t>
      </w:r>
      <w:r w:rsidRPr="00C03326">
        <w:rPr>
          <w:rFonts w:ascii="方正仿宋_GBK" w:eastAsia="方正仿宋_GBK" w:hAnsi="仿宋" w:cs="Calibri" w:hint="eastAsia"/>
          <w:color w:val="222222"/>
          <w:sz w:val="32"/>
          <w:szCs w:val="32"/>
        </w:rPr>
        <w:t>有下列情形的，相关资产评估事项可不予公示：</w:t>
      </w:r>
    </w:p>
    <w:p w:rsidR="007B0584" w:rsidRPr="00C03326"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Calibri" w:cs="Calibri"/>
          <w:color w:val="222222"/>
          <w:sz w:val="21"/>
          <w:szCs w:val="21"/>
        </w:rPr>
      </w:pPr>
      <w:r w:rsidRPr="00C03326">
        <w:rPr>
          <w:rFonts w:ascii="方正仿宋_GBK" w:eastAsia="方正仿宋_GBK" w:hAnsi="仿宋" w:cs="Calibri" w:hint="eastAsia"/>
          <w:color w:val="222222"/>
          <w:sz w:val="32"/>
          <w:szCs w:val="32"/>
        </w:rPr>
        <w:t>（一）涉及国家秘密和商业机密的；</w:t>
      </w:r>
    </w:p>
    <w:p w:rsidR="007B0584" w:rsidRPr="00C03326"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Calibri" w:cs="Calibri"/>
          <w:color w:val="222222"/>
          <w:sz w:val="21"/>
          <w:szCs w:val="21"/>
        </w:rPr>
      </w:pPr>
      <w:r w:rsidRPr="00C03326">
        <w:rPr>
          <w:rFonts w:ascii="方正仿宋_GBK" w:eastAsia="方正仿宋_GBK" w:hAnsi="仿宋" w:cs="Calibri" w:hint="eastAsia"/>
          <w:color w:val="222222"/>
          <w:sz w:val="32"/>
          <w:szCs w:val="32"/>
        </w:rPr>
        <w:t>（二）经市国资办同意不予以公示的；</w:t>
      </w:r>
    </w:p>
    <w:p w:rsidR="007B0584" w:rsidRPr="00C03326"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Calibri" w:cs="Calibri"/>
          <w:color w:val="222222"/>
          <w:sz w:val="21"/>
          <w:szCs w:val="21"/>
        </w:rPr>
      </w:pPr>
      <w:r w:rsidRPr="00C03326">
        <w:rPr>
          <w:rFonts w:ascii="方正仿宋_GBK" w:eastAsia="方正仿宋_GBK" w:hAnsi="仿宋" w:cs="Calibri" w:hint="eastAsia"/>
          <w:color w:val="222222"/>
          <w:sz w:val="32"/>
          <w:szCs w:val="32"/>
        </w:rPr>
        <w:t>（三）法律法规规定不应公开的情形。</w:t>
      </w:r>
    </w:p>
    <w:p w:rsidR="007B0584" w:rsidRDefault="007B0584" w:rsidP="007B0584">
      <w:pPr>
        <w:pStyle w:val="a5"/>
        <w:shd w:val="clear" w:color="auto" w:fill="FFFFFF"/>
        <w:spacing w:before="0" w:beforeAutospacing="0" w:after="0" w:afterAutospacing="0" w:line="540" w:lineRule="exact"/>
        <w:ind w:firstLine="600"/>
        <w:jc w:val="both"/>
        <w:rPr>
          <w:rFonts w:ascii="Calibri" w:hAnsi="Calibri" w:cs="Calibri"/>
          <w:color w:val="222222"/>
          <w:sz w:val="21"/>
          <w:szCs w:val="21"/>
        </w:rPr>
      </w:pPr>
      <w:r w:rsidRPr="000C0672">
        <w:rPr>
          <w:rFonts w:ascii="楷体_GB2312" w:eastAsia="楷体_GB2312" w:hAnsi="楷体" w:cs="Calibri" w:hint="eastAsia"/>
          <w:color w:val="222222"/>
          <w:sz w:val="32"/>
          <w:szCs w:val="32"/>
        </w:rPr>
        <w:t>第</w:t>
      </w:r>
      <w:r>
        <w:rPr>
          <w:rFonts w:ascii="楷体_GB2312" w:eastAsia="楷体_GB2312" w:hAnsi="楷体" w:cs="Calibri" w:hint="eastAsia"/>
          <w:color w:val="222222"/>
          <w:sz w:val="32"/>
          <w:szCs w:val="32"/>
        </w:rPr>
        <w:t>三十二</w:t>
      </w:r>
      <w:r w:rsidRPr="000C0672">
        <w:rPr>
          <w:rFonts w:ascii="楷体_GB2312" w:eastAsia="楷体_GB2312" w:hAnsi="楷体" w:cs="Calibri" w:hint="eastAsia"/>
          <w:color w:val="222222"/>
          <w:sz w:val="32"/>
          <w:szCs w:val="32"/>
        </w:rPr>
        <w:t>条</w:t>
      </w:r>
      <w:r>
        <w:rPr>
          <w:rFonts w:hint="eastAsia"/>
          <w:color w:val="222222"/>
          <w:sz w:val="32"/>
          <w:szCs w:val="32"/>
        </w:rPr>
        <w:t> </w:t>
      </w:r>
      <w:r>
        <w:rPr>
          <w:rFonts w:ascii="方正仿宋_GBK" w:eastAsia="方正仿宋_GBK" w:hAnsi="仿宋" w:cs="Calibri" w:hint="eastAsia"/>
          <w:color w:val="222222"/>
          <w:sz w:val="32"/>
          <w:szCs w:val="32"/>
        </w:rPr>
        <w:t>公示期</w:t>
      </w:r>
      <w:r w:rsidRPr="00C03326">
        <w:rPr>
          <w:rFonts w:ascii="方正仿宋_GBK" w:eastAsia="方正仿宋_GBK" w:hAnsi="仿宋" w:cs="Calibri" w:hint="eastAsia"/>
          <w:color w:val="222222"/>
          <w:sz w:val="32"/>
          <w:szCs w:val="32"/>
        </w:rPr>
        <w:t>应不少于5</w:t>
      </w:r>
      <w:r>
        <w:rPr>
          <w:rFonts w:ascii="方正仿宋_GBK" w:eastAsia="方正仿宋_GBK" w:hAnsi="仿宋" w:cs="Calibri" w:hint="eastAsia"/>
          <w:color w:val="222222"/>
          <w:sz w:val="32"/>
          <w:szCs w:val="32"/>
        </w:rPr>
        <w:t>个工作日，对公示内容有异议的单位和个人应在公示期</w:t>
      </w:r>
      <w:r w:rsidRPr="00C03326">
        <w:rPr>
          <w:rFonts w:ascii="方正仿宋_GBK" w:eastAsia="方正仿宋_GBK" w:hAnsi="仿宋" w:cs="Calibri" w:hint="eastAsia"/>
          <w:color w:val="222222"/>
          <w:sz w:val="32"/>
          <w:szCs w:val="32"/>
        </w:rPr>
        <w:t>内将有关意见书面向资产评估委托方或其上级单位提出。</w:t>
      </w:r>
    </w:p>
    <w:p w:rsidR="007B0584" w:rsidRPr="00C03326"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sidRPr="000C0672">
        <w:rPr>
          <w:rFonts w:ascii="楷体_GB2312" w:eastAsia="楷体_GB2312" w:hAnsi="楷体" w:cs="Calibri" w:hint="eastAsia"/>
          <w:color w:val="222222"/>
          <w:sz w:val="32"/>
          <w:szCs w:val="32"/>
        </w:rPr>
        <w:t>第</w:t>
      </w:r>
      <w:r>
        <w:rPr>
          <w:rFonts w:ascii="楷体_GB2312" w:eastAsia="楷体_GB2312" w:hAnsi="楷体" w:cs="Calibri" w:hint="eastAsia"/>
          <w:color w:val="222222"/>
          <w:sz w:val="32"/>
          <w:szCs w:val="32"/>
        </w:rPr>
        <w:t>三十三</w:t>
      </w:r>
      <w:r w:rsidRPr="000C0672">
        <w:rPr>
          <w:rFonts w:ascii="楷体_GB2312" w:eastAsia="楷体_GB2312" w:hAnsi="楷体" w:cs="Calibri" w:hint="eastAsia"/>
          <w:color w:val="222222"/>
          <w:sz w:val="32"/>
          <w:szCs w:val="32"/>
        </w:rPr>
        <w:t>条</w:t>
      </w:r>
      <w:r>
        <w:rPr>
          <w:rFonts w:hint="eastAsia"/>
          <w:color w:val="222222"/>
          <w:sz w:val="32"/>
          <w:szCs w:val="32"/>
        </w:rPr>
        <w:t> </w:t>
      </w:r>
      <w:r w:rsidRPr="00C03326">
        <w:rPr>
          <w:rFonts w:ascii="方正仿宋_GBK" w:eastAsia="方正仿宋_GBK" w:hAnsi="仿宋" w:cs="Calibri" w:hint="eastAsia"/>
          <w:color w:val="222222"/>
          <w:sz w:val="32"/>
          <w:szCs w:val="32"/>
        </w:rPr>
        <w:t>市国资办或资产评估委托方应认真核实公示的反馈意见，并及时处理。对提出异议的单位和个人应保障其合法权益。</w:t>
      </w:r>
    </w:p>
    <w:p w:rsidR="007B0584" w:rsidRPr="007064D8" w:rsidRDefault="007B0584" w:rsidP="007B0584">
      <w:pPr>
        <w:pStyle w:val="a5"/>
        <w:shd w:val="clear" w:color="auto" w:fill="FFFFFF"/>
        <w:spacing w:before="0" w:beforeAutospacing="0" w:after="0" w:afterAutospacing="0" w:line="540" w:lineRule="exact"/>
        <w:ind w:firstLine="600"/>
        <w:jc w:val="both"/>
        <w:rPr>
          <w:rFonts w:ascii="Calibri" w:hAnsi="Calibri" w:cs="Calibri"/>
          <w:color w:val="222222"/>
          <w:sz w:val="21"/>
          <w:szCs w:val="21"/>
        </w:rPr>
      </w:pPr>
    </w:p>
    <w:p w:rsidR="007B0584" w:rsidRDefault="007B0584" w:rsidP="007B0584">
      <w:pPr>
        <w:pStyle w:val="a5"/>
        <w:shd w:val="clear" w:color="auto" w:fill="FFFFFF"/>
        <w:spacing w:before="0" w:beforeAutospacing="0" w:after="0" w:afterAutospacing="0" w:line="540" w:lineRule="exact"/>
        <w:jc w:val="center"/>
        <w:rPr>
          <w:rFonts w:ascii="Calibri" w:hAnsi="Calibri" w:cs="Calibri"/>
          <w:color w:val="222222"/>
          <w:sz w:val="21"/>
          <w:szCs w:val="21"/>
        </w:rPr>
      </w:pPr>
      <w:r>
        <w:rPr>
          <w:rFonts w:ascii="黑体" w:eastAsia="黑体" w:hAnsi="黑体" w:cs="Calibri" w:hint="eastAsia"/>
          <w:color w:val="222222"/>
          <w:sz w:val="32"/>
          <w:szCs w:val="32"/>
        </w:rPr>
        <w:t>第六章 监督检查和责任追究</w:t>
      </w:r>
    </w:p>
    <w:p w:rsidR="007B0584" w:rsidRDefault="007B0584" w:rsidP="007B0584">
      <w:pPr>
        <w:pStyle w:val="a5"/>
        <w:shd w:val="clear" w:color="auto" w:fill="FFFFFF"/>
        <w:spacing w:before="0" w:beforeAutospacing="0" w:after="0" w:afterAutospacing="0" w:line="540" w:lineRule="exact"/>
        <w:jc w:val="center"/>
        <w:rPr>
          <w:rFonts w:ascii="Calibri" w:hAnsi="Calibri" w:cs="Calibri"/>
          <w:color w:val="222222"/>
          <w:sz w:val="21"/>
          <w:szCs w:val="21"/>
        </w:rPr>
      </w:pPr>
    </w:p>
    <w:p w:rsidR="007B0584" w:rsidRDefault="007B0584" w:rsidP="007B0584">
      <w:pPr>
        <w:pStyle w:val="a5"/>
        <w:shd w:val="clear" w:color="auto" w:fill="FFFFFF"/>
        <w:spacing w:before="0" w:beforeAutospacing="0" w:after="0" w:afterAutospacing="0" w:line="540" w:lineRule="exact"/>
        <w:ind w:firstLine="600"/>
        <w:jc w:val="both"/>
        <w:rPr>
          <w:rFonts w:ascii="Calibri" w:hAnsi="Calibri" w:cs="Calibri"/>
          <w:color w:val="222222"/>
          <w:sz w:val="21"/>
          <w:szCs w:val="21"/>
        </w:rPr>
      </w:pPr>
      <w:r>
        <w:rPr>
          <w:rFonts w:ascii="楷体_GB2312" w:eastAsia="楷体_GB2312" w:hAnsi="楷体" w:cs="Calibri" w:hint="eastAsia"/>
          <w:color w:val="222222"/>
          <w:sz w:val="32"/>
          <w:szCs w:val="32"/>
        </w:rPr>
        <w:t>第三十四条</w:t>
      </w:r>
      <w:r>
        <w:rPr>
          <w:rFonts w:hint="eastAsia"/>
          <w:color w:val="222222"/>
          <w:sz w:val="32"/>
          <w:szCs w:val="32"/>
        </w:rPr>
        <w:t> </w:t>
      </w:r>
      <w:r>
        <w:rPr>
          <w:rFonts w:ascii="方正仿宋_GBK" w:eastAsia="方正仿宋_GBK" w:hAnsi="仿宋" w:cs="Calibri" w:hint="eastAsia"/>
          <w:color w:val="222222"/>
          <w:sz w:val="32"/>
          <w:szCs w:val="32"/>
        </w:rPr>
        <w:t>市国资办应加强对资产评估工作的监督和管理，检查企业内部国有资产评估管理制度的建立、执行情况和评估管理人员的配备情况，严格规范资产评估活动中各有关主体的行为，指导企业正确、合理使用评估结果，定期或不定期对各企业的资产评估工作进行检查和抽查，并就检查和抽查中存在的问题进行通报。各企业监事会应重点关注资产评估工作的开展情况，对检查发现的问题应及时向市国资办报告。</w:t>
      </w:r>
    </w:p>
    <w:p w:rsidR="007B0584" w:rsidRPr="00026EE3"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楷体_GB2312" w:eastAsia="楷体_GB2312" w:hAnsi="楷体" w:cs="Calibri" w:hint="eastAsia"/>
          <w:color w:val="222222"/>
          <w:sz w:val="32"/>
          <w:szCs w:val="32"/>
        </w:rPr>
        <w:t>第三十五条</w:t>
      </w:r>
      <w:r>
        <w:rPr>
          <w:rFonts w:hint="eastAsia"/>
          <w:color w:val="222222"/>
          <w:sz w:val="32"/>
          <w:szCs w:val="32"/>
        </w:rPr>
        <w:t> </w:t>
      </w:r>
      <w:r>
        <w:rPr>
          <w:rFonts w:ascii="方正仿宋_GBK" w:eastAsia="方正仿宋_GBK" w:hAnsi="仿宋" w:cs="Calibri" w:hint="eastAsia"/>
          <w:color w:val="222222"/>
          <w:sz w:val="32"/>
          <w:szCs w:val="32"/>
        </w:rPr>
        <w:t>市国资办对抽查不予配合或经查实存在重大问题的资产评估机构，按规定将其违规情况通报有关评估行政管理部门及行业协会，列入信用黑名单，市国资办所属企业及其各级国有及国有控股、国有实际控制企业三年内不得委托该资产评估机构和相关责任人员从事国有资产评估业务。</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楷体_GB2312" w:eastAsia="楷体_GB2312" w:hAnsi="楷体" w:cs="Calibri" w:hint="eastAsia"/>
          <w:color w:val="222222"/>
          <w:sz w:val="32"/>
          <w:szCs w:val="32"/>
        </w:rPr>
        <w:t>第三十六条</w:t>
      </w:r>
      <w:r>
        <w:rPr>
          <w:rFonts w:hint="eastAsia"/>
          <w:color w:val="222222"/>
          <w:sz w:val="32"/>
          <w:szCs w:val="32"/>
        </w:rPr>
        <w:t> </w:t>
      </w:r>
      <w:r>
        <w:rPr>
          <w:rFonts w:ascii="方正仿宋_GBK" w:eastAsia="方正仿宋_GBK" w:hAnsi="仿宋" w:cs="Calibri" w:hint="eastAsia"/>
          <w:color w:val="222222"/>
          <w:sz w:val="32"/>
          <w:szCs w:val="32"/>
        </w:rPr>
        <w:t>企业在国有资产评估管理过程中有下列情形之一的，情节轻微的，由市国资办责令改正；造成损失并查实的，按照《如皋市国有企业违规经营投资责任追究试行办法》（</w:t>
      </w:r>
      <w:proofErr w:type="gramStart"/>
      <w:r>
        <w:rPr>
          <w:rFonts w:ascii="方正仿宋_GBK" w:eastAsia="方正仿宋_GBK" w:hAnsi="仿宋" w:cs="Calibri" w:hint="eastAsia"/>
          <w:color w:val="222222"/>
          <w:sz w:val="32"/>
          <w:szCs w:val="32"/>
        </w:rPr>
        <w:t>皋</w:t>
      </w:r>
      <w:proofErr w:type="gramEnd"/>
      <w:r>
        <w:rPr>
          <w:rFonts w:ascii="方正仿宋_GBK" w:eastAsia="方正仿宋_GBK" w:hAnsi="仿宋" w:cs="Calibri" w:hint="eastAsia"/>
          <w:color w:val="222222"/>
          <w:sz w:val="32"/>
          <w:szCs w:val="32"/>
        </w:rPr>
        <w:t>政办发〔2017〕222号）文件执行。</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（一）应当进行资产评估而未进行评估的；</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（二）应当办理核准、备案而未办理的；</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（三）未依法选择资产评估机构的或聘请不符合相应资质条件的资产评估机构从事国有资产评估活动的；</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（四）索要、收受或者变相索要、收受回扣的；</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（五）串通、唆使资产评估机构或者评估师出具虚假评估报告的；</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（六）</w:t>
      </w:r>
      <w:proofErr w:type="gramStart"/>
      <w:r>
        <w:rPr>
          <w:rFonts w:ascii="方正仿宋_GBK" w:eastAsia="方正仿宋_GBK" w:hAnsi="仿宋" w:cs="Calibri" w:hint="eastAsia"/>
          <w:color w:val="222222"/>
          <w:sz w:val="32"/>
          <w:szCs w:val="32"/>
        </w:rPr>
        <w:t>不</w:t>
      </w:r>
      <w:proofErr w:type="gramEnd"/>
      <w:r>
        <w:rPr>
          <w:rFonts w:ascii="方正仿宋_GBK" w:eastAsia="方正仿宋_GBK" w:hAnsi="仿宋" w:cs="Calibri" w:hint="eastAsia"/>
          <w:color w:val="222222"/>
          <w:sz w:val="32"/>
          <w:szCs w:val="32"/>
        </w:rPr>
        <w:t>如实向资产评估机构提供权属证明、财务会计信息和其他资料的；</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（七）未按照法律规定和评估报告载明的使用范围使用评估报告的；</w:t>
      </w:r>
    </w:p>
    <w:p w:rsidR="007B0584" w:rsidRDefault="007B0584" w:rsidP="007B0584">
      <w:pPr>
        <w:pStyle w:val="a5"/>
        <w:shd w:val="clear" w:color="auto" w:fill="FFFFFF"/>
        <w:spacing w:before="0" w:beforeAutospacing="0" w:after="0" w:afterAutospacing="0" w:line="540" w:lineRule="exact"/>
        <w:ind w:firstLine="600"/>
        <w:jc w:val="both"/>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（八）其他违反法律法规或者本办法规定的。</w:t>
      </w:r>
    </w:p>
    <w:p w:rsidR="007B0584" w:rsidRDefault="007B0584" w:rsidP="007B0584">
      <w:pPr>
        <w:pStyle w:val="a5"/>
        <w:shd w:val="clear" w:color="auto" w:fill="FFFFFF"/>
        <w:spacing w:before="0" w:beforeAutospacing="0" w:after="0" w:afterAutospacing="0" w:line="540" w:lineRule="exact"/>
        <w:jc w:val="center"/>
        <w:rPr>
          <w:rFonts w:ascii="黑体" w:eastAsia="黑体" w:hAnsi="黑体" w:cs="Calibri"/>
          <w:color w:val="222222"/>
          <w:sz w:val="32"/>
          <w:szCs w:val="32"/>
        </w:rPr>
      </w:pPr>
    </w:p>
    <w:p w:rsidR="007B0584" w:rsidRDefault="007B0584" w:rsidP="007B0584">
      <w:pPr>
        <w:pStyle w:val="a5"/>
        <w:shd w:val="clear" w:color="auto" w:fill="FFFFFF"/>
        <w:spacing w:before="0" w:beforeAutospacing="0" w:after="0" w:afterAutospacing="0" w:line="540" w:lineRule="exact"/>
        <w:jc w:val="center"/>
        <w:rPr>
          <w:rFonts w:ascii="Calibri" w:hAnsi="Calibri" w:cs="Calibri"/>
          <w:color w:val="222222"/>
          <w:sz w:val="21"/>
          <w:szCs w:val="21"/>
        </w:rPr>
      </w:pPr>
      <w:r>
        <w:rPr>
          <w:rFonts w:ascii="黑体" w:eastAsia="黑体" w:hAnsi="黑体" w:cs="Calibri" w:hint="eastAsia"/>
          <w:color w:val="222222"/>
          <w:sz w:val="32"/>
          <w:szCs w:val="32"/>
        </w:rPr>
        <w:t>第七章</w:t>
      </w:r>
      <w:r>
        <w:rPr>
          <w:rFonts w:hint="eastAsia"/>
          <w:color w:val="222222"/>
          <w:sz w:val="32"/>
          <w:szCs w:val="32"/>
        </w:rPr>
        <w:t>  </w:t>
      </w:r>
      <w:r>
        <w:rPr>
          <w:rFonts w:ascii="黑体" w:eastAsia="黑体" w:hAnsi="黑体" w:cs="Calibri" w:hint="eastAsia"/>
          <w:color w:val="222222"/>
          <w:sz w:val="32"/>
          <w:szCs w:val="32"/>
        </w:rPr>
        <w:t>附 则</w:t>
      </w:r>
    </w:p>
    <w:p w:rsidR="007B0584" w:rsidRDefault="007B0584" w:rsidP="007B0584">
      <w:pPr>
        <w:pStyle w:val="a5"/>
        <w:shd w:val="clear" w:color="auto" w:fill="FFFFFF"/>
        <w:spacing w:before="0" w:beforeAutospacing="0" w:after="0" w:afterAutospacing="0" w:line="540" w:lineRule="exact"/>
        <w:jc w:val="center"/>
        <w:rPr>
          <w:rFonts w:ascii="Calibri" w:hAnsi="Calibri" w:cs="Calibri"/>
          <w:color w:val="222222"/>
          <w:sz w:val="21"/>
          <w:szCs w:val="21"/>
        </w:rPr>
      </w:pPr>
      <w:r>
        <w:rPr>
          <w:rFonts w:hint="eastAsia"/>
          <w:color w:val="222222"/>
          <w:sz w:val="32"/>
          <w:szCs w:val="32"/>
        </w:rPr>
        <w:t> </w:t>
      </w:r>
    </w:p>
    <w:p w:rsidR="007B0584" w:rsidRDefault="007B0584" w:rsidP="007B0584">
      <w:pPr>
        <w:pStyle w:val="a5"/>
        <w:shd w:val="clear" w:color="auto" w:fill="FFFFFF"/>
        <w:spacing w:before="0" w:beforeAutospacing="0" w:after="0" w:afterAutospacing="0" w:line="540" w:lineRule="exact"/>
        <w:ind w:firstLine="600"/>
        <w:jc w:val="both"/>
        <w:rPr>
          <w:rFonts w:ascii="Calibri" w:hAnsi="Calibri" w:cs="Calibri"/>
          <w:color w:val="222222"/>
          <w:sz w:val="21"/>
          <w:szCs w:val="21"/>
        </w:rPr>
      </w:pPr>
      <w:r>
        <w:rPr>
          <w:rFonts w:ascii="楷体_GB2312" w:eastAsia="楷体_GB2312" w:hAnsi="楷体" w:cs="Calibri" w:hint="eastAsia"/>
          <w:color w:val="222222"/>
          <w:sz w:val="32"/>
          <w:szCs w:val="32"/>
        </w:rPr>
        <w:t>第三十七条</w:t>
      </w:r>
      <w:r>
        <w:rPr>
          <w:rFonts w:hint="eastAsia"/>
          <w:color w:val="222222"/>
          <w:sz w:val="32"/>
          <w:szCs w:val="32"/>
        </w:rPr>
        <w:t> </w:t>
      </w:r>
      <w:r>
        <w:rPr>
          <w:rFonts w:ascii="方正仿宋_GBK" w:eastAsia="方正仿宋_GBK" w:hAnsi="仿宋" w:cs="Calibri" w:hint="eastAsia"/>
          <w:color w:val="222222"/>
          <w:sz w:val="32"/>
          <w:szCs w:val="32"/>
        </w:rPr>
        <w:t>本办法未涉及事项，遵照国家和省相关规定执行。金融、文化类国有企业资产评估行为，国家另有规定的，遵照其规定。</w:t>
      </w:r>
    </w:p>
    <w:p w:rsidR="007B0584" w:rsidRDefault="007B0584" w:rsidP="007B0584">
      <w:pPr>
        <w:pStyle w:val="a5"/>
        <w:shd w:val="clear" w:color="auto" w:fill="FFFFFF"/>
        <w:spacing w:before="0" w:beforeAutospacing="0" w:after="0" w:afterAutospacing="0" w:line="540" w:lineRule="exact"/>
        <w:ind w:firstLine="600"/>
        <w:jc w:val="both"/>
        <w:rPr>
          <w:rFonts w:ascii="Calibri" w:hAnsi="Calibri" w:cs="Calibri"/>
          <w:color w:val="222222"/>
          <w:sz w:val="21"/>
          <w:szCs w:val="21"/>
        </w:rPr>
      </w:pPr>
      <w:r>
        <w:rPr>
          <w:rFonts w:ascii="楷体_GB2312" w:eastAsia="楷体_GB2312" w:hAnsi="楷体" w:cs="Calibri" w:hint="eastAsia"/>
          <w:color w:val="222222"/>
          <w:sz w:val="32"/>
          <w:szCs w:val="32"/>
        </w:rPr>
        <w:t>第三十八条</w:t>
      </w:r>
      <w:r>
        <w:rPr>
          <w:rFonts w:hint="eastAsia"/>
          <w:color w:val="222222"/>
          <w:sz w:val="32"/>
          <w:szCs w:val="32"/>
        </w:rPr>
        <w:t> </w:t>
      </w:r>
      <w:r>
        <w:rPr>
          <w:rFonts w:ascii="方正仿宋_GBK" w:eastAsia="方正仿宋_GBK" w:hAnsi="仿宋" w:cs="Calibri" w:hint="eastAsia"/>
          <w:color w:val="222222"/>
          <w:sz w:val="32"/>
          <w:szCs w:val="32"/>
        </w:rPr>
        <w:t>本办法由市国资办负责解释。</w:t>
      </w:r>
    </w:p>
    <w:p w:rsidR="007B0584" w:rsidRDefault="007B0584" w:rsidP="007B0584">
      <w:pPr>
        <w:pStyle w:val="a5"/>
        <w:shd w:val="clear" w:color="auto" w:fill="FFFFFF"/>
        <w:spacing w:before="0" w:beforeAutospacing="0" w:after="0" w:afterAutospacing="0" w:line="540" w:lineRule="exact"/>
        <w:ind w:firstLine="600"/>
        <w:jc w:val="both"/>
        <w:rPr>
          <w:rFonts w:ascii="仿宋" w:eastAsia="仿宋" w:hAnsi="仿宋" w:cs="Calibri"/>
          <w:color w:val="222222"/>
          <w:sz w:val="32"/>
          <w:szCs w:val="32"/>
        </w:rPr>
      </w:pPr>
      <w:r>
        <w:rPr>
          <w:rFonts w:ascii="楷体_GB2312" w:eastAsia="楷体_GB2312" w:hAnsi="楷体" w:cs="Calibri" w:hint="eastAsia"/>
          <w:color w:val="222222"/>
          <w:sz w:val="32"/>
          <w:szCs w:val="32"/>
        </w:rPr>
        <w:t>第三十九条</w:t>
      </w:r>
      <w:r>
        <w:rPr>
          <w:rFonts w:hint="eastAsia"/>
          <w:color w:val="222222"/>
          <w:sz w:val="32"/>
          <w:szCs w:val="32"/>
        </w:rPr>
        <w:t> </w:t>
      </w:r>
      <w:r>
        <w:rPr>
          <w:rFonts w:ascii="方正仿宋_GBK" w:eastAsia="方正仿宋_GBK" w:hAnsi="仿宋" w:cs="Calibri" w:hint="eastAsia"/>
          <w:color w:val="222222"/>
          <w:sz w:val="32"/>
          <w:szCs w:val="32"/>
        </w:rPr>
        <w:t>本办法自印发之日起执行。以往与本办法不一致的，以本办法为准。</w:t>
      </w:r>
    </w:p>
    <w:p w:rsidR="007B0584" w:rsidRDefault="007B0584" w:rsidP="007B0584">
      <w:pPr>
        <w:pStyle w:val="a5"/>
        <w:shd w:val="clear" w:color="auto" w:fill="FFFFFF"/>
        <w:spacing w:before="0" w:beforeAutospacing="0" w:after="0" w:afterAutospacing="0" w:line="540" w:lineRule="exact"/>
        <w:ind w:firstLine="600"/>
        <w:jc w:val="both"/>
        <w:rPr>
          <w:rFonts w:ascii="仿宋" w:eastAsia="仿宋" w:hAnsi="仿宋" w:cs="Calibri"/>
          <w:color w:val="222222"/>
          <w:sz w:val="32"/>
          <w:szCs w:val="32"/>
        </w:rPr>
      </w:pPr>
    </w:p>
    <w:p w:rsidR="007B0584" w:rsidRDefault="007B0584" w:rsidP="007B0584">
      <w:pPr>
        <w:pStyle w:val="a5"/>
        <w:shd w:val="clear" w:color="auto" w:fill="FFFFFF"/>
        <w:spacing w:before="0" w:beforeAutospacing="0" w:after="0" w:afterAutospacing="0" w:line="540" w:lineRule="exact"/>
        <w:ind w:firstLine="600"/>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附件： 1. XX公司关于XX项目资产评估核准的请示</w:t>
      </w:r>
    </w:p>
    <w:p w:rsidR="007B0584" w:rsidRDefault="007B0584" w:rsidP="007B0584">
      <w:pPr>
        <w:pStyle w:val="a5"/>
        <w:shd w:val="clear" w:color="auto" w:fill="FFFFFF"/>
        <w:spacing w:before="0" w:beforeAutospacing="0" w:after="0" w:afterAutospacing="0" w:line="540" w:lineRule="exact"/>
        <w:ind w:firstLineChars="550" w:firstLine="1760"/>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2. 资产评估项目核准申请表</w:t>
      </w:r>
    </w:p>
    <w:p w:rsidR="007B0584" w:rsidRDefault="007B0584" w:rsidP="007B0584">
      <w:pPr>
        <w:pStyle w:val="a5"/>
        <w:shd w:val="clear" w:color="auto" w:fill="FFFFFF"/>
        <w:spacing w:before="0" w:beforeAutospacing="0" w:after="0" w:afterAutospacing="0" w:line="540" w:lineRule="exact"/>
        <w:ind w:firstLineChars="550" w:firstLine="1760"/>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3. 初审意见表</w:t>
      </w:r>
    </w:p>
    <w:p w:rsidR="007B0584" w:rsidRPr="00607F97" w:rsidRDefault="007B0584" w:rsidP="007B0584">
      <w:pPr>
        <w:pStyle w:val="a5"/>
        <w:shd w:val="clear" w:color="auto" w:fill="FFFFFF"/>
        <w:spacing w:before="0" w:beforeAutospacing="0" w:after="0" w:afterAutospacing="0" w:line="540" w:lineRule="exact"/>
        <w:ind w:firstLineChars="550" w:firstLine="1760"/>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 xml:space="preserve">4. </w:t>
      </w:r>
      <w:r w:rsidRPr="00C03326">
        <w:rPr>
          <w:rFonts w:ascii="方正仿宋_GBK" w:eastAsia="方正仿宋_GBK" w:hAnsi="仿宋" w:cs="Calibri" w:hint="eastAsia"/>
          <w:color w:val="222222"/>
          <w:sz w:val="32"/>
          <w:szCs w:val="32"/>
        </w:rPr>
        <w:t>资产评估项目公示书</w:t>
      </w:r>
    </w:p>
    <w:p w:rsidR="007B0584" w:rsidRDefault="007B0584" w:rsidP="007B0584">
      <w:pPr>
        <w:pStyle w:val="a5"/>
        <w:shd w:val="clear" w:color="auto" w:fill="FFFFFF"/>
        <w:spacing w:before="0" w:beforeAutospacing="0" w:after="0" w:afterAutospacing="0" w:line="540" w:lineRule="exact"/>
        <w:ind w:firstLineChars="550" w:firstLine="1760"/>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5. 国有资产评估项目备案表</w:t>
      </w:r>
    </w:p>
    <w:p w:rsidR="007B0584" w:rsidRDefault="007B0584" w:rsidP="007B0584">
      <w:pPr>
        <w:pStyle w:val="a5"/>
        <w:shd w:val="clear" w:color="auto" w:fill="FFFFFF"/>
        <w:spacing w:before="0" w:beforeAutospacing="0" w:after="0" w:afterAutospacing="0" w:line="540" w:lineRule="exact"/>
        <w:ind w:firstLineChars="550" w:firstLine="1760"/>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6. 接受非国有资产评估项目备案表</w:t>
      </w:r>
    </w:p>
    <w:p w:rsidR="007B0584" w:rsidRDefault="007B0584" w:rsidP="007B0584">
      <w:pPr>
        <w:pStyle w:val="a5"/>
        <w:shd w:val="clear" w:color="auto" w:fill="FFFFFF"/>
        <w:spacing w:before="0" w:beforeAutospacing="0" w:after="0" w:afterAutospacing="0" w:line="540" w:lineRule="exact"/>
        <w:ind w:firstLineChars="550" w:firstLine="1760"/>
        <w:rPr>
          <w:rFonts w:ascii="方正仿宋_GBK" w:eastAsia="方正仿宋_GBK" w:hAnsi="仿宋" w:cs="Calibri"/>
          <w:color w:val="222222"/>
          <w:sz w:val="32"/>
          <w:szCs w:val="32"/>
        </w:rPr>
      </w:pPr>
      <w:r>
        <w:rPr>
          <w:rFonts w:ascii="方正仿宋_GBK" w:eastAsia="方正仿宋_GBK" w:hAnsi="仿宋" w:cs="Calibri" w:hint="eastAsia"/>
          <w:color w:val="222222"/>
          <w:sz w:val="32"/>
          <w:szCs w:val="32"/>
        </w:rPr>
        <w:t>7. 国有资产评估项目专家独立评审意见表</w:t>
      </w:r>
    </w:p>
    <w:p w:rsidR="00F656D4" w:rsidRDefault="007B0584" w:rsidP="007B0584">
      <w:r>
        <w:rPr>
          <w:rFonts w:ascii="方正仿宋_GBK" w:eastAsia="方正仿宋_GBK" w:hAnsi="仿宋" w:cs="Calibri" w:hint="eastAsia"/>
          <w:color w:val="222222"/>
          <w:sz w:val="32"/>
          <w:szCs w:val="32"/>
        </w:rPr>
        <w:t>8.</w:t>
      </w:r>
      <w:r w:rsidRPr="00AE41D2">
        <w:rPr>
          <w:rFonts w:ascii="方正仿宋_GBK" w:eastAsia="方正仿宋_GBK" w:hAnsi="仿宋" w:cs="Calibri" w:hint="eastAsia"/>
          <w:color w:val="222222"/>
          <w:sz w:val="32"/>
          <w:szCs w:val="32"/>
        </w:rPr>
        <w:t xml:space="preserve"> </w:t>
      </w:r>
      <w:r w:rsidRPr="00811354">
        <w:rPr>
          <w:rFonts w:ascii="方正仿宋_GBK" w:eastAsia="方正仿宋_GBK" w:hAnsi="仿宋" w:cs="Calibri" w:hint="eastAsia"/>
          <w:color w:val="222222"/>
          <w:sz w:val="32"/>
          <w:szCs w:val="32"/>
        </w:rPr>
        <w:t>国有资产评估项目专家评审结论意见表</w:t>
      </w:r>
    </w:p>
    <w:sectPr w:rsidR="00F656D4" w:rsidSect="00910B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173" w:rsidRDefault="00964173" w:rsidP="007B0584">
      <w:r>
        <w:separator/>
      </w:r>
    </w:p>
  </w:endnote>
  <w:endnote w:type="continuationSeparator" w:id="0">
    <w:p w:rsidR="00964173" w:rsidRDefault="00964173" w:rsidP="007B05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173" w:rsidRDefault="00964173" w:rsidP="007B0584">
      <w:r>
        <w:separator/>
      </w:r>
    </w:p>
  </w:footnote>
  <w:footnote w:type="continuationSeparator" w:id="0">
    <w:p w:rsidR="00964173" w:rsidRDefault="00964173" w:rsidP="007B05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0584"/>
    <w:rsid w:val="00464FE6"/>
    <w:rsid w:val="007B0584"/>
    <w:rsid w:val="007B1FBD"/>
    <w:rsid w:val="00910B2D"/>
    <w:rsid w:val="009641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0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0584"/>
    <w:rPr>
      <w:sz w:val="18"/>
      <w:szCs w:val="18"/>
    </w:rPr>
  </w:style>
  <w:style w:type="paragraph" w:styleId="a4">
    <w:name w:val="footer"/>
    <w:basedOn w:val="a"/>
    <w:link w:val="Char0"/>
    <w:uiPriority w:val="99"/>
    <w:semiHidden/>
    <w:unhideWhenUsed/>
    <w:rsid w:val="007B05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0584"/>
    <w:rPr>
      <w:sz w:val="18"/>
      <w:szCs w:val="18"/>
    </w:rPr>
  </w:style>
  <w:style w:type="paragraph" w:styleId="a5">
    <w:name w:val="Normal (Web)"/>
    <w:basedOn w:val="a"/>
    <w:uiPriority w:val="99"/>
    <w:unhideWhenUsed/>
    <w:rsid w:val="007B058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2021-11-18T07:12:00Z</dcterms:created>
  <dcterms:modified xsi:type="dcterms:W3CDTF">2021-11-18T07:12:00Z</dcterms:modified>
</cp:coreProperties>
</file>