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color w:val="FF000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z w:val="84"/>
          <w:szCs w:val="84"/>
        </w:rPr>
        <w:t>如皋市妇女联合会文件</w:t>
      </w:r>
    </w:p>
    <w:p>
      <w:pPr>
        <w:jc w:val="center"/>
        <w:rPr>
          <w:rFonts w:ascii="方正小标宋简体" w:eastAsia="方正小标宋简体"/>
          <w:color w:val="FF0000"/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皋妇发〔</w:t>
      </w: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ascii="方正小标宋简体" w:eastAsia="方正小标宋简体"/>
          <w:color w:val="FF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FF0000"/>
          <w:sz w:val="32"/>
          <w:szCs w:val="32"/>
        </w:rPr>
      </w:pPr>
      <w:r>
        <w:pict>
          <v:line id="直接连接符 1" o:spid="_x0000_s1026" o:spt="20" style="position:absolute;left:0pt;margin-left:2.1pt;margin-top:1.2pt;height:0pt;width:447.9pt;z-index:251659264;mso-width-relative:page;mso-height-relative:page;" stroked="t" coordsize="21600,21600">
            <v:path arrowok="t"/>
            <v:fill focussize="0,0"/>
            <v:stroke weight="2.5pt" color="#FF0000"/>
            <v:imagedata o:title=""/>
            <o:lock v:ext="edit"/>
          </v:line>
        </w:pic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hint="eastAsia" w:ascii="宋体" w:hAnsi="宋体"/>
          <w:b/>
          <w:sz w:val="44"/>
          <w:szCs w:val="44"/>
        </w:rPr>
        <w:t>年度如皋市妇女儿童工作意见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2018</w:t>
      </w:r>
      <w:r>
        <w:rPr>
          <w:rFonts w:hint="eastAsia" w:ascii="仿宋_GB2312" w:eastAsia="仿宋_GB2312"/>
          <w:sz w:val="28"/>
          <w:szCs w:val="28"/>
        </w:rPr>
        <w:t>年是贯彻实施党的十九大精神的开局之年，是改革开放、决胜全面小康社会的关键一年，是妇联系统深化改革推进之年，是实施“十三五”妇女儿童发展规划中期评估之年。全市妇联工作的总体思路是：</w:t>
      </w:r>
      <w:r>
        <w:rPr>
          <w:rFonts w:hint="eastAsia" w:ascii="仿宋_GB2312" w:eastAsia="仿宋_GB2312"/>
          <w:b/>
          <w:sz w:val="28"/>
          <w:szCs w:val="28"/>
        </w:rPr>
        <w:t>全面贯彻党的十九大精神</w:t>
      </w:r>
      <w:r>
        <w:rPr>
          <w:rFonts w:ascii="仿宋_GB2312" w:eastAsia="仿宋_GB2312"/>
          <w:b/>
          <w:sz w:val="28"/>
          <w:szCs w:val="28"/>
        </w:rPr>
        <w:t xml:space="preserve">, </w:t>
      </w:r>
      <w:r>
        <w:rPr>
          <w:rFonts w:hint="eastAsia" w:ascii="仿宋_GB2312" w:eastAsia="仿宋_GB2312"/>
          <w:b/>
          <w:sz w:val="28"/>
          <w:szCs w:val="28"/>
        </w:rPr>
        <w:t>以习近平新时代中国特色社会主义思想为指导</w:t>
      </w:r>
      <w:r>
        <w:rPr>
          <w:rFonts w:ascii="仿宋_GB2312" w:eastAsia="仿宋_GB2312"/>
          <w:b/>
          <w:sz w:val="28"/>
          <w:szCs w:val="28"/>
        </w:rPr>
        <w:t>,</w:t>
      </w:r>
      <w:r>
        <w:rPr>
          <w:rFonts w:hint="eastAsia" w:ascii="仿宋_GB2312" w:eastAsia="仿宋_GB2312"/>
          <w:b/>
          <w:sz w:val="28"/>
          <w:szCs w:val="28"/>
        </w:rPr>
        <w:t>牢固树立“四个意识”，紧紧围绕强“三性”、去“四化”的改革要求，紧扣党政中心，把握妇女需求，夯实基层基础，打响工作品牌，锤炼精干队伍，汇聚巾帼力量，纵深推进妇联改革和妇女工作创新发展，为建设“强富美高”魅力如皋贡献“半边天”力量。</w:t>
      </w:r>
    </w:p>
    <w:p>
      <w:pPr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　　一、坚持学习教育，持续抓好宣传发动，推动新思想根植于心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牢牢把握“学懂、弄通、做实”要求，深入学习领会习近平</w:t>
      </w:r>
      <w:r>
        <w:rPr>
          <w:rFonts w:hint="eastAsia" w:ascii="仿宋_GB2312" w:eastAsia="仿宋_GB2312"/>
          <w:sz w:val="28"/>
          <w:szCs w:val="28"/>
          <w:lang w:eastAsia="zh-CN"/>
        </w:rPr>
        <w:t>新时代</w:t>
      </w:r>
      <w:r>
        <w:rPr>
          <w:rFonts w:hint="eastAsia" w:ascii="仿宋_GB2312" w:eastAsia="仿宋_GB2312"/>
          <w:sz w:val="28"/>
          <w:szCs w:val="28"/>
        </w:rPr>
        <w:t>中国特色社会主义思想，开展卓有成效的学教活动，把广大妇女群众组织起来、发动起来，把新思想融汇到广大妇女群众心中，贯彻到工作中，体现到行动中。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</w:t>
      </w:r>
      <w:r>
        <w:rPr>
          <w:rFonts w:ascii="仿宋_GB2312" w:eastAsia="仿宋_GB2312"/>
          <w:b/>
          <w:bCs/>
          <w:sz w:val="28"/>
          <w:szCs w:val="28"/>
        </w:rPr>
        <w:t>1.</w:t>
      </w:r>
      <w:r>
        <w:rPr>
          <w:rFonts w:hint="eastAsia" w:ascii="仿宋_GB2312" w:eastAsia="仿宋_GB2312"/>
          <w:b/>
          <w:bCs/>
          <w:sz w:val="28"/>
          <w:szCs w:val="28"/>
        </w:rPr>
        <w:t>学深学透新思想。</w:t>
      </w:r>
      <w:r>
        <w:rPr>
          <w:rFonts w:hint="eastAsia" w:ascii="仿宋_GB2312" w:eastAsia="仿宋_GB2312"/>
          <w:sz w:val="28"/>
          <w:szCs w:val="28"/>
        </w:rPr>
        <w:t>深刻领会习近平新时代中国特色社会主义思想的精神要义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使之成为妇联组织立身之本和行动指南。把学习贯彻党的十九大精神作为妇联干部教育培训、领导班子建设和基层组织建设的重中之重。常态化开展“不忘初心、牢记使命”、“两学一做”</w:t>
      </w:r>
      <w:r>
        <w:rPr>
          <w:rFonts w:hint="eastAsia" w:ascii="仿宋_GB2312" w:eastAsia="仿宋_GB2312"/>
          <w:sz w:val="28"/>
          <w:szCs w:val="28"/>
          <w:lang w:eastAsia="zh-CN"/>
        </w:rPr>
        <w:t>学习</w:t>
      </w:r>
      <w:r>
        <w:rPr>
          <w:rFonts w:hint="eastAsia" w:ascii="仿宋_GB2312" w:eastAsia="仿宋_GB2312"/>
          <w:sz w:val="28"/>
          <w:szCs w:val="28"/>
        </w:rPr>
        <w:t>教育，组织引导妇女群众原原本本学、反复深入学、联系实际学。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</w:t>
      </w:r>
      <w:r>
        <w:rPr>
          <w:rFonts w:ascii="仿宋_GB2312" w:eastAsia="仿宋_GB2312"/>
          <w:b/>
          <w:bCs/>
          <w:sz w:val="28"/>
          <w:szCs w:val="28"/>
        </w:rPr>
        <w:t>2.</w:t>
      </w:r>
      <w:r>
        <w:rPr>
          <w:rFonts w:hint="eastAsia" w:ascii="仿宋_GB2312" w:eastAsia="仿宋_GB2312"/>
          <w:b/>
          <w:bCs/>
          <w:sz w:val="28"/>
          <w:szCs w:val="28"/>
        </w:rPr>
        <w:t>讲深讲透新思想。</w:t>
      </w:r>
      <w:r>
        <w:rPr>
          <w:rFonts w:hint="eastAsia" w:ascii="仿宋_GB2312" w:eastAsia="仿宋_GB2312"/>
          <w:sz w:val="28"/>
          <w:szCs w:val="28"/>
        </w:rPr>
        <w:t>开展“十百千巾帼大宣讲”，深入机关、校园、农村、社区、“妇女儿童之家”，开展全方位、多视角、高频率、深层次学习培训活动，把党课送到基层、送到家门口，送到妇女群众身边。发挥市妇联系统网站及新媒体平台、微信群等宣传矩阵的传播力，组织十九大精神微党课、知识点小测试等活动，实现宣讲活动全网跟进、全网推送、深度互动。深入开展理想信念、价值理念、道德观念的教育，举办新时代巾帼风采寻访活动，以先进典型事迹生动诠释十九大精神，彰显榜样力量，教育影响带动周边妇女群众。以点带面探索建立“三八红旗手（集体）工作室”，发挥示范引领带动作用。</w:t>
      </w:r>
    </w:p>
    <w:p>
      <w:pPr>
        <w:ind w:firstLine="57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3.落深落细新思想。</w:t>
      </w:r>
      <w:r>
        <w:rPr>
          <w:rFonts w:hint="eastAsia" w:ascii="仿宋_GB2312" w:eastAsia="仿宋_GB2312"/>
          <w:bCs/>
          <w:sz w:val="28"/>
          <w:szCs w:val="28"/>
        </w:rPr>
        <w:t>坚持</w:t>
      </w:r>
      <w:r>
        <w:rPr>
          <w:rFonts w:hint="eastAsia" w:ascii="仿宋_GB2312" w:eastAsia="仿宋_GB2312"/>
          <w:sz w:val="28"/>
          <w:szCs w:val="28"/>
        </w:rPr>
        <w:t>用习近平新时代中国特色社会主义思想指导工作，解决问题</w:t>
      </w:r>
      <w:r>
        <w:rPr>
          <w:rFonts w:ascii="仿宋_GB2312" w:eastAsia="仿宋_GB2312"/>
          <w:sz w:val="28"/>
          <w:szCs w:val="28"/>
        </w:rPr>
        <w:t xml:space="preserve">, </w:t>
      </w:r>
      <w:r>
        <w:rPr>
          <w:rFonts w:hint="eastAsia" w:ascii="仿宋_GB2312" w:eastAsia="仿宋_GB2312"/>
          <w:sz w:val="28"/>
          <w:szCs w:val="28"/>
        </w:rPr>
        <w:t>要准确把握当代妇女参与经济社会发展的愿望，对美好生活的向往，对平等和谐社会环境的期待，要努力把学习贯彻的成效转化为高举伟大旗帜、坚定维护核心、忠诚党的事业、做好妇联工作的实际行动。增进对习近平新时代中国特色社会主义思想的政治认同、思想认同、情感认同</w:t>
      </w:r>
      <w:r>
        <w:rPr>
          <w:rFonts w:ascii="仿宋_GB2312" w:eastAsia="仿宋_GB2312"/>
          <w:sz w:val="28"/>
          <w:szCs w:val="28"/>
        </w:rPr>
        <w:t xml:space="preserve">, </w:t>
      </w:r>
      <w:r>
        <w:rPr>
          <w:rFonts w:hint="eastAsia" w:ascii="仿宋_GB2312" w:eastAsia="仿宋_GB2312"/>
          <w:sz w:val="28"/>
          <w:szCs w:val="28"/>
        </w:rPr>
        <w:t>努力为妇女搭建更广阔的舞台，更丰富的平台，团结带领全市广大妇女更加坚定不移听党话、跟党走、感党恩。</w:t>
      </w:r>
    </w:p>
    <w:p>
      <w:pPr>
        <w:ind w:firstLine="551" w:firstLineChars="196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二、坚持深化改革，持续抓好组织建设，推动新举措落地生根</w:t>
      </w:r>
    </w:p>
    <w:p>
      <w:pPr>
        <w:pStyle w:val="2"/>
        <w:spacing w:before="0" w:beforeAutospacing="0" w:after="0" w:afterAutospacing="0"/>
        <w:ind w:firstLine="548" w:firstLineChars="196"/>
        <w:jc w:val="both"/>
        <w:rPr>
          <w:rFonts w:ascii="仿宋_GB2312" w:hAnsi="Calibri" w:eastAsia="仿宋_GB2312"/>
          <w:b w:val="0"/>
          <w:bCs w:val="0"/>
          <w:kern w:val="2"/>
          <w:sz w:val="28"/>
          <w:szCs w:val="28"/>
        </w:rPr>
      </w:pPr>
      <w:r>
        <w:rPr>
          <w:rFonts w:hint="eastAsia" w:ascii="仿宋_GB2312" w:hAnsi="Calibri" w:eastAsia="仿宋_GB2312"/>
          <w:b w:val="0"/>
          <w:bCs w:val="0"/>
          <w:kern w:val="2"/>
          <w:sz w:val="28"/>
          <w:szCs w:val="28"/>
        </w:rPr>
        <w:t>大力推进妇联改革，是当前全市妇联组织最为迫切，最具挑战性的政治任务，今年年底前必须全面完成妇联改革主体任务。要坚持问题导向，抓住关键环节，破解重点难点问题，以最优的方案，最实的举措，最快的速度，保证各项改革措施执行到位。</w:t>
      </w:r>
    </w:p>
    <w:p>
      <w:pPr>
        <w:pStyle w:val="2"/>
        <w:spacing w:before="0" w:beforeAutospacing="0" w:after="0" w:afterAutospacing="0"/>
        <w:ind w:firstLine="551" w:firstLineChars="196"/>
        <w:jc w:val="both"/>
        <w:rPr>
          <w:rFonts w:ascii="仿宋_GB2312" w:hAnsi="Calibri" w:eastAsia="仿宋_GB2312"/>
          <w:b w:val="0"/>
          <w:bCs w:val="0"/>
          <w:kern w:val="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一要围绕“三性”强责任担当。</w:t>
      </w:r>
      <w:r>
        <w:rPr>
          <w:rFonts w:hint="eastAsia" w:ascii="仿宋_GB2312" w:eastAsia="仿宋_GB2312"/>
          <w:b w:val="0"/>
          <w:sz w:val="28"/>
          <w:szCs w:val="28"/>
        </w:rPr>
        <w:t>切实以强“三性”引领妇联改革方向，推动妇联改革进程，检验妇联改革成效。</w:t>
      </w:r>
      <w:r>
        <w:rPr>
          <w:rFonts w:hint="eastAsia" w:ascii="仿宋_GB2312" w:hAnsi="Calibri" w:eastAsia="仿宋_GB2312"/>
          <w:b w:val="0"/>
          <w:bCs w:val="0"/>
          <w:kern w:val="2"/>
          <w:sz w:val="28"/>
          <w:szCs w:val="28"/>
        </w:rPr>
        <w:t>把党中央、省、南通、如皋对群团工作和群团改革的各项要求落到实处，筑牢政治属性、回归群众属性、凸显先进属性，以更大力度、更实举措推进妇联改革。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二要建好“网格”强职能发挥。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为落实好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习近平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总书记对群团组织提出的政治任务和“一呼百应”的要求，敞开</w:t>
      </w:r>
      <w:r>
        <w:rPr>
          <w:rFonts w:hint="eastAsia" w:ascii="仿宋_GB2312" w:eastAsia="仿宋_GB2312"/>
          <w:sz w:val="28"/>
          <w:szCs w:val="28"/>
        </w:rPr>
        <w:t>大门建妇联，努力构建“横向到边、纵向到底、立体化、全覆盖”的妇联组织网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络，力争用2-3年时间实现妇女群众在哪里，妇联组织就建到哪里，实现上面千条线、下面一张网、身边一个家的格局。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1.健全完善市级妇联组织架构。</w:t>
      </w:r>
      <w:r>
        <w:rPr>
          <w:rFonts w:hint="eastAsia" w:ascii="仿宋_GB2312" w:eastAsia="仿宋_GB2312"/>
          <w:sz w:val="28"/>
          <w:szCs w:val="28"/>
        </w:rPr>
        <w:t>市级妇联按照改革方案的部署，不拘一格组建专兼挂妇联机关干部队伍，实现专职干部与兼挂职成员各占50%左右。完成机关妇联建设扫尾工程，实现组织全覆盖。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2.全面推进镇级妇联组织区域化建设。</w:t>
      </w:r>
      <w:r>
        <w:rPr>
          <w:rFonts w:hint="eastAsia" w:ascii="仿宋_GB2312" w:eastAsia="仿宋_GB2312"/>
          <w:sz w:val="28"/>
          <w:szCs w:val="28"/>
        </w:rPr>
        <w:t>今年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月底前全面完成镇（区、街道）妇联组织区域化改革任务，同时横向拓展到辖区内机关、企事业单位、各类社会组织，织牢织密区域化的镇（区、街道）妇联组织网络。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3.巩固扩大村（社区）“会改联”成果。</w:t>
      </w:r>
      <w:r>
        <w:rPr>
          <w:rFonts w:hint="eastAsia" w:ascii="仿宋_GB2312" w:eastAsia="仿宋_GB2312"/>
          <w:sz w:val="28"/>
          <w:szCs w:val="28"/>
        </w:rPr>
        <w:t>结合村（社区）特点，将触角向村民小组、农民合作社、居民楼栋等妇女生活的最小单位扎根，善于挖掘和团结在群众中有威信有影响、热心为妇女群众服务的各方面女性骨干，有效扩大基层妇联工作队伍。加强基层妇联干部和基层执委培训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落实执委“四个一”要求，帮助她们了解妇联工作</w:t>
      </w:r>
      <w:r>
        <w:rPr>
          <w:rFonts w:ascii="仿宋_GB2312" w:eastAsia="仿宋_GB2312"/>
          <w:sz w:val="28"/>
          <w:szCs w:val="28"/>
        </w:rPr>
        <w:t xml:space="preserve">, </w:t>
      </w:r>
      <w:r>
        <w:rPr>
          <w:rFonts w:hint="eastAsia" w:ascii="仿宋_GB2312" w:eastAsia="仿宋_GB2312"/>
          <w:sz w:val="28"/>
          <w:szCs w:val="28"/>
        </w:rPr>
        <w:t>增强履职意识</w:t>
      </w:r>
      <w:r>
        <w:rPr>
          <w:rFonts w:ascii="仿宋_GB2312" w:eastAsia="仿宋_GB2312"/>
          <w:sz w:val="28"/>
          <w:szCs w:val="28"/>
        </w:rPr>
        <w:t xml:space="preserve">, </w:t>
      </w:r>
      <w:r>
        <w:rPr>
          <w:rFonts w:hint="eastAsia" w:ascii="仿宋_GB2312" w:eastAsia="仿宋_GB2312"/>
          <w:sz w:val="28"/>
          <w:szCs w:val="28"/>
        </w:rPr>
        <w:t>提高履职能力。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4.推进“两新”领域妇女组织建设。</w:t>
      </w:r>
      <w:r>
        <w:rPr>
          <w:rFonts w:hint="eastAsia" w:ascii="仿宋_GB2312" w:eastAsia="仿宋_GB2312"/>
          <w:sz w:val="28"/>
          <w:szCs w:val="28"/>
        </w:rPr>
        <w:t>推动在非公有制经济组织、新社会组织等领域，在工业园区、商圈、楼宇、专业市场、农村妇女合作社、家庭农场等妇女集中地，建立妇女组织。采取单独创建、区域联建、依托合建、行业统建等方式，形式多样地建立妇联组织，延伸妇联工作臂膀，把更多普通妇女中的优秀代表吸纳到基层妇联组织中来，提升妇联组织的群众性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5.推动妇联阵地建设。</w:t>
      </w:r>
      <w:r>
        <w:rPr>
          <w:rFonts w:hint="eastAsia" w:ascii="仿宋_GB2312" w:eastAsia="仿宋_GB2312"/>
          <w:sz w:val="28"/>
          <w:szCs w:val="28"/>
        </w:rPr>
        <w:t>坚持党群共建共享工作阵地，建活、用好妇女儿童之家，大力倡导组织进“家”、项目进“家”。创办“姐妹微家”，创新探索在有场所、有能力、有爱心、有热心的妇联干部、妇联执委、优秀女企业家、老舅妈、女性社团负责人等先进女性家庭或模范家庭中建“姐妹微家”，进行“微宣传”、开展“微议事”、开设“微培训”、弘扬“微家风”、实施“微公益”、组织“微联谊”，以“六微”服务体系实现联系服务妇女零距离。2年内实现村村有“微家”、“家家”有特色的目标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三要创新“方式”强工作成效。</w:t>
      </w:r>
      <w:r>
        <w:rPr>
          <w:rFonts w:hint="eastAsia" w:ascii="仿宋_GB2312" w:eastAsia="仿宋_GB2312"/>
          <w:sz w:val="28"/>
          <w:szCs w:val="28"/>
        </w:rPr>
        <w:t>积极培育、选树优秀女性社会组织，扩大覆盖面。探索项目化运作方式，坚持以需求定项目，建立符合妇女群众真实需求的项目库，推广“妇工</w:t>
      </w:r>
      <w:r>
        <w:rPr>
          <w:rFonts w:ascii="仿宋_GB2312" w:eastAsia="仿宋_GB2312"/>
          <w:sz w:val="28"/>
          <w:szCs w:val="28"/>
        </w:rPr>
        <w:t>+</w:t>
      </w:r>
      <w:r>
        <w:rPr>
          <w:rFonts w:hint="eastAsia" w:ascii="仿宋_GB2312" w:eastAsia="仿宋_GB2312"/>
          <w:sz w:val="28"/>
          <w:szCs w:val="28"/>
        </w:rPr>
        <w:t>社工</w:t>
      </w:r>
      <w:r>
        <w:rPr>
          <w:rFonts w:ascii="仿宋_GB2312" w:eastAsia="仿宋_GB2312"/>
          <w:sz w:val="28"/>
          <w:szCs w:val="28"/>
        </w:rPr>
        <w:t>+</w:t>
      </w:r>
      <w:r>
        <w:rPr>
          <w:rFonts w:hint="eastAsia" w:ascii="仿宋_GB2312" w:eastAsia="仿宋_GB2312"/>
          <w:sz w:val="28"/>
          <w:szCs w:val="28"/>
        </w:rPr>
        <w:t>义工”互联互动，探索通过招标、购买服务、公益创投等方式，将服务妇女群众的活动更多交由社会力量以项目的形式承办，为妇女群众提供专业化服务。畅通网上联系妇女渠道、利用“如皋妇联”公众号和微信、QQ群等新媒体资源，构建联系网、工作网、服务网三网合一的“互联网+妇联”工作格局，推动妇联组织和妇女工作实现“线上线下两条线，虚拟现实两空间”的全面有效覆盖。弘扬网上巾帼正能量，加强妇女网上舆情引导，及时收集、分析、研判舆情，积极回应社会关切。</w:t>
      </w:r>
    </w:p>
    <w:p>
      <w:pPr>
        <w:ind w:firstLine="57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三、坚持服务大局，持续抓好“四大行动”，推动新作为助力发展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主动对标市委十二届六次全会提出的目标任务，找准妇联工作切入点、结合点、着力点，进一步创新载体，引导广大妇女与新时代同行，在新时代建功。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一要拓展“创业创新巾帼行动”。</w:t>
      </w:r>
      <w:r>
        <w:rPr>
          <w:rFonts w:hint="eastAsia" w:ascii="仿宋_GB2312" w:eastAsia="仿宋_GB2312"/>
          <w:bCs/>
          <w:sz w:val="28"/>
          <w:szCs w:val="28"/>
        </w:rPr>
        <w:t>扎实推进“巾帼创新创业 建功新如皋”实践活动，</w:t>
      </w:r>
      <w:r>
        <w:rPr>
          <w:rFonts w:hint="eastAsia" w:ascii="仿宋_GB2312" w:eastAsia="仿宋_GB2312"/>
          <w:sz w:val="28"/>
          <w:szCs w:val="28"/>
        </w:rPr>
        <w:t>开展“三八架金桥 春风送岗位”女性就业专场招聘会，举办母婴护理和高级育婴师、电子商务培训班，让300名农村妇女获得专业技能和执业资格证书，带动更多女性创业就业。举办创业创新技能大赛，选拔高技能专业女性人才，培育女经纪人队伍，发挥领头雁作用。发挥花木产业独特优势，继续深化“雉水花木兰”项目，实现产业链上增收致富。加强女企协组织建设，积极主动对接上海，助推如皋经济社会高质量发展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二要实施“乡村振兴巾帼行动”。</w:t>
      </w:r>
      <w:r>
        <w:rPr>
          <w:rFonts w:hint="eastAsia" w:ascii="仿宋_GB2312" w:eastAsia="仿宋_GB2312"/>
          <w:bCs/>
          <w:sz w:val="28"/>
          <w:szCs w:val="28"/>
        </w:rPr>
        <w:t>结合“美丽乡村”建设，</w:t>
      </w:r>
      <w:r>
        <w:rPr>
          <w:rFonts w:hint="eastAsia" w:ascii="仿宋_GB2312" w:eastAsia="仿宋_GB2312"/>
          <w:sz w:val="28"/>
          <w:szCs w:val="28"/>
        </w:rPr>
        <w:t>着力开展“巾帼美丽家园”创建活动，引导农村妇女从家庭做起、从改变生活和卫生习惯入手，积极参与农村人居环境整治工作，打造生态宜居生活环境，共建美丽乡村，共享美好生活。依托妇女儿童活动中心培训阵地，深入田间地头送培训、送技能、送讲座、送政策，帮助农村妇女获得更多实用技能和发展机遇。注重培育职业女农民和农村致富女带头人，充分发挥巾帼科技示范基地的辐射带动作用。扶持家庭农场、巾帼农家乐、特色乡村旅游等新型农业经营主体。</w:t>
      </w:r>
    </w:p>
    <w:p>
      <w:pPr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三要做实“巾帼精准脱贫行动”。公益项目扶贫。</w:t>
      </w:r>
      <w:r>
        <w:rPr>
          <w:rFonts w:hint="eastAsia" w:ascii="仿宋_GB2312" w:eastAsia="仿宋_GB2312"/>
          <w:sz w:val="28"/>
          <w:szCs w:val="28"/>
        </w:rPr>
        <w:t>结合</w:t>
      </w:r>
      <w:r>
        <w:rPr>
          <w:rFonts w:ascii="仿宋_GB2312" w:eastAsia="仿宋_GB2312"/>
          <w:sz w:val="28"/>
          <w:szCs w:val="28"/>
        </w:rPr>
        <w:t xml:space="preserve"> “一路童行”困境儿童综合关爱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“温馨港湾”单亲贫困母亲综合关爱</w:t>
      </w:r>
      <w:r>
        <w:rPr>
          <w:rFonts w:hint="eastAsia" w:ascii="仿宋_GB2312" w:eastAsia="仿宋_GB2312"/>
          <w:sz w:val="28"/>
          <w:szCs w:val="28"/>
        </w:rPr>
        <w:t>、“</w:t>
      </w:r>
      <w:r>
        <w:rPr>
          <w:rFonts w:ascii="仿宋_GB2312" w:eastAsia="仿宋_GB2312"/>
          <w:sz w:val="28"/>
          <w:szCs w:val="28"/>
        </w:rPr>
        <w:t>绿叶化春泥 爱心伴童心</w:t>
      </w:r>
      <w:r>
        <w:rPr>
          <w:rFonts w:hint="eastAsia" w:ascii="仿宋_GB2312" w:eastAsia="仿宋_GB2312"/>
          <w:sz w:val="28"/>
          <w:szCs w:val="28"/>
        </w:rPr>
        <w:t>”、</w:t>
      </w:r>
      <w:r>
        <w:rPr>
          <w:rFonts w:ascii="仿宋_GB2312" w:eastAsia="仿宋_GB2312"/>
          <w:sz w:val="28"/>
          <w:szCs w:val="28"/>
        </w:rPr>
        <w:t>“绿叶红花情 牵手共成长”</w:t>
      </w:r>
      <w:r>
        <w:rPr>
          <w:rFonts w:hint="eastAsia" w:ascii="仿宋_GB2312" w:eastAsia="仿宋_GB2312"/>
          <w:sz w:val="28"/>
          <w:szCs w:val="28"/>
        </w:rPr>
        <w:t>留守儿童项目四个项目，全面落实精准扶贫工作。</w:t>
      </w:r>
      <w:r>
        <w:rPr>
          <w:rFonts w:hint="eastAsia" w:ascii="仿宋_GB2312" w:eastAsia="仿宋_GB2312"/>
          <w:b/>
          <w:sz w:val="28"/>
          <w:szCs w:val="28"/>
        </w:rPr>
        <w:t>实事项目扶贫。</w:t>
      </w:r>
      <w:r>
        <w:rPr>
          <w:rFonts w:hint="eastAsia" w:ascii="仿宋_GB2312" w:eastAsia="仿宋_GB2312"/>
          <w:sz w:val="28"/>
          <w:szCs w:val="28"/>
        </w:rPr>
        <w:t>不断扩大妇女儿童民生实事项目的覆盖面和受益面，加大部门联动，加强督促检查，确保妇女儿童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件实事落到实处。确保“两个规划”目标任务按时完成。依托2018年政府重要民生项目，</w:t>
      </w:r>
      <w:r>
        <w:rPr>
          <w:rFonts w:hint="eastAsia" w:ascii="仿宋_GB2312" w:eastAsia="仿宋_GB2312"/>
          <w:bCs/>
          <w:sz w:val="28"/>
          <w:szCs w:val="28"/>
        </w:rPr>
        <w:t>建立“贫困母亲两癌救助专项资金”，全面走访摸排救助对象，建立救助机制，严格救助。</w:t>
      </w:r>
      <w:r>
        <w:rPr>
          <w:rFonts w:hint="eastAsia" w:ascii="仿宋_GB2312" w:eastAsia="仿宋_GB2312"/>
          <w:b/>
          <w:bCs/>
          <w:sz w:val="28"/>
          <w:szCs w:val="28"/>
        </w:rPr>
        <w:t>“春蕾计划”扶贫，</w:t>
      </w:r>
      <w:r>
        <w:rPr>
          <w:rFonts w:hint="eastAsia" w:ascii="仿宋_GB2312" w:eastAsia="仿宋_GB2312"/>
          <w:bCs/>
          <w:sz w:val="28"/>
          <w:szCs w:val="28"/>
        </w:rPr>
        <w:t>加强对已建春蕾班的常态管理，持久帮助困境儿童解决学习、生活实际困难。</w:t>
      </w:r>
      <w:r>
        <w:rPr>
          <w:rFonts w:hint="eastAsia" w:ascii="仿宋_GB2312" w:eastAsia="仿宋_GB2312"/>
          <w:b/>
          <w:bCs/>
          <w:sz w:val="28"/>
          <w:szCs w:val="28"/>
        </w:rPr>
        <w:t>巾帼志愿扶贫，</w:t>
      </w:r>
      <w:r>
        <w:rPr>
          <w:rFonts w:hint="eastAsia" w:ascii="仿宋_GB2312" w:eastAsia="仿宋_GB2312"/>
          <w:bCs/>
          <w:sz w:val="28"/>
          <w:szCs w:val="28"/>
        </w:rPr>
        <w:t>结合市委市政府“走帮服”工作要求，发动巾帼志愿者，开展富有特色的结对帮扶工作，物质帮扶同时送去精神关爱。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四要提升“巾帼志愿服务行动”。</w:t>
      </w:r>
      <w:r>
        <w:rPr>
          <w:rFonts w:hint="eastAsia" w:ascii="仿宋_GB2312" w:eastAsia="仿宋_GB2312"/>
          <w:b/>
          <w:sz w:val="28"/>
          <w:szCs w:val="28"/>
        </w:rPr>
        <w:t>强化巾帼志愿服务制度化建设，</w:t>
      </w:r>
      <w:r>
        <w:rPr>
          <w:rFonts w:hint="eastAsia" w:ascii="仿宋_GB2312" w:eastAsia="仿宋_GB2312"/>
          <w:sz w:val="28"/>
          <w:szCs w:val="28"/>
        </w:rPr>
        <w:t>依托“江海志愿”服务平台进行巾帼志愿者招募注册、项目发布、记录回馈及经验交流工作，开展巾帼志愿服务培训交流、嘉许奖励等活动，提高巾帼志愿服务的参与度和活跃度。</w:t>
      </w:r>
      <w:r>
        <w:rPr>
          <w:rFonts w:hint="eastAsia" w:ascii="仿宋_GB2312" w:eastAsia="仿宋_GB2312"/>
          <w:b/>
          <w:sz w:val="28"/>
          <w:szCs w:val="28"/>
        </w:rPr>
        <w:t>提升专业化志愿服务工作水平，</w:t>
      </w:r>
      <w:r>
        <w:rPr>
          <w:rFonts w:hint="eastAsia" w:ascii="仿宋_GB2312" w:eastAsia="仿宋_GB2312"/>
          <w:sz w:val="28"/>
          <w:szCs w:val="28"/>
        </w:rPr>
        <w:t>吸引具有专业背景的大学生、有爱心的社会工作者等参与到巾帼志愿服务中来，不断提高精准服务水平。</w:t>
      </w:r>
      <w:r>
        <w:rPr>
          <w:rFonts w:hint="eastAsia" w:ascii="仿宋_GB2312" w:eastAsia="仿宋_GB2312"/>
          <w:b/>
          <w:sz w:val="28"/>
          <w:szCs w:val="28"/>
        </w:rPr>
        <w:t>打造“邻里守望·姐妹相助·与爱同行”工作品牌，</w:t>
      </w:r>
      <w:r>
        <w:rPr>
          <w:rFonts w:hint="eastAsia" w:ascii="仿宋_GB2312" w:eastAsia="仿宋_GB2312"/>
          <w:sz w:val="28"/>
          <w:szCs w:val="28"/>
        </w:rPr>
        <w:t>常态开展敬老爱幼、传承文明、帮贫解困、绿色环保、文明出行等服务妇女儿童和家庭需求的各类活动。积极引导团队成熟、机制健全、活动正常的服务团体及时注册为女性社会组织，主动承接公共公益服务项目。</w:t>
      </w:r>
    </w:p>
    <w:p>
      <w:pPr>
        <w:ind w:firstLine="555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四、坚持示范引领，持续抓好家庭建设，推动新风尚开花结果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一要推进家庭文明建设。</w:t>
      </w:r>
      <w:r>
        <w:rPr>
          <w:rFonts w:hint="eastAsia" w:ascii="仿宋_GB2312" w:eastAsia="仿宋_GB2312"/>
          <w:bCs/>
          <w:sz w:val="28"/>
          <w:szCs w:val="28"/>
        </w:rPr>
        <w:t>深入贯彻习近平总书记关于注重家庭、</w:t>
      </w:r>
      <w:r>
        <w:rPr>
          <w:rFonts w:hint="eastAsia" w:ascii="仿宋_GB2312" w:eastAsia="仿宋_GB2312"/>
          <w:sz w:val="28"/>
          <w:szCs w:val="28"/>
        </w:rPr>
        <w:t>注重家教、注重家风的重要指示, 评选表彰如皋市第二届“文明家庭”，常态化开展寻访“最美家庭”、“教子有方”最美家庭、创建“五好家庭”活动，选树好媳妇、好儿女、好公婆等孝老爱亲典型。弘扬家庭美德。着力开展“雉水百姓故事会”活动，深入挖掘“长寿如皋”、“教育如皋”、“爱心如皋”、“和谐如皋”的精髓，动员和发动“雉水百姓”讲百姓故事 、品百味人生；赞“最美家庭”、扬“雉水家风”，以良好的家风支撑社会风气、以家庭和谐促进社会和谐。着力开展机关书香家庭分享活动，让阅读成为城市的气质、生活的习惯。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二要搭建家庭教育平台。</w:t>
      </w:r>
      <w:r>
        <w:rPr>
          <w:rFonts w:hint="eastAsia" w:ascii="仿宋_GB2312" w:eastAsia="仿宋_GB2312"/>
          <w:sz w:val="28"/>
          <w:szCs w:val="28"/>
        </w:rPr>
        <w:t>进一步贯彻实施《南通市家庭教育十三五规划》，持续开展“百场家庭教育讲座进学校、进机关、进社区、进农村”活动。在擦亮“我与孩子共成长”家庭教育品牌的基础上，各镇（区、街道）妇联结合本镇儿童工作需求及工作实际，打造妇联儿童工作品牌。精选主题，精心设计，围绕工作品牌及项目开展丰富多彩的儿童工作，使我市妇联儿童工作开启新征程、开拓新气象、开创新作为，为儿童的健康成长助力、为家庭的和谐美满营造良好的氛围。启动示范家长学校命名和培训工作。加强社区家长学校的建设和示范引领作用，表彰一批“模范社区家长学校”，结合各镇区儿童工作品牌的建设，打造一批“亲子阅读吧”、“家长学吧”，提升家长家庭教育水平。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三要整合资源关爱特殊群体。</w:t>
      </w:r>
      <w:r>
        <w:rPr>
          <w:rFonts w:hint="eastAsia" w:ascii="仿宋_GB2312" w:eastAsia="仿宋_GB2312"/>
          <w:sz w:val="28"/>
          <w:szCs w:val="28"/>
        </w:rPr>
        <w:t>充分整合学校家庭教育工作、家庭教育志愿者资源，针对青春期少年的家庭教育、单亲家庭教育、孤困儿童心理疏导、幼儿习惯养成等群体，精选主题，精心设计活动内容，举办“家庭教育”主题活动，扎实做好家庭教育指导服务工作。</w:t>
      </w:r>
    </w:p>
    <w:p>
      <w:pPr>
        <w:ind w:firstLine="555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五、坚持源头维权，持续抓好法治宣传，推动新格局构建和谐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一要进一步强化普法维权。</w:t>
      </w:r>
      <w:r>
        <w:rPr>
          <w:rFonts w:hint="eastAsia" w:ascii="仿宋_GB2312" w:eastAsia="仿宋_GB2312"/>
          <w:sz w:val="28"/>
          <w:szCs w:val="28"/>
        </w:rPr>
        <w:t>持续推进普法进家庭活动。扎实开展“女律师基层行”、“女律师与妇女儿童之家”结对活动，推进律师志愿者服务走进村居、田间地头，加强对特殊家庭和人群的法律援助和维权服务。围绕“七五”普法要求、抓住重要时间节点，结合“家庭学法达人赛”、“普法进家庭”活动，线上线下同步开展妇女权益相关法律宣传，普及反家暴、防性侵、防邪教、防拐卖、防诈骗、防艾滋等自我保护常识。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二要进一步强化源头维权。</w:t>
      </w:r>
      <w:r>
        <w:rPr>
          <w:rFonts w:hint="eastAsia" w:ascii="仿宋_GB2312" w:eastAsia="仿宋_GB2312"/>
          <w:sz w:val="28"/>
          <w:szCs w:val="28"/>
        </w:rPr>
        <w:t>持续传播先进性别理念，扎实推进男女平等基本国策。探索建立婚姻家庭纠纷调解工作室，做好妇女信访接处、妇女投诉受理和维权工作，把妇女权益问题解决在基层，把矛盾化解在萌芽状态。推动妇女议事会组织落地生根，引导广大妇女积极参与村（社区）治理、基层公共事务管理、乡规民约制定修订等议事协商活动，发挥基层妇女参政议政的作用，加大“三治”融合力度。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三要进一步强化制度维权。</w:t>
      </w:r>
      <w:r>
        <w:rPr>
          <w:rFonts w:hint="eastAsia" w:ascii="仿宋_GB2312" w:eastAsia="仿宋_GB2312"/>
          <w:sz w:val="28"/>
          <w:szCs w:val="28"/>
        </w:rPr>
        <w:t>深化“1545”和谐婚姻幸福家庭引导机制建设。探索开展家事审判，建立“如皋市少年家事权益司法保障基地”。大力寻访金牌“老舅妈”调解员，征集妇女儿童维权典型案例。完善集矛盾排查、纠纷调解、法律帮助、关爱帮扶于一体的综合维权服务模式，完善妇联调解与司法、行政调解衔接配合的婚姻家庭纠纷预防化解工作机制，做好婚姻家庭矛盾纠纷排查化解工作，确保“平安家庭”创建取得实效。</w:t>
      </w:r>
    </w:p>
    <w:p>
      <w:pPr>
        <w:ind w:firstLine="555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六、坚持党的领导，持续抓好作风建设，推动新形象彰显风采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一要党建带妇建，全面从严带好妇联队伍。</w:t>
      </w:r>
      <w:r>
        <w:rPr>
          <w:rFonts w:hint="eastAsia" w:ascii="仿宋_GB2312" w:eastAsia="仿宋_GB2312"/>
          <w:sz w:val="28"/>
          <w:szCs w:val="28"/>
        </w:rPr>
        <w:t>毫不动摇坚持党的领导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落实好党委定期听取妇联工作汇报制度，推动把妇联工作纳入党建工作总体格局，同部署、同落实、同考核，全面提高妇联干部的政治站位，提升政治素养，提振干事创业的信心和决心。全面掌握各类女性人才资源，做好使用、培养、推荐、输送工作，形成人人努力成才，人人皆可成才，人人尽展其才的良好局面，担负起组织、凝聚、服务妇女的职责。选好配强妇联班子，加大妇联干部培养选拔力度，全面从严带好妇联队伍，以满足妇女群众日益增长的美好生活需求为导向，发挥“联”字动能，积极回应妇女群众期盼。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二要提素增能，聚焦新使命提升新本领。</w:t>
      </w:r>
      <w:r>
        <w:rPr>
          <w:rFonts w:hint="eastAsia" w:ascii="仿宋_GB2312" w:eastAsia="仿宋_GB2312"/>
          <w:sz w:val="28"/>
          <w:szCs w:val="28"/>
        </w:rPr>
        <w:t>加强学习培训，积极向外延伸教育平台，依托高校培训资源，重点举办女领导干部能力提升班、机关妇联干部业务培训班，村（社区）妇联主席培训班，不断提高妇联干部和妇女领导干部履职能力。镇（区、街道）妇联应建立村（社区）妇联月例会制度，增强服务群众本领。妇联干部要着眼全局、立足长远、抓住根本、提高统筹谋划、协调沟通、贯彻执行的能力，提高组织群众，发动社会，撬动资源的能力，做到工作让妇女群众一起设计，活动让妇女群众一起参与，成效让妇女群众一起评价，不断增强妇女群众的获得感和幸福感。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三要正风肃纪，坚持作风建设永远在路上。</w:t>
      </w:r>
      <w:r>
        <w:rPr>
          <w:rFonts w:hint="eastAsia" w:ascii="仿宋_GB2312" w:eastAsia="仿宋_GB2312"/>
          <w:sz w:val="28"/>
          <w:szCs w:val="28"/>
        </w:rPr>
        <w:t>始终坚持挺纪在前，不断提升妇联党员干部的纪律、规矩意识，综合运用监督执纪“四种形态”，抓早抓小，惩前毖后、治病救人。落实各级妇联干部密切联系群众、深入基层调查研究的长效机制。落实“马上就办”要求，大力整治“庸懒散”，努力形成精神更加振奋、作风更加清新、工作更加务实的良好形象，更好地适应新时代新任务的要求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20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  <w:u w:val="single"/>
        </w:rPr>
        <w:t>主题词：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>年度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>妇女儿童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>工作意见</w:t>
      </w:r>
      <w:r>
        <w:rPr>
          <w:rFonts w:ascii="黑体" w:eastAsia="黑体"/>
          <w:sz w:val="28"/>
          <w:szCs w:val="28"/>
          <w:u w:val="single"/>
        </w:rPr>
        <w:t xml:space="preserve">          </w:t>
      </w:r>
      <w:r>
        <w:rPr>
          <w:rFonts w:hint="eastAsia" w:ascii="黑体" w:eastAsia="黑体"/>
          <w:sz w:val="28"/>
          <w:szCs w:val="28"/>
          <w:u w:val="single"/>
        </w:rPr>
        <w:t xml:space="preserve">        </w:t>
      </w:r>
      <w:r>
        <w:rPr>
          <w:rFonts w:ascii="黑体" w:eastAsia="黑体"/>
          <w:sz w:val="28"/>
          <w:szCs w:val="28"/>
          <w:u w:val="single"/>
        </w:rPr>
        <w:t xml:space="preserve">        </w:t>
      </w:r>
    </w:p>
    <w:p>
      <w:pPr>
        <w:spacing w:line="520" w:lineRule="exact"/>
        <w:ind w:firstLine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>如皋市妇联办公室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ascii="仿宋_GB2312" w:eastAsia="仿宋_GB2312"/>
          <w:sz w:val="28"/>
          <w:szCs w:val="28"/>
          <w:u w:val="single"/>
        </w:rPr>
        <w:t xml:space="preserve">  201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8年3月20日 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（共印30份）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8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年各镇（区、街道）妇女工作考核细则</w:t>
      </w:r>
    </w:p>
    <w:p>
      <w:pPr>
        <w:spacing w:line="400" w:lineRule="exact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28"/>
          <w:szCs w:val="28"/>
        </w:rPr>
        <w:t>考核单位：妇联</w:t>
      </w:r>
    </w:p>
    <w:tbl>
      <w:tblPr>
        <w:tblStyle w:val="8"/>
        <w:tblW w:w="89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6"/>
        <w:gridCol w:w="3559"/>
        <w:gridCol w:w="528"/>
        <w:gridCol w:w="354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7" w:hRule="atLeast"/>
          <w:tblHeader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目标内容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考核记分办法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42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展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sz w:val="18"/>
                <w:szCs w:val="18"/>
              </w:rPr>
              <w:t>大力开展妇女创业就业技能培训，全年培训不少于2次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组织开展春风送岗、与女大学生结对创业活动，新</w:t>
            </w:r>
            <w:r>
              <w:rPr>
                <w:rFonts w:hint="eastAsia"/>
                <w:sz w:val="18"/>
                <w:szCs w:val="18"/>
              </w:rPr>
              <w:t>增</w:t>
            </w:r>
            <w:r>
              <w:rPr>
                <w:sz w:val="18"/>
                <w:szCs w:val="18"/>
              </w:rPr>
              <w:t>培养2个巾帼致富典型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对女</w:t>
            </w: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>领办的基地及时登记造册，统计上报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55"/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加强“巾帼文明岗”培育、创建、管理，新增1家如皋市级巾帼文明岗。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技能培训有通知、有内容、有名册、有图片，少一次扣1分。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结对创业、春风送岗、培育典型有图片、有名册，少一项扣1分。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3.基地</w:t>
            </w:r>
            <w:r>
              <w:rPr>
                <w:sz w:val="18"/>
                <w:szCs w:val="18"/>
              </w:rPr>
              <w:t>未分类统计上报的扣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未培育巾帼文明岗的扣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4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权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积极开展“三八”妇女维权周</w:t>
            </w:r>
            <w:r>
              <w:rPr>
                <w:rFonts w:hint="eastAsia"/>
                <w:sz w:val="18"/>
                <w:szCs w:val="18"/>
              </w:rPr>
              <w:t>、普法进家庭、女律师和妇女儿童之家结对“走帮服”和“十百千万”工程活动，</w:t>
            </w:r>
            <w:r>
              <w:rPr>
                <w:sz w:val="18"/>
                <w:szCs w:val="18"/>
              </w:rPr>
              <w:t>全年活动不少于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次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深入推进“平安家庭”创建活动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做好婚姻家庭纠纷调解工作，</w:t>
            </w:r>
            <w:r>
              <w:rPr>
                <w:rFonts w:hint="eastAsia"/>
                <w:sz w:val="18"/>
                <w:szCs w:val="18"/>
              </w:rPr>
              <w:t>探索“幸福婚姻 和谐家庭”建设引导机制，</w:t>
            </w:r>
            <w:r>
              <w:rPr>
                <w:sz w:val="18"/>
                <w:szCs w:val="18"/>
              </w:rPr>
              <w:t>加大金牌“老舅妈”调解员的培植和宣传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做好妇女儿童信访维权工作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5.发挥好妇女议事会作用，做好“三治融合”工作。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开展“三八”妇女维权周、普法</w:t>
            </w:r>
            <w:r>
              <w:rPr>
                <w:rFonts w:hint="eastAsia"/>
                <w:sz w:val="18"/>
                <w:szCs w:val="18"/>
              </w:rPr>
              <w:t>进家庭、女律师与妇女儿童之家结对“走帮服”、“十百千万”等活动</w:t>
            </w:r>
            <w:r>
              <w:rPr>
                <w:sz w:val="18"/>
                <w:szCs w:val="18"/>
              </w:rPr>
              <w:t>有资料、有记录、有信息报送，少一次扣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“平安家庭”创建有计划、有考核、有表彰、有活动、有总结、有信息报送，少一项</w:t>
            </w:r>
            <w:r>
              <w:rPr>
                <w:rFonts w:hint="eastAsia"/>
                <w:sz w:val="18"/>
                <w:szCs w:val="18"/>
              </w:rPr>
              <w:t>酌情扣1分</w:t>
            </w:r>
            <w:r>
              <w:rPr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3.金牌老舅妈至少培育1个，没有酌情扣1分。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无来访记录簿，未详细记录接处经过和结果的扣1分，对上级部门交办的信访案件不认真查处,未及时上报</w:t>
            </w:r>
            <w:r>
              <w:rPr>
                <w:rFonts w:hint="eastAsia"/>
                <w:sz w:val="18"/>
                <w:szCs w:val="18"/>
              </w:rPr>
              <w:t>处理情况的</w:t>
            </w:r>
            <w:r>
              <w:rPr>
                <w:sz w:val="18"/>
                <w:szCs w:val="18"/>
              </w:rPr>
              <w:t>扣1分，因信访处理不当造成较大影响的扣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5.未建立妇女议事会的扣1分，不发挥作用的酌情扣分。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3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妇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儿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委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1.做好十三五妇女儿童规划中期评估工作。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2.做好单亲贫困母亲统计及关爱工作。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3.做好两癌贫困妇女救助工作。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1.未做好十三五妇女儿童规划中期评估工作扣2分。</w:t>
            </w:r>
          </w:p>
          <w:p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单亲贫困母亲动态数据</w:t>
            </w:r>
            <w:r>
              <w:rPr>
                <w:rFonts w:hint="eastAsia"/>
                <w:sz w:val="18"/>
                <w:szCs w:val="18"/>
              </w:rPr>
              <w:t>不及时更新的扣2分，</w:t>
            </w:r>
            <w:r>
              <w:rPr>
                <w:sz w:val="18"/>
                <w:szCs w:val="18"/>
              </w:rPr>
              <w:t>全年自行开展关爱单亲贫困母亲活动1次以上，未开展的扣1分。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3.两癌贫困妇女资料申报不全面、不属实的扣1分，在两癌贫困妇女救助工作中因工作不力造成上访的有一例扣2分。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25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儿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童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1.深入推进“春蕾计划”，及时更新孤儿、困难儿童数据，多措并举开展好留守儿童关爱、春蕾班活动。</w:t>
            </w:r>
          </w:p>
          <w:p>
            <w:pPr>
              <w:spacing w:line="240" w:lineRule="exact"/>
              <w:ind w:firstLine="360" w:firstLineChars="2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2.提高儿童工作水平，结合实际情况，重点打造“亲子书吧”、“家长学吧”、“4:30放学驿站”等工作品牌。</w:t>
            </w:r>
          </w:p>
          <w:p>
            <w:pPr>
              <w:spacing w:line="240" w:lineRule="exact"/>
              <w:ind w:firstLine="360" w:firstLineChars="2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3.建立镇家庭教育研究会，开展“家庭教育进社区、进学校、进企业、进农村”活动。</w:t>
            </w:r>
          </w:p>
          <w:p>
            <w:pPr>
              <w:spacing w:line="240" w:lineRule="exact"/>
              <w:ind w:firstLine="360" w:firstLineChars="2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4.常态化开展“最美家庭”、“教子有方”家庭寻访活动，开展“雉水百姓故事会”，全年确保开展主题“雉水百姓故事会”一场以上。</w:t>
            </w:r>
          </w:p>
          <w:p>
            <w:pPr>
              <w:spacing w:line="240" w:lineRule="exact"/>
              <w:ind w:firstLine="360" w:firstLineChars="2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5.开展好“七彩夏日”、“缤纷冬日”等有益于未成年人健康成长的活动，做到活动有妇联主体参与、有创新、有图片、有记录。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1.未及时更新特殊儿童数据扣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分，统计上报数据不准确扣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分，春蕾班管理不规范，全年未开展活动扣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2.无儿童工作品牌扣2分，有品牌未开展活动扣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3.未建立镇家庭教育研究会的扣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分，未开展镇、社区家庭教育活动扣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4.未开展寻访活动的扣1分，上报典型家庭事迹不准确扣1分，全年未举行“雉水百姓故事会”扣1分。</w:t>
            </w:r>
          </w:p>
          <w:p>
            <w:pPr>
              <w:spacing w:line="240" w:lineRule="exact"/>
              <w:ind w:firstLine="360" w:firstLineChars="200"/>
            </w:pPr>
            <w:r>
              <w:rPr>
                <w:rFonts w:hint="eastAsia"/>
                <w:sz w:val="18"/>
                <w:szCs w:val="18"/>
              </w:rPr>
              <w:t>5.开展活动无妇联主体参与、无图片、无记录的根据情况酌情扣分。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1.加大妇女干部的培养力度，举办1期基层妇联干部培训班，每季度至少开展一次村、社区妇联主席例会。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2.建立完善镇、村女干部信息库，实行动态管理。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3.实施妇女儿童阵地能力提升计划，培育</w:t>
            </w:r>
            <w:r>
              <w:rPr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家活动丰富、管理到位的特色妇女儿童之家及“妇女微家”。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4.加强组织覆盖，推动妇联组织区域化建设，并延伸到辖区内各单位、各组织、各领域，全年新建妇联组织应建尽建率达到70%。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5.加强女性社团组织建设，重点培育建成女性社团组织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个并开展活动。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1.未举办培训班的扣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分，未按要求开展例会的扣2分。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2.无最新镇、村女干部信息库的扣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3.无特色妇女儿童之家的扣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4.区域化妇联组织建设不到位的扣2-3分。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5.未新建女性社会组织的扣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分，女性社会组织无规范管理、无活动的扣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14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宣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1.开展丰富多彩的活动庆祝和纪念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三八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节。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2.大力培育和推荐妇女典型，积极在各类媒体上集中宣传妇女工作不少于4次。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3.加强巾帼志愿队伍管理，增强巾帼志愿者和队伍的活跃度，开展1项重点志愿服务项目，积极培育推荐优秀巾帼志愿服务集体和个人各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个，推荐的典型须在江海志愿平台注册和参加过活动。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1.未开展“三八”活动的扣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分，未开展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三八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节总结表彰大会的扣2分。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2.无妇女典型上报或媒体刊登的扣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分，未开展集中宣传的少一次扣1分。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3.巾帼志愿无重点特色活动扣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分，未培育上报新的志愿服务典型并表彰宣传的扣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9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妇女儿童活动中心建设工作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ind w:firstLine="36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color w:val="000000"/>
                <w:kern w:val="0"/>
                <w:sz w:val="18"/>
                <w:szCs w:val="18"/>
              </w:rPr>
              <w:t>创新思路，整合现有资源充分向妇女儿童开放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color w:val="000000"/>
                <w:kern w:val="0"/>
                <w:sz w:val="18"/>
                <w:szCs w:val="18"/>
              </w:rPr>
              <w:t>不断完善各项机制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color w:val="000000"/>
                <w:kern w:val="0"/>
                <w:sz w:val="18"/>
                <w:szCs w:val="18"/>
              </w:rPr>
              <w:t>配全活动设施，确保教育培训、文体娱乐和学习活动等需求的器械设施、图书设备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color w:val="000000"/>
                <w:kern w:val="0"/>
                <w:sz w:val="18"/>
                <w:szCs w:val="18"/>
              </w:rPr>
              <w:t>开展特色活动，拓展妇女儿童活动中心内涵，树立工作品牌，成为具有自身特色和一定影响力的妇女儿童工作阵地。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1.未按标准建成妇女儿童活动中心扣2分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活动器械不能满足活动需求的扣2分，无特色活动扣1分。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未开展活动的扣1分。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18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信息调研工作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1.加强</w:t>
            </w:r>
            <w:r>
              <w:rPr>
                <w:color w:val="000000"/>
                <w:kern w:val="0"/>
                <w:sz w:val="18"/>
                <w:szCs w:val="18"/>
              </w:rPr>
              <w:t>信息工作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，围绕妇联职能工作、特色工作、创新工作、妇女群体动态，积极撰写报送信息，注重信息报送质量，被省、南通市录用的信息予以相应的奖励。</w:t>
            </w:r>
          </w:p>
          <w:p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color w:val="000000"/>
                <w:kern w:val="0"/>
                <w:sz w:val="18"/>
                <w:szCs w:val="18"/>
              </w:rPr>
              <w:t>加强妇女儿童工作调研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，调研文章不少于1篇。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每月被省、南通录用不少于1条，全年不少于12条，</w:t>
            </w:r>
            <w:r>
              <w:rPr>
                <w:sz w:val="18"/>
                <w:szCs w:val="18"/>
              </w:rPr>
              <w:t>录用信息少1条扣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60"/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未有录用调研文章扣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7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创新</w:t>
            </w:r>
            <w:r>
              <w:rPr>
                <w:sz w:val="18"/>
                <w:szCs w:val="18"/>
              </w:rPr>
              <w:t>工作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不断创新妇女儿童工作，形成具有本镇特色的品牌工作1项。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未有</w:t>
            </w:r>
            <w:r>
              <w:rPr>
                <w:rFonts w:hint="eastAsia"/>
                <w:sz w:val="18"/>
                <w:szCs w:val="18"/>
              </w:rPr>
              <w:t>创新</w:t>
            </w:r>
            <w:r>
              <w:rPr>
                <w:sz w:val="18"/>
                <w:szCs w:val="18"/>
              </w:rPr>
              <w:t>工作申报的不得分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年终根据考评结果予以</w:t>
            </w:r>
            <w:r>
              <w:rPr>
                <w:rFonts w:hint="eastAsia"/>
                <w:sz w:val="18"/>
                <w:szCs w:val="18"/>
              </w:rPr>
              <w:t>打</w:t>
            </w:r>
            <w:r>
              <w:rPr>
                <w:sz w:val="18"/>
                <w:szCs w:val="18"/>
              </w:rPr>
              <w:t>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0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按要求参加</w:t>
            </w:r>
            <w:r>
              <w:rPr>
                <w:rFonts w:hint="eastAsia"/>
                <w:sz w:val="18"/>
                <w:szCs w:val="18"/>
              </w:rPr>
              <w:t>、配合</w:t>
            </w:r>
            <w:r>
              <w:rPr>
                <w:sz w:val="18"/>
                <w:szCs w:val="18"/>
              </w:rPr>
              <w:t>市妇联组织的各项活动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及时上报各类材料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完成宣传工作任务。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1.未按要求组织人员参加市妇联活动的缺一次扣0.5分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未按时上报材料的一次扣0.5分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未完成的按比例扣分。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7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加分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加分不超过20分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承办现场会</w:t>
            </w:r>
            <w:r>
              <w:rPr>
                <w:rFonts w:hint="eastAsia"/>
                <w:sz w:val="18"/>
                <w:szCs w:val="18"/>
              </w:rPr>
              <w:t>如皋市级加1分。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2.南通市级以上承办现场会或交流工作经验加2分。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自建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春蕾班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加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4.协调招商引资项目落户并通过市相关考核部门确认的加5分。</w:t>
            </w:r>
          </w:p>
        </w:tc>
      </w:tr>
    </w:tbl>
    <w:p>
      <w:pPr>
        <w:spacing w:line="240" w:lineRule="exact"/>
        <w:ind w:firstLine="360" w:firstLineChars="20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>注：</w:t>
      </w:r>
      <w:r>
        <w:rPr>
          <w:rFonts w:eastAsia="楷体_GB2312"/>
          <w:szCs w:val="21"/>
        </w:rPr>
        <w:t>得分最高的镇</w:t>
      </w:r>
      <w:r>
        <w:rPr>
          <w:rFonts w:hint="eastAsia" w:eastAsia="楷体_GB2312"/>
          <w:szCs w:val="21"/>
        </w:rPr>
        <w:t>（区、街道）</w:t>
      </w:r>
      <w:r>
        <w:rPr>
          <w:rFonts w:eastAsia="楷体_GB2312"/>
          <w:szCs w:val="21"/>
        </w:rPr>
        <w:t>如得分超过100分，按100分折算，其他各镇</w:t>
      </w:r>
      <w:r>
        <w:rPr>
          <w:rFonts w:hint="eastAsia" w:eastAsia="楷体_GB2312"/>
          <w:szCs w:val="21"/>
        </w:rPr>
        <w:t>（区、街道）</w:t>
      </w:r>
      <w:r>
        <w:rPr>
          <w:rFonts w:eastAsia="楷体_GB2312"/>
          <w:szCs w:val="21"/>
        </w:rPr>
        <w:t>按同比例折算，并折算成基本分。</w:t>
      </w:r>
    </w:p>
    <w:sectPr>
      <w:pgSz w:w="11906" w:h="16838"/>
      <w:pgMar w:top="1418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ED8"/>
    <w:rsid w:val="00005645"/>
    <w:rsid w:val="000223DF"/>
    <w:rsid w:val="00060F15"/>
    <w:rsid w:val="00063038"/>
    <w:rsid w:val="00082ED9"/>
    <w:rsid w:val="00084037"/>
    <w:rsid w:val="000A5019"/>
    <w:rsid w:val="000D3286"/>
    <w:rsid w:val="000E1831"/>
    <w:rsid w:val="00116A3A"/>
    <w:rsid w:val="00120C8A"/>
    <w:rsid w:val="0012794D"/>
    <w:rsid w:val="001325C7"/>
    <w:rsid w:val="00133448"/>
    <w:rsid w:val="00133470"/>
    <w:rsid w:val="0014267C"/>
    <w:rsid w:val="001520F4"/>
    <w:rsid w:val="00181D63"/>
    <w:rsid w:val="00186FD5"/>
    <w:rsid w:val="00195E87"/>
    <w:rsid w:val="00196CFD"/>
    <w:rsid w:val="00197F42"/>
    <w:rsid w:val="001F069E"/>
    <w:rsid w:val="00205C89"/>
    <w:rsid w:val="00235BAD"/>
    <w:rsid w:val="0026557F"/>
    <w:rsid w:val="00281FA1"/>
    <w:rsid w:val="002A36D0"/>
    <w:rsid w:val="0030406D"/>
    <w:rsid w:val="0032408E"/>
    <w:rsid w:val="00336683"/>
    <w:rsid w:val="0034677C"/>
    <w:rsid w:val="00365341"/>
    <w:rsid w:val="003B633D"/>
    <w:rsid w:val="003B7ADA"/>
    <w:rsid w:val="003C1123"/>
    <w:rsid w:val="003D21D7"/>
    <w:rsid w:val="003E352E"/>
    <w:rsid w:val="003E4F75"/>
    <w:rsid w:val="004148C3"/>
    <w:rsid w:val="004179C1"/>
    <w:rsid w:val="00434C59"/>
    <w:rsid w:val="004543F6"/>
    <w:rsid w:val="00455AD9"/>
    <w:rsid w:val="004829CF"/>
    <w:rsid w:val="004C158E"/>
    <w:rsid w:val="004C65FA"/>
    <w:rsid w:val="004E08F2"/>
    <w:rsid w:val="004F5B9E"/>
    <w:rsid w:val="00507B11"/>
    <w:rsid w:val="0051668C"/>
    <w:rsid w:val="00543B16"/>
    <w:rsid w:val="005440D8"/>
    <w:rsid w:val="00575FC3"/>
    <w:rsid w:val="005D2F35"/>
    <w:rsid w:val="005F2B10"/>
    <w:rsid w:val="005F2CEF"/>
    <w:rsid w:val="00600D91"/>
    <w:rsid w:val="00634462"/>
    <w:rsid w:val="00645C1D"/>
    <w:rsid w:val="006472D1"/>
    <w:rsid w:val="00677AAD"/>
    <w:rsid w:val="006A1003"/>
    <w:rsid w:val="006A3118"/>
    <w:rsid w:val="006D2C2C"/>
    <w:rsid w:val="006E4F9D"/>
    <w:rsid w:val="007160F4"/>
    <w:rsid w:val="007261B8"/>
    <w:rsid w:val="0073699D"/>
    <w:rsid w:val="007443BE"/>
    <w:rsid w:val="0074440D"/>
    <w:rsid w:val="00755413"/>
    <w:rsid w:val="0078501D"/>
    <w:rsid w:val="00793F99"/>
    <w:rsid w:val="007963F8"/>
    <w:rsid w:val="007B6DC1"/>
    <w:rsid w:val="007C46D7"/>
    <w:rsid w:val="007E5AFB"/>
    <w:rsid w:val="007F3D38"/>
    <w:rsid w:val="008135F0"/>
    <w:rsid w:val="00816163"/>
    <w:rsid w:val="00830883"/>
    <w:rsid w:val="0085156E"/>
    <w:rsid w:val="00854EEC"/>
    <w:rsid w:val="0087606A"/>
    <w:rsid w:val="008C3251"/>
    <w:rsid w:val="008D74E5"/>
    <w:rsid w:val="008F260A"/>
    <w:rsid w:val="009104E0"/>
    <w:rsid w:val="009124ED"/>
    <w:rsid w:val="00916818"/>
    <w:rsid w:val="009266EB"/>
    <w:rsid w:val="00927A02"/>
    <w:rsid w:val="00932BF6"/>
    <w:rsid w:val="0093786F"/>
    <w:rsid w:val="00983FC6"/>
    <w:rsid w:val="009910F7"/>
    <w:rsid w:val="00993148"/>
    <w:rsid w:val="009B3354"/>
    <w:rsid w:val="009C4011"/>
    <w:rsid w:val="009E60F4"/>
    <w:rsid w:val="009F35A4"/>
    <w:rsid w:val="009F54CA"/>
    <w:rsid w:val="00A478A7"/>
    <w:rsid w:val="00A71DB4"/>
    <w:rsid w:val="00A855A9"/>
    <w:rsid w:val="00A91D86"/>
    <w:rsid w:val="00AA0129"/>
    <w:rsid w:val="00AF0777"/>
    <w:rsid w:val="00AF4D84"/>
    <w:rsid w:val="00B37D8D"/>
    <w:rsid w:val="00B85229"/>
    <w:rsid w:val="00B8703F"/>
    <w:rsid w:val="00BB740D"/>
    <w:rsid w:val="00BC7507"/>
    <w:rsid w:val="00BD3DF1"/>
    <w:rsid w:val="00C27443"/>
    <w:rsid w:val="00C35A0C"/>
    <w:rsid w:val="00C46FFD"/>
    <w:rsid w:val="00C63EC1"/>
    <w:rsid w:val="00C7480D"/>
    <w:rsid w:val="00C8237E"/>
    <w:rsid w:val="00C842F5"/>
    <w:rsid w:val="00C93B16"/>
    <w:rsid w:val="00C94009"/>
    <w:rsid w:val="00C97085"/>
    <w:rsid w:val="00CA0A83"/>
    <w:rsid w:val="00CC148A"/>
    <w:rsid w:val="00CC4E93"/>
    <w:rsid w:val="00CE2A0A"/>
    <w:rsid w:val="00CE3288"/>
    <w:rsid w:val="00CF4587"/>
    <w:rsid w:val="00CF5FAF"/>
    <w:rsid w:val="00D07563"/>
    <w:rsid w:val="00D1163C"/>
    <w:rsid w:val="00D11B1A"/>
    <w:rsid w:val="00D21ED8"/>
    <w:rsid w:val="00D24D20"/>
    <w:rsid w:val="00D438C6"/>
    <w:rsid w:val="00D76C11"/>
    <w:rsid w:val="00D82E67"/>
    <w:rsid w:val="00D914B9"/>
    <w:rsid w:val="00DD3184"/>
    <w:rsid w:val="00E0184F"/>
    <w:rsid w:val="00E3206C"/>
    <w:rsid w:val="00E327E1"/>
    <w:rsid w:val="00E46C24"/>
    <w:rsid w:val="00E53AD4"/>
    <w:rsid w:val="00E57079"/>
    <w:rsid w:val="00E62B56"/>
    <w:rsid w:val="00E6540B"/>
    <w:rsid w:val="00E745DD"/>
    <w:rsid w:val="00E93607"/>
    <w:rsid w:val="00EC702A"/>
    <w:rsid w:val="00F16622"/>
    <w:rsid w:val="00F37521"/>
    <w:rsid w:val="00F544AA"/>
    <w:rsid w:val="00F54B05"/>
    <w:rsid w:val="00FA3710"/>
    <w:rsid w:val="00FA4ED3"/>
    <w:rsid w:val="00FA6975"/>
    <w:rsid w:val="00FD50E5"/>
    <w:rsid w:val="00FE1C65"/>
    <w:rsid w:val="00FE4112"/>
    <w:rsid w:val="00FF599E"/>
    <w:rsid w:val="0E016C40"/>
    <w:rsid w:val="60D12B6A"/>
    <w:rsid w:val="6BC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7">
    <w:name w:val="标题 Char"/>
    <w:link w:val="7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E0ECC-7A62-496D-A78F-D61375435F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</Company>
  <Pages>12</Pages>
  <Words>1283</Words>
  <Characters>7317</Characters>
  <Lines>60</Lines>
  <Paragraphs>17</Paragraphs>
  <TotalTime>142</TotalTime>
  <ScaleCrop>false</ScaleCrop>
  <LinksUpToDate>false</LinksUpToDate>
  <CharactersWithSpaces>8583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2018-03-13T09:34:00Z</dcterms:created>
  <dc:creator>user</dc:creator>
  <cp:lastModifiedBy>lenovo</cp:lastModifiedBy>
  <cp:lastPrinted>2018-04-25T07:16:00Z</cp:lastPrinted>
  <dcterms:modified xsi:type="dcterms:W3CDTF">2023-06-13T07:22:40Z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8FB0D692D08B4576806ED26749FE38D1</vt:lpwstr>
  </property>
</Properties>
</file>