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B3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《如皋市建筑垃圾污染环境防治规划（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2025—2035年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）》</w:t>
      </w:r>
    </w:p>
    <w:p w14:paraId="6A80C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（征求意见稿）</w:t>
      </w:r>
    </w:p>
    <w:p w14:paraId="2A20C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批前公示征求意见</w:t>
      </w:r>
    </w:p>
    <w:p w14:paraId="20174641">
      <w:pPr>
        <w:rPr>
          <w:rFonts w:hint="eastAsia"/>
        </w:rPr>
      </w:pPr>
    </w:p>
    <w:p w14:paraId="32B14FB9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为贯彻落实《中华人民共和国固体废物污染环境防治法》，深入推进“无废城市”建设，促进如皋市建筑垃圾减量化与资源化利用，根据</w:t>
      </w:r>
      <w:r>
        <w:rPr>
          <w:rFonts w:hint="default" w:ascii="仿宋_GB2312" w:hAnsi="仿宋_GB2312" w:eastAsia="仿宋_GB2312" w:cs="仿宋_GB231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lang w:val="en-US" w:eastAsia="zh-CN"/>
        </w:rPr>
        <w:t>江苏省建筑垃圾治理专项规划（</w:t>
      </w:r>
      <w:r>
        <w:rPr>
          <w:rFonts w:hint="default" w:ascii="仿宋_GB2312" w:hAnsi="仿宋_GB2312" w:eastAsia="仿宋_GB2312" w:cs="仿宋_GB231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lang w:val="en-US" w:eastAsia="zh-CN"/>
        </w:rPr>
        <w:t>—</w:t>
      </w:r>
      <w:r>
        <w:rPr>
          <w:rFonts w:hint="default" w:ascii="仿宋_GB2312" w:hAnsi="仿宋_GB2312" w:eastAsia="仿宋_GB2312" w:cs="仿宋_GB2312"/>
          <w:lang w:val="en-US" w:eastAsia="zh-CN"/>
        </w:rPr>
        <w:t>2030</w:t>
      </w:r>
      <w:r>
        <w:rPr>
          <w:rFonts w:hint="eastAsia" w:ascii="仿宋_GB2312" w:hAnsi="仿宋_GB2312" w:eastAsia="仿宋_GB2312" w:cs="仿宋_GB2312"/>
          <w:lang w:val="en-US" w:eastAsia="zh-CN"/>
        </w:rPr>
        <w:t>年）》（苏建城管〔</w:t>
      </w:r>
      <w:r>
        <w:rPr>
          <w:rFonts w:hint="default" w:ascii="仿宋_GB2312" w:hAnsi="仿宋_GB2312" w:eastAsia="仿宋_GB2312" w:cs="仿宋_GB231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lang w:val="en-US" w:eastAsia="zh-CN"/>
        </w:rPr>
        <w:t>〕</w:t>
      </w:r>
      <w:r>
        <w:rPr>
          <w:rFonts w:hint="default" w:ascii="仿宋_GB2312" w:hAnsi="仿宋_GB2312" w:eastAsia="仿宋_GB2312" w:cs="仿宋_GB231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lang w:val="en-US" w:eastAsia="zh-CN"/>
        </w:rPr>
        <w:t>号）、《建筑垃圾污染环境防治规划编制纲要》（苏建函城管〔</w:t>
      </w:r>
      <w:r>
        <w:rPr>
          <w:rFonts w:hint="default" w:ascii="仿宋_GB2312" w:hAnsi="仿宋_GB2312" w:eastAsia="仿宋_GB2312" w:cs="仿宋_GB231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lang w:val="en-US" w:eastAsia="zh-CN"/>
        </w:rPr>
        <w:t>〕</w:t>
      </w:r>
      <w:r>
        <w:rPr>
          <w:rFonts w:hint="default" w:ascii="仿宋_GB2312" w:hAnsi="仿宋_GB2312" w:eastAsia="仿宋_GB2312" w:cs="仿宋_GB2312"/>
          <w:lang w:val="en-US" w:eastAsia="zh-CN"/>
        </w:rPr>
        <w:t>221</w:t>
      </w:r>
      <w:r>
        <w:rPr>
          <w:rFonts w:hint="eastAsia" w:ascii="仿宋_GB2312" w:hAnsi="仿宋_GB2312" w:eastAsia="仿宋_GB2312" w:cs="仿宋_GB2312"/>
          <w:lang w:val="en-US" w:eastAsia="zh-CN"/>
        </w:rPr>
        <w:t>号）等相关文件要求，如皋市城市管理局组织编制了《如皋市建筑垃圾污染环境防治规划（2025—2035年）》（征求意见稿）。</w:t>
      </w:r>
    </w:p>
    <w:p w14:paraId="7F30FFFE">
      <w:pPr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现对该规划进行批前公示，公开征求社会意见。公示时间为</w:t>
      </w:r>
      <w:r>
        <w:rPr>
          <w:rFonts w:hint="default" w:ascii="仿宋_GB2312" w:hAnsi="仿宋_GB2312" w:eastAsia="仿宋_GB2312" w:cs="仿宋_GB2312"/>
          <w:lang w:val="en-US" w:eastAsia="zh-CN"/>
        </w:rPr>
        <w:t>2025年11月</w:t>
      </w:r>
      <w:r>
        <w:rPr>
          <w:rFonts w:hint="eastAsia" w:ascii="仿宋_GB2312" w:hAnsi="仿宋_GB2312" w:eastAsia="仿宋_GB2312" w:cs="仿宋_GB2312"/>
          <w:lang w:val="en-US" w:eastAsia="zh-CN"/>
        </w:rPr>
        <w:t>19</w:t>
      </w:r>
      <w:r>
        <w:rPr>
          <w:rFonts w:hint="default" w:ascii="仿宋_GB2312" w:hAnsi="仿宋_GB2312" w:eastAsia="仿宋_GB2312" w:cs="仿宋_GB2312"/>
          <w:lang w:val="en-US" w:eastAsia="zh-CN"/>
        </w:rPr>
        <w:t>日至2025年12月</w:t>
      </w:r>
      <w:r>
        <w:rPr>
          <w:rFonts w:hint="eastAsia" w:ascii="仿宋_GB2312" w:hAnsi="仿宋_GB2312" w:eastAsia="仿宋_GB2312" w:cs="仿宋_GB2312"/>
          <w:lang w:val="en-US" w:eastAsia="zh-CN"/>
        </w:rPr>
        <w:t>18</w:t>
      </w:r>
      <w:bookmarkStart w:id="1" w:name="_GoBack"/>
      <w:bookmarkEnd w:id="1"/>
      <w:r>
        <w:rPr>
          <w:rFonts w:hint="default" w:ascii="仿宋_GB2312" w:hAnsi="仿宋_GB2312" w:eastAsia="仿宋_GB2312" w:cs="仿宋_GB2312"/>
          <w:lang w:val="en-US" w:eastAsia="zh-CN"/>
        </w:rPr>
        <w:t>日。公示期间，公众可通过以下方式反馈意见建议：</w:t>
      </w:r>
    </w:p>
    <w:p w14:paraId="6241BE6C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通讯地址：如皋市行政中心B座1426室（邮政编码：226500）</w:t>
      </w:r>
    </w:p>
    <w:p w14:paraId="32579348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电子邮箱：rgshwk</w:t>
      </w:r>
      <w:r>
        <w:rPr>
          <w:rFonts w:hint="default" w:ascii="Arial" w:hAnsi="Arial" w:eastAsia="仿宋_GB2312" w:cs="Arial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lang w:val="en-US" w:eastAsia="zh-CN"/>
        </w:rPr>
        <w:t>163.com</w:t>
      </w:r>
    </w:p>
    <w:p w14:paraId="726520A2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联系电话：0513-87312086</w:t>
      </w:r>
    </w:p>
    <w:p w14:paraId="0DC2AA0B">
      <w:pPr>
        <w:rPr>
          <w:rFonts w:hint="eastAsia" w:ascii="仿宋_GB2312" w:hAnsi="仿宋_GB2312" w:eastAsia="仿宋_GB2312" w:cs="仿宋_GB2312"/>
          <w:color w:val="FF0000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</w:rPr>
        <w:t>《</w:t>
      </w:r>
      <w:r>
        <w:rPr>
          <w:rFonts w:hint="eastAsia" w:ascii="仿宋_GB2312" w:hAnsi="仿宋_GB2312" w:eastAsia="仿宋_GB2312" w:cs="仿宋_GB2312"/>
          <w:lang w:val="en-US" w:eastAsia="zh-CN"/>
        </w:rPr>
        <w:t>如皋市</w:t>
      </w:r>
      <w:r>
        <w:rPr>
          <w:rFonts w:hint="eastAsia" w:ascii="仿宋_GB2312" w:hAnsi="仿宋_GB2312" w:eastAsia="仿宋_GB2312" w:cs="仿宋_GB2312"/>
          <w:lang w:eastAsia="zh-CN"/>
        </w:rPr>
        <w:t>建筑垃圾污染环境防治</w:t>
      </w:r>
      <w:r>
        <w:rPr>
          <w:rFonts w:hint="eastAsia" w:ascii="仿宋_GB2312" w:hAnsi="仿宋_GB2312" w:eastAsia="仿宋_GB2312" w:cs="仿宋_GB2312"/>
        </w:rPr>
        <w:t>规划（</w:t>
      </w:r>
      <w:r>
        <w:rPr>
          <w:rFonts w:hint="eastAsia" w:ascii="仿宋_GB2312" w:hAnsi="仿宋_GB2312" w:eastAsia="仿宋_GB2312" w:cs="仿宋_GB2312"/>
          <w:lang w:val="en-US" w:eastAsia="zh-CN"/>
        </w:rPr>
        <w:t>2025—2035年</w:t>
      </w:r>
      <w:r>
        <w:rPr>
          <w:rFonts w:hint="eastAsia" w:ascii="仿宋_GB2312" w:hAnsi="仿宋_GB2312" w:eastAsia="仿宋_GB2312" w:cs="仿宋_GB2312"/>
        </w:rPr>
        <w:t>）》（征求意见稿）</w:t>
      </w:r>
    </w:p>
    <w:p w14:paraId="590470E8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</w:p>
    <w:p w14:paraId="40C1C61A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</w:p>
    <w:p w14:paraId="4E2FE04E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</w:p>
    <w:p w14:paraId="3CADB1D5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</w:p>
    <w:p w14:paraId="14667A5F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</w:p>
    <w:p w14:paraId="0AC60D7E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</w:p>
    <w:p w14:paraId="2ED96318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</w:p>
    <w:p w14:paraId="0C769ADB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</w:p>
    <w:p w14:paraId="69EAB327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</w:p>
    <w:p w14:paraId="34C88D8B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《如皋市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建筑垃圾污染环境防治规划（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2025—2035年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》</w:t>
      </w:r>
    </w:p>
    <w:p w14:paraId="69546F09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（征求意见稿）</w:t>
      </w:r>
    </w:p>
    <w:p w14:paraId="46FB9C6E">
      <w:pPr>
        <w:pStyle w:val="8"/>
        <w:numPr>
          <w:ilvl w:val="0"/>
          <w:numId w:val="0"/>
        </w:numPr>
        <w:tabs>
          <w:tab w:val="left" w:pos="0"/>
        </w:tabs>
        <w:bidi w:val="0"/>
        <w:ind w:left="402" w:leftChars="0"/>
        <w:rPr>
          <w:rFonts w:hint="eastAsia" w:ascii="仿宋_GB2312" w:hAnsi="仿宋_GB2312" w:eastAsia="仿宋_GB2312" w:cs="仿宋_GB2312"/>
          <w:lang w:eastAsia="zh-CN"/>
        </w:rPr>
      </w:pPr>
      <w:bookmarkStart w:id="0" w:name="_Toc398751085"/>
      <w:r>
        <w:rPr>
          <w:rFonts w:hint="eastAsia" w:ascii="仿宋_GB2312" w:hAnsi="仿宋_GB2312" w:eastAsia="仿宋_GB2312" w:cs="仿宋_GB2312"/>
          <w:lang w:eastAsia="zh-CN"/>
        </w:rPr>
        <w:t>一、</w:t>
      </w:r>
      <w:r>
        <w:rPr>
          <w:rFonts w:hint="eastAsia" w:ascii="仿宋_GB2312" w:hAnsi="仿宋_GB2312" w:eastAsia="仿宋_GB2312" w:cs="仿宋_GB2312"/>
        </w:rPr>
        <w:t>规划</w:t>
      </w:r>
      <w:bookmarkEnd w:id="0"/>
      <w:r>
        <w:rPr>
          <w:rFonts w:hint="eastAsia" w:ascii="仿宋_GB2312" w:hAnsi="仿宋_GB2312" w:eastAsia="仿宋_GB2312" w:cs="仿宋_GB2312"/>
          <w:lang w:eastAsia="zh-CN"/>
        </w:rPr>
        <w:t>背景与目标</w:t>
      </w:r>
    </w:p>
    <w:p w14:paraId="4E127AB1">
      <w:pPr>
        <w:bidi w:val="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《如皋市建筑垃圾污染环境防治规划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2025—2035年</w:t>
      </w:r>
      <w:r>
        <w:rPr>
          <w:rFonts w:hint="eastAsia" w:ascii="仿宋_GB2312" w:hAnsi="仿宋_GB2312" w:eastAsia="仿宋_GB2312" w:cs="仿宋_GB2312"/>
        </w:rPr>
        <w:t>）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》旨在系统推进如皋市建筑垃圾治理工作，加快建立全过程管理体系，合理布局消纳和处置设施，实现建筑垃圾的减量化、资源化和无害化。</w:t>
      </w:r>
    </w:p>
    <w:p w14:paraId="59963B3E">
      <w:pPr>
        <w:bidi w:val="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规划基期年为2024年，期限为2025至2035年，近期目标年为2027年，远期目标年为2035年。</w:t>
      </w:r>
    </w:p>
    <w:p w14:paraId="6F11975F">
      <w:pPr>
        <w:numPr>
          <w:ilvl w:val="0"/>
          <w:numId w:val="1"/>
        </w:numPr>
        <w:bidi w:val="0"/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  <w:t>总体目标</w:t>
      </w:r>
    </w:p>
    <w:p w14:paraId="65469B42">
      <w:pPr>
        <w:bidi w:val="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lang w:eastAsia="zh-CN"/>
        </w:rPr>
        <w:t>建立源头分类减量、中转规范管理、运输监管严密、消纳处置有序、执法查处严格的建筑垃圾长效管理机制。到2035年，建筑垃圾综合利用率达到95%以上，形成绿色低碳、循环利用、高效运行的治理体系。</w:t>
      </w:r>
    </w:p>
    <w:p w14:paraId="0E87ECA8">
      <w:pPr>
        <w:bidi w:val="0"/>
        <w:rPr>
          <w:rFonts w:hint="default" w:ascii="仿宋_GB2312" w:hAnsi="仿宋_GB2312" w:eastAsia="仿宋_GB2312" w:cs="仿宋_GB2312"/>
          <w:b/>
          <w:bCs/>
          <w:color w:val="auto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lang w:eastAsia="zh-CN"/>
        </w:rPr>
        <w:t>（二）分期目标</w:t>
      </w:r>
    </w:p>
    <w:p w14:paraId="3F1C98EC">
      <w:pPr>
        <w:bidi w:val="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lang w:eastAsia="zh-CN"/>
        </w:rPr>
        <w:t>近期（2025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—</w:t>
      </w:r>
      <w:r>
        <w:rPr>
          <w:rFonts w:hint="default" w:ascii="仿宋_GB2312" w:hAnsi="仿宋_GB2312" w:eastAsia="仿宋_GB2312" w:cs="仿宋_GB2312"/>
          <w:color w:val="auto"/>
          <w:lang w:eastAsia="zh-CN"/>
        </w:rPr>
        <w:t>2027年）： 建立与城市发展相协调的建筑垃圾处理系统，实现全过程信息化管控，重点完善分类、收集、运输体系，提升资源化利用率。</w:t>
      </w:r>
    </w:p>
    <w:p w14:paraId="79E6CC32">
      <w:pPr>
        <w:bidi w:val="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lang w:eastAsia="zh-CN"/>
        </w:rPr>
        <w:t>远期（2028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—</w:t>
      </w:r>
      <w:r>
        <w:rPr>
          <w:rFonts w:hint="default" w:ascii="仿宋_GB2312" w:hAnsi="仿宋_GB2312" w:eastAsia="仿宋_GB2312" w:cs="仿宋_GB2312"/>
          <w:color w:val="auto"/>
          <w:lang w:eastAsia="zh-CN"/>
        </w:rPr>
        <w:t>2035年）： 建立区域统筹、布局合理、技术先进的建筑垃圾处理系统，形成完整的产业体系和智能化管理机制，力争实现“无废城市”目标。</w:t>
      </w:r>
    </w:p>
    <w:p w14:paraId="12507EC3">
      <w:pPr>
        <w:pStyle w:val="8"/>
        <w:numPr>
          <w:ilvl w:val="0"/>
          <w:numId w:val="0"/>
        </w:numPr>
        <w:tabs>
          <w:tab w:val="left" w:pos="0"/>
        </w:tabs>
        <w:bidi w:val="0"/>
        <w:ind w:left="402" w:leftChars="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二、主要规划内容</w:t>
      </w:r>
    </w:p>
    <w:p w14:paraId="4741FADB">
      <w:pPr>
        <w:bidi w:val="0"/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  <w:t>（一）建筑垃圾产生量预测</w:t>
      </w:r>
    </w:p>
    <w:p w14:paraId="15216B10">
      <w:pPr>
        <w:bidi w:val="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根据</w:t>
      </w:r>
      <w:r>
        <w:rPr>
          <w:rFonts w:hint="default" w:ascii="仿宋_GB2312" w:hAnsi="仿宋_GB2312" w:eastAsia="仿宋_GB2312" w:cs="仿宋_GB2312"/>
          <w:color w:val="auto"/>
          <w:lang w:eastAsia="zh-CN"/>
        </w:rPr>
        <w:t>综合预测，如皋市近期（至2027年）建筑垃圾年产生量约为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168.6</w:t>
      </w:r>
      <w:r>
        <w:rPr>
          <w:rFonts w:hint="default" w:ascii="仿宋_GB2312" w:hAnsi="仿宋_GB2312" w:eastAsia="仿宋_GB2312" w:cs="仿宋_GB2312"/>
          <w:color w:val="auto"/>
          <w:lang w:eastAsia="zh-CN"/>
        </w:rPr>
        <w:t>万吨，远期（至2035年）约为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170.0</w:t>
      </w:r>
      <w:r>
        <w:rPr>
          <w:rFonts w:hint="default" w:ascii="仿宋_GB2312" w:hAnsi="仿宋_GB2312" w:eastAsia="仿宋_GB2312" w:cs="仿宋_GB2312"/>
          <w:color w:val="auto"/>
          <w:lang w:eastAsia="zh-CN"/>
        </w:rPr>
        <w:t>万吨。各类垃圾预测情况如下：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8"/>
        <w:gridCol w:w="2655"/>
        <w:gridCol w:w="2646"/>
      </w:tblGrid>
      <w:tr w14:paraId="6352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888" w:type="pct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dotted" w:color="000000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45D2D5F3">
            <w:pPr>
              <w:pStyle w:val="9"/>
              <w:bidi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lang w:eastAsia="zh-CN"/>
              </w:rPr>
              <w:t>类别</w:t>
            </w:r>
          </w:p>
        </w:tc>
        <w:tc>
          <w:tcPr>
            <w:tcW w:w="1558" w:type="pct"/>
            <w:tcBorders>
              <w:top w:val="single" w:color="auto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394B66DF">
            <w:pPr>
              <w:pStyle w:val="9"/>
              <w:bidi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  <w:t>近期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lang w:eastAsia="zh-CN"/>
              </w:rPr>
              <w:t>产生量（万吨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lang w:val="en-US" w:eastAsia="zh-CN"/>
              </w:rPr>
              <w:t>/年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lang w:eastAsia="zh-CN"/>
              </w:rPr>
              <w:t>）</w:t>
            </w:r>
          </w:p>
        </w:tc>
        <w:tc>
          <w:tcPr>
            <w:tcW w:w="1552" w:type="pct"/>
            <w:tcBorders>
              <w:top w:val="single" w:color="auto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725368D6">
            <w:pPr>
              <w:pStyle w:val="9"/>
              <w:bidi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  <w:t>远期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lang w:eastAsia="zh-CN"/>
              </w:rPr>
              <w:t>产生量（万吨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lang w:val="en-US" w:eastAsia="zh-CN"/>
              </w:rPr>
              <w:t>/年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lang w:eastAsia="zh-CN"/>
              </w:rPr>
              <w:t>）</w:t>
            </w:r>
          </w:p>
        </w:tc>
      </w:tr>
      <w:tr w14:paraId="67E7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8" w:type="pct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 w14:paraId="457425EE">
            <w:pPr>
              <w:pStyle w:val="9"/>
              <w:bidi w:val="0"/>
              <w:rPr>
                <w:rFonts w:hint="eastAsia" w:ascii="仿宋_GB2312" w:hAnsi="仿宋_GB2312" w:eastAsia="仿宋_GB2312" w:cs="仿宋_GB2312"/>
                <w:b w:val="0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lang w:eastAsia="zh-CN"/>
              </w:rPr>
              <w:t>工程渣土（含工程泥浆）</w:t>
            </w:r>
          </w:p>
        </w:tc>
        <w:tc>
          <w:tcPr>
            <w:tcW w:w="265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 w14:paraId="0FF4B9DB">
            <w:pPr>
              <w:pStyle w:val="9"/>
              <w:bidi w:val="0"/>
              <w:rPr>
                <w:rFonts w:hint="eastAsia" w:ascii="仿宋_GB2312" w:hAnsi="仿宋_GB2312" w:eastAsia="仿宋_GB2312" w:cs="仿宋_GB2312"/>
                <w:b w:val="0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lang w:val="en-US" w:eastAsia="zh-CN"/>
              </w:rPr>
              <w:t>143.3</w:t>
            </w:r>
          </w:p>
        </w:tc>
        <w:tc>
          <w:tcPr>
            <w:tcW w:w="264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E1FBAF">
            <w:pPr>
              <w:pStyle w:val="9"/>
              <w:bidi w:val="0"/>
              <w:rPr>
                <w:rFonts w:hint="eastAsia" w:ascii="仿宋_GB2312" w:hAnsi="仿宋_GB2312" w:eastAsia="仿宋_GB2312" w:cs="仿宋_GB2312"/>
                <w:b w:val="0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lang w:val="en-US" w:eastAsia="zh-CN"/>
              </w:rPr>
              <w:t>144.5</w:t>
            </w:r>
          </w:p>
        </w:tc>
      </w:tr>
      <w:tr w14:paraId="2250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8" w:type="pct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 w14:paraId="266C2F0A">
            <w:pPr>
              <w:pStyle w:val="9"/>
              <w:bidi w:val="0"/>
              <w:rPr>
                <w:rFonts w:hint="eastAsia" w:ascii="仿宋_GB2312" w:hAnsi="仿宋_GB2312" w:eastAsia="仿宋_GB2312" w:cs="仿宋_GB2312"/>
                <w:b w:val="0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lang w:eastAsia="zh-CN"/>
              </w:rPr>
              <w:t>工程垃圾</w:t>
            </w:r>
          </w:p>
        </w:tc>
        <w:tc>
          <w:tcPr>
            <w:tcW w:w="265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 w14:paraId="04A6FCF3">
            <w:pPr>
              <w:pStyle w:val="9"/>
              <w:bidi w:val="0"/>
              <w:rPr>
                <w:rFonts w:hint="eastAsia" w:ascii="仿宋_GB2312" w:hAnsi="仿宋_GB2312" w:eastAsia="仿宋_GB2312" w:cs="仿宋_GB2312"/>
                <w:b w:val="0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lang w:val="en-US" w:eastAsia="zh-CN"/>
              </w:rPr>
              <w:t>2.7</w:t>
            </w:r>
          </w:p>
        </w:tc>
        <w:tc>
          <w:tcPr>
            <w:tcW w:w="264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3962B0">
            <w:pPr>
              <w:pStyle w:val="9"/>
              <w:bidi w:val="0"/>
              <w:rPr>
                <w:rFonts w:hint="eastAsia" w:ascii="仿宋_GB2312" w:hAnsi="仿宋_GB2312" w:eastAsia="仿宋_GB2312" w:cs="仿宋_GB2312"/>
                <w:b w:val="0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lang w:val="en-US" w:eastAsia="zh-CN"/>
              </w:rPr>
              <w:t>1.2</w:t>
            </w:r>
          </w:p>
        </w:tc>
      </w:tr>
      <w:tr w14:paraId="4BD5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8" w:type="pct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 w14:paraId="57388BFF">
            <w:pPr>
              <w:pStyle w:val="9"/>
              <w:bidi w:val="0"/>
              <w:rPr>
                <w:rFonts w:hint="eastAsia" w:ascii="仿宋_GB2312" w:hAnsi="仿宋_GB2312" w:eastAsia="仿宋_GB2312" w:cs="仿宋_GB2312"/>
                <w:b w:val="0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lang w:eastAsia="zh-CN"/>
              </w:rPr>
              <w:t>拆除垃圾</w:t>
            </w:r>
          </w:p>
        </w:tc>
        <w:tc>
          <w:tcPr>
            <w:tcW w:w="265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 w14:paraId="26D640C3">
            <w:pPr>
              <w:pStyle w:val="9"/>
              <w:bidi w:val="0"/>
              <w:rPr>
                <w:rFonts w:hint="eastAsia" w:ascii="仿宋_GB2312" w:hAnsi="仿宋_GB2312" w:eastAsia="仿宋_GB2312" w:cs="仿宋_GB2312"/>
                <w:b w:val="0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lang w:val="en-US" w:eastAsia="zh-CN"/>
              </w:rPr>
              <w:t>9.1</w:t>
            </w:r>
          </w:p>
        </w:tc>
        <w:tc>
          <w:tcPr>
            <w:tcW w:w="264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1630CD">
            <w:pPr>
              <w:pStyle w:val="9"/>
              <w:bidi w:val="0"/>
              <w:rPr>
                <w:rFonts w:hint="eastAsia" w:ascii="仿宋_GB2312" w:hAnsi="仿宋_GB2312" w:eastAsia="仿宋_GB2312" w:cs="仿宋_GB2312"/>
                <w:b w:val="0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lang w:val="en-US" w:eastAsia="zh-CN"/>
              </w:rPr>
              <w:t>8.9</w:t>
            </w:r>
          </w:p>
        </w:tc>
      </w:tr>
      <w:tr w14:paraId="1FE3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8" w:type="pct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 w14:paraId="17A1989A">
            <w:pPr>
              <w:pStyle w:val="9"/>
              <w:bidi w:val="0"/>
              <w:rPr>
                <w:rFonts w:hint="eastAsia" w:ascii="仿宋_GB2312" w:hAnsi="仿宋_GB2312" w:eastAsia="仿宋_GB2312" w:cs="仿宋_GB2312"/>
                <w:b w:val="0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lang w:eastAsia="zh-CN"/>
              </w:rPr>
              <w:t>装修垃圾</w:t>
            </w:r>
          </w:p>
        </w:tc>
        <w:tc>
          <w:tcPr>
            <w:tcW w:w="265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 w14:paraId="3D15AF59">
            <w:pPr>
              <w:pStyle w:val="9"/>
              <w:bidi w:val="0"/>
              <w:rPr>
                <w:rFonts w:hint="eastAsia" w:ascii="仿宋_GB2312" w:hAnsi="仿宋_GB2312" w:eastAsia="仿宋_GB2312" w:cs="仿宋_GB2312"/>
                <w:b w:val="0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lang w:val="en-US" w:eastAsia="zh-CN"/>
              </w:rPr>
              <w:t>13.5</w:t>
            </w:r>
          </w:p>
        </w:tc>
        <w:tc>
          <w:tcPr>
            <w:tcW w:w="264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883273">
            <w:pPr>
              <w:pStyle w:val="9"/>
              <w:bidi w:val="0"/>
              <w:rPr>
                <w:rFonts w:hint="eastAsia" w:ascii="仿宋_GB2312" w:hAnsi="仿宋_GB2312" w:eastAsia="仿宋_GB2312" w:cs="仿宋_GB2312"/>
                <w:b w:val="0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lang w:val="en-US" w:eastAsia="zh-CN"/>
              </w:rPr>
              <w:t>15.4</w:t>
            </w:r>
          </w:p>
        </w:tc>
      </w:tr>
      <w:tr w14:paraId="7A3F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8" w:type="pct"/>
            <w:tcBorders>
              <w:top w:val="dotted" w:color="000000" w:sz="4" w:space="0"/>
              <w:left w:val="single" w:color="auto" w:sz="4" w:space="0"/>
              <w:bottom w:val="single" w:color="auto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 w14:paraId="4A44711E">
            <w:pPr>
              <w:pStyle w:val="9"/>
              <w:bidi w:val="0"/>
              <w:rPr>
                <w:rFonts w:hint="eastAsia" w:ascii="仿宋_GB2312" w:hAnsi="仿宋_GB2312" w:eastAsia="仿宋_GB2312" w:cs="仿宋_GB2312"/>
                <w:b w:val="0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lang w:eastAsia="zh-CN"/>
              </w:rPr>
              <w:t>合计</w:t>
            </w:r>
          </w:p>
        </w:tc>
        <w:tc>
          <w:tcPr>
            <w:tcW w:w="2655" w:type="dxa"/>
            <w:tcBorders>
              <w:top w:val="dotted" w:color="000000" w:sz="4" w:space="0"/>
              <w:left w:val="dotted" w:color="000000" w:sz="4" w:space="0"/>
              <w:bottom w:val="single" w:color="auto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 w14:paraId="379015F1">
            <w:pPr>
              <w:pStyle w:val="9"/>
              <w:bidi w:val="0"/>
              <w:rPr>
                <w:rFonts w:hint="eastAsia" w:ascii="仿宋_GB2312" w:hAnsi="仿宋_GB2312" w:eastAsia="仿宋_GB2312" w:cs="仿宋_GB2312"/>
                <w:b w:val="0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lang w:val="en-US" w:eastAsia="zh-CN"/>
              </w:rPr>
              <w:t>168.6</w:t>
            </w:r>
          </w:p>
        </w:tc>
        <w:tc>
          <w:tcPr>
            <w:tcW w:w="2646" w:type="dxa"/>
            <w:tcBorders>
              <w:top w:val="dotted" w:color="000000" w:sz="4" w:space="0"/>
              <w:left w:val="dotted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A7DEF9">
            <w:pPr>
              <w:pStyle w:val="9"/>
              <w:bidi w:val="0"/>
              <w:rPr>
                <w:rFonts w:hint="eastAsia" w:ascii="仿宋_GB2312" w:hAnsi="仿宋_GB2312" w:eastAsia="仿宋_GB2312" w:cs="仿宋_GB2312"/>
                <w:b w:val="0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lang w:val="en-US" w:eastAsia="zh-CN"/>
              </w:rPr>
              <w:t>170.0</w:t>
            </w:r>
          </w:p>
        </w:tc>
      </w:tr>
    </w:tbl>
    <w:p w14:paraId="29CCAA55">
      <w:pPr>
        <w:bidi w:val="0"/>
        <w:rPr>
          <w:rFonts w:hint="eastAsia" w:ascii="仿宋_GB2312" w:hAnsi="仿宋_GB2312" w:eastAsia="仿宋_GB2312" w:cs="仿宋_GB2312"/>
          <w:b/>
          <w:bCs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lang w:eastAsia="zh-CN"/>
        </w:rPr>
        <w:t>（二）主要任务与重点工作</w:t>
      </w:r>
    </w:p>
    <w:p w14:paraId="5BD5B636">
      <w:pPr>
        <w:bidi w:val="0"/>
        <w:rPr>
          <w:rFonts w:hint="default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color w:val="auto"/>
          <w:lang w:eastAsia="zh-CN"/>
        </w:rPr>
        <w:t>健全工作管理体系：健全市、镇（街道）两级管理机制，完善市场准入、源头责任、处理备案和执法联动机制。</w:t>
      </w:r>
    </w:p>
    <w:p w14:paraId="463BCEFA">
      <w:pPr>
        <w:bidi w:val="0"/>
        <w:rPr>
          <w:rFonts w:hint="default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auto"/>
          <w:lang w:eastAsia="zh-CN"/>
        </w:rPr>
        <w:t>强化源头减量：落实建设单位首要责任，推广绿色设计、装配式建筑和全装修住房，优化施工组织，提高临时设施重复利用率。</w:t>
      </w:r>
    </w:p>
    <w:p w14:paraId="1938E504">
      <w:pPr>
        <w:bidi w:val="0"/>
        <w:rPr>
          <w:rFonts w:hint="default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color w:val="auto"/>
          <w:lang w:eastAsia="zh-CN"/>
        </w:rPr>
        <w:t>建立完善收集运输体系：实行分类收运、密闭运输，规范运输企业和车辆管理，合理布局和建设转运调配设施。</w:t>
      </w:r>
    </w:p>
    <w:p w14:paraId="0E8E25FB">
      <w:pPr>
        <w:bidi w:val="0"/>
        <w:rPr>
          <w:rFonts w:hint="default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color w:val="auto"/>
          <w:lang w:eastAsia="zh-CN"/>
        </w:rPr>
        <w:t>提升处理利用水平：推进工程渣土综合利用，规范工程泥浆处置，提高拆除和工程垃圾资源化利用水平，加强装修垃圾处置。</w:t>
      </w:r>
    </w:p>
    <w:p w14:paraId="201C8E12">
      <w:pPr>
        <w:bidi w:val="0"/>
        <w:rPr>
          <w:rFonts w:hint="default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color w:val="auto"/>
          <w:lang w:eastAsia="zh-CN"/>
        </w:rPr>
        <w:t>加强监督管理：建设建筑垃圾综合监管服务平台，实现全过程数字化闭环监管，推行电子联单制度，加强运输车辆和处置场所实时监控。</w:t>
      </w:r>
    </w:p>
    <w:p w14:paraId="4ADB5B65">
      <w:pPr>
        <w:bidi w:val="0"/>
        <w:rPr>
          <w:rFonts w:hint="default" w:ascii="仿宋_GB2312" w:hAnsi="仿宋_GB2312" w:eastAsia="仿宋_GB2312" w:cs="仿宋_GB2312"/>
          <w:b/>
          <w:bCs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  <w:t>三）设施布局规划</w:t>
      </w:r>
    </w:p>
    <w:p w14:paraId="2EF6DB01">
      <w:pPr>
        <w:bidi w:val="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1.处理设施：</w:t>
      </w:r>
      <w:r>
        <w:rPr>
          <w:rFonts w:hint="default" w:ascii="仿宋_GB2312" w:hAnsi="仿宋_GB2312" w:eastAsia="仿宋_GB2312" w:cs="仿宋_GB2312"/>
          <w:color w:val="auto"/>
          <w:lang w:val="en-US" w:eastAsia="zh-CN"/>
        </w:rPr>
        <w:t> 规划保留现状建筑垃圾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处置利用</w:t>
      </w:r>
      <w:r>
        <w:rPr>
          <w:rFonts w:hint="default" w:ascii="仿宋_GB2312" w:hAnsi="仿宋_GB2312" w:eastAsia="仿宋_GB2312" w:cs="仿宋_GB2312"/>
          <w:color w:val="auto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lang w:val="en-US" w:eastAsia="zh-CN"/>
        </w:rPr>
        <w:t>处理能力18万吨/年；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规划远期全市建筑垃圾资源化处理能力达到2</w:t>
      </w:r>
      <w:r>
        <w:rPr>
          <w:rFonts w:hint="default" w:ascii="仿宋_GB2312" w:hAnsi="仿宋_GB2312" w:eastAsia="仿宋_GB2312" w:cs="仿宋_GB2312"/>
          <w:color w:val="auto"/>
          <w:lang w:val="en-US" w:eastAsia="zh-CN"/>
        </w:rPr>
        <w:t>8万吨/年。</w:t>
      </w:r>
    </w:p>
    <w:p w14:paraId="09BC593F">
      <w:pPr>
        <w:bidi w:val="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auto"/>
          <w:lang w:val="en-US" w:eastAsia="zh-CN"/>
        </w:rPr>
        <w:t>转运设施： 规划在各镇（街道）新建或保留建筑垃圾转运调配场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（转运站）</w:t>
      </w:r>
      <w:r>
        <w:rPr>
          <w:rFonts w:hint="default" w:ascii="仿宋_GB2312" w:hAnsi="仿宋_GB2312" w:eastAsia="仿宋_GB2312" w:cs="仿宋_GB2312"/>
          <w:color w:val="auto"/>
          <w:lang w:val="en-US" w:eastAsia="zh-CN"/>
        </w:rPr>
        <w:t>共12处，实现全域覆盖。</w:t>
      </w:r>
    </w:p>
    <w:p w14:paraId="2F3E4734">
      <w:pPr>
        <w:bidi w:val="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color w:val="auto"/>
          <w:lang w:val="en-US" w:eastAsia="zh-CN"/>
        </w:rPr>
        <w:t>收集设施： 提升改造和新增装修垃圾收集点，农村地区根据需求设置临时堆放点。</w:t>
      </w:r>
    </w:p>
    <w:p w14:paraId="69DA21AE">
      <w:pPr>
        <w:bidi w:val="0"/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  <w:t>（四）近期重点建设计划</w:t>
      </w:r>
    </w:p>
    <w:p w14:paraId="5ECD0027">
      <w:pPr>
        <w:bidi w:val="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lang w:val="en-US" w:eastAsia="zh-CN"/>
        </w:rPr>
        <w:t>近期将重点开展存量建筑垃圾整治、设施提标改造与新建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，以及</w:t>
      </w:r>
      <w:r>
        <w:rPr>
          <w:rFonts w:hint="default" w:ascii="仿宋_GB2312" w:hAnsi="仿宋_GB2312" w:eastAsia="仿宋_GB2312" w:cs="仿宋_GB2312"/>
          <w:color w:val="auto"/>
          <w:lang w:val="en-US" w:eastAsia="zh-CN"/>
        </w:rPr>
        <w:t>管理机制建设等工作，主要项目及投资估算如下：</w:t>
      </w:r>
    </w:p>
    <w:tbl>
      <w:tblPr>
        <w:tblStyle w:val="4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569"/>
        <w:gridCol w:w="2025"/>
        <w:gridCol w:w="3613"/>
        <w:gridCol w:w="1300"/>
        <w:gridCol w:w="842"/>
      </w:tblGrid>
      <w:tr w14:paraId="549AB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" w:hRule="atLeast"/>
          <w:jc w:val="center"/>
        </w:trPr>
        <w:tc>
          <w:tcPr>
            <w:tcW w:w="340" w:type="pct"/>
            <w:tcBorders>
              <w:bottom w:val="dotted" w:color="000000" w:sz="4" w:space="0"/>
              <w:right w:val="dotted" w:color="000000" w:sz="4" w:space="0"/>
              <w:tl2br w:val="nil"/>
              <w:tr2bl w:val="nil"/>
            </w:tcBorders>
            <w:shd w:val="clear" w:color="auto" w:fill="F1F1F1" w:themeFill="background1" w:themeFillShade="F2"/>
            <w:noWrap w:val="0"/>
            <w:vAlign w:val="center"/>
          </w:tcPr>
          <w:p w14:paraId="0382B5B0">
            <w:pPr>
              <w:pStyle w:val="9"/>
              <w:bidi w:val="0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序号</w:t>
            </w:r>
          </w:p>
        </w:tc>
        <w:tc>
          <w:tcPr>
            <w:tcW w:w="3376" w:type="pct"/>
            <w:gridSpan w:val="2"/>
            <w:tcBorders>
              <w:left w:val="dotted" w:color="000000" w:sz="4" w:space="0"/>
              <w:bottom w:val="dotted" w:color="000000" w:sz="4" w:space="0"/>
              <w:right w:val="dotted" w:color="000000" w:sz="4" w:space="0"/>
              <w:tl2br w:val="nil"/>
              <w:tr2bl w:val="nil"/>
            </w:tcBorders>
            <w:shd w:val="clear" w:color="auto" w:fill="F1F1F1" w:themeFill="background1" w:themeFillShade="F2"/>
            <w:noWrap w:val="0"/>
            <w:vAlign w:val="center"/>
          </w:tcPr>
          <w:p w14:paraId="572172B2">
            <w:pPr>
              <w:pStyle w:val="9"/>
              <w:bidi w:val="0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工作重点</w:t>
            </w:r>
          </w:p>
        </w:tc>
        <w:tc>
          <w:tcPr>
            <w:tcW w:w="778" w:type="pct"/>
            <w:tcBorders>
              <w:left w:val="dotted" w:color="000000" w:sz="4" w:space="0"/>
              <w:bottom w:val="dotted" w:color="000000" w:sz="4" w:space="0"/>
              <w:right w:val="dotted" w:color="000000" w:sz="4" w:space="0"/>
              <w:tl2br w:val="nil"/>
              <w:tr2bl w:val="nil"/>
            </w:tcBorders>
            <w:shd w:val="clear" w:color="auto" w:fill="F1F1F1" w:themeFill="background1" w:themeFillShade="F2"/>
            <w:noWrap w:val="0"/>
            <w:vAlign w:val="center"/>
          </w:tcPr>
          <w:p w14:paraId="2CEE8918">
            <w:pPr>
              <w:pStyle w:val="9"/>
              <w:bidi w:val="0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建设年限</w:t>
            </w:r>
          </w:p>
        </w:tc>
        <w:tc>
          <w:tcPr>
            <w:tcW w:w="504" w:type="pct"/>
            <w:tcBorders>
              <w:left w:val="dotted" w:color="000000" w:sz="4" w:space="0"/>
              <w:bottom w:val="dotted" w:color="000000" w:sz="4" w:space="0"/>
              <w:tl2br w:val="nil"/>
              <w:tr2bl w:val="nil"/>
            </w:tcBorders>
            <w:shd w:val="clear" w:color="auto" w:fill="F1F1F1" w:themeFill="background1" w:themeFillShade="F2"/>
            <w:noWrap w:val="0"/>
            <w:vAlign w:val="center"/>
          </w:tcPr>
          <w:p w14:paraId="062857B0">
            <w:pPr>
              <w:pStyle w:val="9"/>
              <w:bidi w:val="0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备注</w:t>
            </w:r>
          </w:p>
        </w:tc>
      </w:tr>
      <w:tr w14:paraId="36C94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340" w:type="pct"/>
            <w:tcBorders>
              <w:top w:val="dotted" w:color="000000" w:sz="4" w:space="0"/>
              <w:bottom w:val="dotted" w:color="000000" w:sz="4" w:space="0"/>
              <w:right w:val="dotted" w:color="000000" w:sz="4" w:space="0"/>
              <w:tl2br w:val="nil"/>
              <w:tr2bl w:val="nil"/>
            </w:tcBorders>
            <w:noWrap w:val="0"/>
            <w:vAlign w:val="center"/>
          </w:tcPr>
          <w:p w14:paraId="5A803773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2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  <w:tl2br w:val="nil"/>
              <w:tr2bl w:val="nil"/>
            </w:tcBorders>
            <w:noWrap w:val="0"/>
            <w:vAlign w:val="center"/>
          </w:tcPr>
          <w:p w14:paraId="3074115E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存量建筑垃圾整治</w:t>
            </w:r>
          </w:p>
        </w:tc>
        <w:tc>
          <w:tcPr>
            <w:tcW w:w="21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  <w:tl2br w:val="nil"/>
              <w:tr2bl w:val="nil"/>
            </w:tcBorders>
            <w:noWrap w:val="0"/>
            <w:vAlign w:val="center"/>
          </w:tcPr>
          <w:p w14:paraId="7E4CDBF5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存量建筑垃圾整治</w:t>
            </w:r>
          </w:p>
        </w:tc>
        <w:tc>
          <w:tcPr>
            <w:tcW w:w="778" w:type="pct"/>
            <w:vMerge w:val="restart"/>
            <w:tcBorders>
              <w:top w:val="dotted" w:color="000000" w:sz="4" w:space="0"/>
              <w:left w:val="dotted" w:color="000000" w:sz="4" w:space="0"/>
              <w:right w:val="dotted" w:color="000000" w:sz="4" w:space="0"/>
              <w:tl2br w:val="nil"/>
              <w:tr2bl w:val="nil"/>
            </w:tcBorders>
            <w:noWrap w:val="0"/>
            <w:vAlign w:val="center"/>
          </w:tcPr>
          <w:p w14:paraId="7B5EEFCB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2025—2027年</w:t>
            </w:r>
          </w:p>
        </w:tc>
        <w:tc>
          <w:tcPr>
            <w:tcW w:w="504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tl2br w:val="nil"/>
              <w:tr2bl w:val="nil"/>
            </w:tcBorders>
            <w:noWrap w:val="0"/>
            <w:vAlign w:val="center"/>
          </w:tcPr>
          <w:p w14:paraId="2D0B27D3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BF0B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49" w:hRule="atLeast"/>
          <w:jc w:val="center"/>
        </w:trPr>
        <w:tc>
          <w:tcPr>
            <w:tcW w:w="340" w:type="pct"/>
            <w:tcBorders>
              <w:top w:val="dotted" w:color="000000" w:sz="4" w:space="0"/>
              <w:bottom w:val="dotted" w:color="000000" w:sz="4" w:space="0"/>
              <w:right w:val="dotted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217C8B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2" w:type="pct"/>
            <w:vMerge w:val="restart"/>
            <w:tcBorders>
              <w:top w:val="dotted" w:color="000000" w:sz="4" w:space="0"/>
              <w:left w:val="dotted" w:color="000000" w:sz="4" w:space="0"/>
              <w:right w:val="dotted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16EF66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设施建设</w:t>
            </w:r>
          </w:p>
        </w:tc>
        <w:tc>
          <w:tcPr>
            <w:tcW w:w="21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7D9090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现状建筑垃圾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处置利用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中心工艺提升改造</w:t>
            </w:r>
          </w:p>
        </w:tc>
        <w:tc>
          <w:tcPr>
            <w:tcW w:w="778" w:type="pct"/>
            <w:vMerge w:val="continue"/>
            <w:tcBorders>
              <w:left w:val="dotted" w:color="000000" w:sz="4" w:space="0"/>
              <w:right w:val="dotted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F16236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4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25DC51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276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340" w:type="pct"/>
            <w:tcBorders>
              <w:top w:val="dotted" w:color="000000" w:sz="4" w:space="0"/>
              <w:bottom w:val="dotted" w:color="000000" w:sz="4" w:space="0"/>
              <w:right w:val="dotted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E5E60A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2" w:type="pct"/>
            <w:vMerge w:val="continue"/>
            <w:tcBorders>
              <w:left w:val="dotted" w:color="000000" w:sz="4" w:space="0"/>
              <w:right w:val="dotted" w:color="000000" w:sz="4" w:space="0"/>
              <w:tl2br w:val="nil"/>
              <w:tr2bl w:val="nil"/>
            </w:tcBorders>
            <w:noWrap w:val="0"/>
            <w:vAlign w:val="center"/>
          </w:tcPr>
          <w:p w14:paraId="7CE936F1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  <w:tl2br w:val="nil"/>
              <w:tr2bl w:val="nil"/>
            </w:tcBorders>
            <w:noWrap w:val="0"/>
            <w:vAlign w:val="center"/>
          </w:tcPr>
          <w:p w14:paraId="40B8CEF5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镇建筑垃圾调配场（转运站）</w:t>
            </w:r>
          </w:p>
        </w:tc>
        <w:tc>
          <w:tcPr>
            <w:tcW w:w="778" w:type="pct"/>
            <w:vMerge w:val="continue"/>
            <w:tcBorders>
              <w:left w:val="dotted" w:color="000000" w:sz="4" w:space="0"/>
              <w:right w:val="dotted" w:color="000000" w:sz="4" w:space="0"/>
              <w:tl2br w:val="nil"/>
              <w:tr2bl w:val="nil"/>
            </w:tcBorders>
            <w:noWrap w:val="0"/>
            <w:vAlign w:val="center"/>
          </w:tcPr>
          <w:p w14:paraId="73194DC4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04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tl2br w:val="nil"/>
              <w:tr2bl w:val="nil"/>
            </w:tcBorders>
            <w:noWrap w:val="0"/>
            <w:vAlign w:val="center"/>
          </w:tcPr>
          <w:p w14:paraId="500C3BF4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E63C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340" w:type="pct"/>
            <w:tcBorders>
              <w:top w:val="dotted" w:color="000000" w:sz="4" w:space="0"/>
              <w:bottom w:val="dotted" w:color="000000" w:sz="4" w:space="0"/>
              <w:right w:val="dotted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6AB52C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2" w:type="pct"/>
            <w:vMerge w:val="continue"/>
            <w:tcBorders>
              <w:left w:val="dotted" w:color="000000" w:sz="4" w:space="0"/>
              <w:right w:val="dotted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82E4C7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E6C098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装修垃圾收集点</w:t>
            </w:r>
          </w:p>
        </w:tc>
        <w:tc>
          <w:tcPr>
            <w:tcW w:w="778" w:type="pct"/>
            <w:vMerge w:val="continue"/>
            <w:tcBorders>
              <w:left w:val="dotted" w:color="000000" w:sz="4" w:space="0"/>
              <w:right w:val="dotted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C9BCC1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4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0701DE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234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340" w:type="pct"/>
            <w:tcBorders>
              <w:top w:val="dotted" w:color="000000" w:sz="4" w:space="0"/>
              <w:bottom w:val="dotted" w:color="000000" w:sz="4" w:space="0"/>
              <w:right w:val="dotted" w:color="000000" w:sz="4" w:space="0"/>
              <w:tl2br w:val="nil"/>
              <w:tr2bl w:val="nil"/>
            </w:tcBorders>
            <w:noWrap w:val="0"/>
            <w:vAlign w:val="center"/>
          </w:tcPr>
          <w:p w14:paraId="2D43B5E8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2" w:type="pct"/>
            <w:vMerge w:val="continue"/>
            <w:tcBorders>
              <w:left w:val="dotted" w:color="000000" w:sz="4" w:space="0"/>
              <w:bottom w:val="dotted" w:color="000000" w:sz="4" w:space="0"/>
              <w:right w:val="dotted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4F6361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B241F3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村庄建筑垃圾临时堆放点</w:t>
            </w:r>
          </w:p>
        </w:tc>
        <w:tc>
          <w:tcPr>
            <w:tcW w:w="778" w:type="pct"/>
            <w:vMerge w:val="continue"/>
            <w:tcBorders>
              <w:left w:val="dotted" w:color="000000" w:sz="4" w:space="0"/>
              <w:right w:val="dotted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228D02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4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tl2br w:val="nil"/>
              <w:tr2bl w:val="nil"/>
            </w:tcBorders>
            <w:noWrap w:val="0"/>
            <w:vAlign w:val="center"/>
          </w:tcPr>
          <w:p w14:paraId="7F90DBBA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根据需求设置</w:t>
            </w:r>
          </w:p>
        </w:tc>
      </w:tr>
      <w:tr w14:paraId="7DAFE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340" w:type="pct"/>
            <w:tcBorders>
              <w:top w:val="dotted" w:color="000000" w:sz="4" w:space="0"/>
              <w:right w:val="dotted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0CA648">
            <w:pPr>
              <w:pStyle w:val="9"/>
              <w:bidi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212" w:type="pct"/>
            <w:tcBorders>
              <w:top w:val="dotted" w:color="000000" w:sz="4" w:space="0"/>
              <w:left w:val="dotted" w:color="000000" w:sz="4" w:space="0"/>
              <w:right w:val="dotted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7F6B0A">
            <w:pPr>
              <w:pStyle w:val="9"/>
              <w:bidi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建立健全长效管理机制</w:t>
            </w:r>
          </w:p>
        </w:tc>
        <w:tc>
          <w:tcPr>
            <w:tcW w:w="2163" w:type="pct"/>
            <w:tcBorders>
              <w:top w:val="dotted" w:color="000000" w:sz="4" w:space="0"/>
              <w:left w:val="dotted" w:color="000000" w:sz="4" w:space="0"/>
              <w:right w:val="dotted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1C9D06">
            <w:pPr>
              <w:pStyle w:val="9"/>
              <w:bidi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政策法规、管理体系、信息系统、宣传培训等</w:t>
            </w:r>
          </w:p>
        </w:tc>
        <w:tc>
          <w:tcPr>
            <w:tcW w:w="778" w:type="pct"/>
            <w:vMerge w:val="continue"/>
            <w:tcBorders>
              <w:left w:val="dotted" w:color="000000" w:sz="4" w:space="0"/>
              <w:right w:val="dotted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B65F52">
            <w:pPr>
              <w:pStyle w:val="9"/>
              <w:bidi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4" w:type="pct"/>
            <w:tcBorders>
              <w:top w:val="dotted" w:color="000000" w:sz="4" w:space="0"/>
              <w:left w:val="dotted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A67216">
            <w:pPr>
              <w:pStyle w:val="9"/>
              <w:bidi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71801E9">
      <w:pPr>
        <w:bidi w:val="0"/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  <w:t>（五）总体建设计划</w:t>
      </w:r>
    </w:p>
    <w:p w14:paraId="217180F7">
      <w:pPr>
        <w:bidi w:val="0"/>
        <w:rPr>
          <w:rFonts w:hint="default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结合重点工作，明确如皋市在政策法规、管理体系、设施建设、信息系统、宣传培训等方面的年度计划和资金投入，详见下表。</w:t>
      </w:r>
    </w:p>
    <w:tbl>
      <w:tblPr>
        <w:tblStyle w:val="4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dotted" w:color="000000" w:sz="4" w:space="0"/>
          <w:insideV w:val="dotted" w:color="000000" w:sz="4" w:space="0"/>
        </w:tblBorders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902"/>
        <w:gridCol w:w="2015"/>
        <w:gridCol w:w="3376"/>
        <w:gridCol w:w="1094"/>
        <w:gridCol w:w="962"/>
      </w:tblGrid>
      <w:tr w14:paraId="1C6DB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10" w:hRule="atLeast"/>
          <w:jc w:val="center"/>
        </w:trPr>
        <w:tc>
          <w:tcPr>
            <w:tcW w:w="540" w:type="pct"/>
            <w:tcBorders>
              <w:tl2br w:val="nil"/>
              <w:tr2bl w:val="nil"/>
            </w:tcBorders>
            <w:shd w:val="clear" w:color="auto" w:fill="F1F1F1" w:themeFill="background1" w:themeFillShade="F2"/>
            <w:noWrap w:val="0"/>
            <w:vAlign w:val="center"/>
          </w:tcPr>
          <w:p w14:paraId="5B80502E">
            <w:pPr>
              <w:pStyle w:val="9"/>
              <w:bidi w:val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实施</w:t>
            </w:r>
          </w:p>
          <w:p w14:paraId="6939EC3D">
            <w:pPr>
              <w:pStyle w:val="9"/>
              <w:bidi w:val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1206" w:type="pct"/>
            <w:tcBorders>
              <w:tl2br w:val="nil"/>
              <w:tr2bl w:val="nil"/>
            </w:tcBorders>
            <w:shd w:val="clear" w:color="auto" w:fill="F1F1F1" w:themeFill="background1" w:themeFillShade="F2"/>
            <w:noWrap w:val="0"/>
            <w:vAlign w:val="center"/>
          </w:tcPr>
          <w:p w14:paraId="52C241F8">
            <w:pPr>
              <w:pStyle w:val="9"/>
              <w:bidi w:val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重点工作</w:t>
            </w:r>
          </w:p>
        </w:tc>
        <w:tc>
          <w:tcPr>
            <w:tcW w:w="2021" w:type="pct"/>
            <w:tcBorders>
              <w:tl2br w:val="nil"/>
              <w:tr2bl w:val="nil"/>
            </w:tcBorders>
            <w:shd w:val="clear" w:color="auto" w:fill="F1F1F1" w:themeFill="background1" w:themeFillShade="F2"/>
            <w:noWrap w:val="0"/>
            <w:vAlign w:val="center"/>
          </w:tcPr>
          <w:p w14:paraId="53A1ED55">
            <w:pPr>
              <w:pStyle w:val="9"/>
              <w:bidi w:val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F1F1F1" w:themeFill="background1" w:themeFillShade="F2"/>
            <w:noWrap w:val="0"/>
            <w:vAlign w:val="center"/>
          </w:tcPr>
          <w:p w14:paraId="0805C308">
            <w:pPr>
              <w:pStyle w:val="9"/>
              <w:bidi w:val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资金投入</w:t>
            </w:r>
          </w:p>
          <w:p w14:paraId="515CE590">
            <w:pPr>
              <w:pStyle w:val="9"/>
              <w:bidi w:val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F1F1F1" w:themeFill="background1" w:themeFillShade="F2"/>
            <w:noWrap w:val="0"/>
            <w:vAlign w:val="center"/>
          </w:tcPr>
          <w:p w14:paraId="7B0ECC9F">
            <w:pPr>
              <w:pStyle w:val="9"/>
              <w:bidi w:val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  <w:p w14:paraId="203C5878">
            <w:pPr>
              <w:pStyle w:val="9"/>
              <w:bidi w:val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（万元）</w:t>
            </w:r>
          </w:p>
        </w:tc>
      </w:tr>
      <w:tr w14:paraId="2A255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4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75246A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2026年</w:t>
            </w:r>
          </w:p>
        </w:tc>
        <w:tc>
          <w:tcPr>
            <w:tcW w:w="1206" w:type="pct"/>
            <w:tcBorders>
              <w:tl2br w:val="nil"/>
              <w:tr2bl w:val="nil"/>
            </w:tcBorders>
            <w:noWrap w:val="0"/>
            <w:vAlign w:val="center"/>
          </w:tcPr>
          <w:p w14:paraId="0951CEAC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存量建筑垃圾治理</w:t>
            </w:r>
          </w:p>
        </w:tc>
        <w:tc>
          <w:tcPr>
            <w:tcW w:w="2021" w:type="pct"/>
            <w:tcBorders>
              <w:tl2br w:val="nil"/>
              <w:tr2bl w:val="nil"/>
            </w:tcBorders>
            <w:noWrap w:val="0"/>
            <w:vAlign w:val="center"/>
          </w:tcPr>
          <w:p w14:paraId="1AD3AC0E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655" w:type="pct"/>
            <w:tcBorders>
              <w:tl2br w:val="nil"/>
              <w:tr2bl w:val="nil"/>
            </w:tcBorders>
            <w:noWrap w:val="0"/>
            <w:vAlign w:val="center"/>
          </w:tcPr>
          <w:p w14:paraId="68984BD0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7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2C2715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700</w:t>
            </w:r>
          </w:p>
        </w:tc>
      </w:tr>
      <w:tr w14:paraId="00245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4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4A8CF1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6" w:type="pct"/>
            <w:tcBorders>
              <w:tl2br w:val="nil"/>
              <w:tr2bl w:val="nil"/>
            </w:tcBorders>
            <w:noWrap w:val="0"/>
            <w:vAlign w:val="center"/>
          </w:tcPr>
          <w:p w14:paraId="18F1EBFE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设施建设</w:t>
            </w:r>
          </w:p>
        </w:tc>
        <w:tc>
          <w:tcPr>
            <w:tcW w:w="2021" w:type="pct"/>
            <w:tcBorders>
              <w:tl2br w:val="nil"/>
              <w:tr2bl w:val="nil"/>
            </w:tcBorders>
            <w:noWrap w:val="0"/>
            <w:vAlign w:val="center"/>
          </w:tcPr>
          <w:p w14:paraId="54B88439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长江镇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建筑垃圾转运调配场</w:t>
            </w:r>
          </w:p>
        </w:tc>
        <w:tc>
          <w:tcPr>
            <w:tcW w:w="655" w:type="pct"/>
            <w:tcBorders>
              <w:tl2br w:val="nil"/>
              <w:tr2bl w:val="nil"/>
            </w:tcBorders>
            <w:noWrap w:val="0"/>
            <w:vAlign w:val="center"/>
          </w:tcPr>
          <w:p w14:paraId="3C4E3858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5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BCC3D8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1224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4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9C3890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9162E9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建立健全长效管理机制</w:t>
            </w:r>
          </w:p>
        </w:tc>
        <w:tc>
          <w:tcPr>
            <w:tcW w:w="20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3325DB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政策法规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074E31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57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99F813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609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4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63DB11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6A1510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2971D9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管理体系</w:t>
            </w:r>
          </w:p>
        </w:tc>
        <w:tc>
          <w:tcPr>
            <w:tcW w:w="655" w:type="pct"/>
            <w:tcBorders>
              <w:tl2br w:val="nil"/>
              <w:tr2bl w:val="nil"/>
            </w:tcBorders>
            <w:noWrap w:val="0"/>
            <w:vAlign w:val="center"/>
          </w:tcPr>
          <w:p w14:paraId="7BC15A0E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A07FDB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D204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4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CAB3F7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DB1F7D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8214A4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信息系统</w:t>
            </w:r>
          </w:p>
        </w:tc>
        <w:tc>
          <w:tcPr>
            <w:tcW w:w="655" w:type="pct"/>
            <w:tcBorders>
              <w:tl2br w:val="nil"/>
              <w:tr2bl w:val="nil"/>
            </w:tcBorders>
            <w:noWrap w:val="0"/>
            <w:vAlign w:val="center"/>
          </w:tcPr>
          <w:p w14:paraId="2877B4F6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0DFD79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81CF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4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84406E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8A2932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79A835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宣传培训</w:t>
            </w:r>
          </w:p>
        </w:tc>
        <w:tc>
          <w:tcPr>
            <w:tcW w:w="655" w:type="pct"/>
            <w:tcBorders>
              <w:tl2br w:val="nil"/>
              <w:tr2bl w:val="nil"/>
            </w:tcBorders>
            <w:noWrap w:val="0"/>
            <w:vAlign w:val="center"/>
          </w:tcPr>
          <w:p w14:paraId="40792B01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A02CD3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35C3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40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504FB1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2027年</w:t>
            </w:r>
          </w:p>
        </w:tc>
        <w:tc>
          <w:tcPr>
            <w:tcW w:w="1206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FB2C7B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设施建设</w:t>
            </w:r>
          </w:p>
        </w:tc>
        <w:tc>
          <w:tcPr>
            <w:tcW w:w="20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6C0FE1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现状建筑垃圾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处置利用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中心工艺提升改造</w:t>
            </w:r>
          </w:p>
        </w:tc>
        <w:tc>
          <w:tcPr>
            <w:tcW w:w="655" w:type="pct"/>
            <w:tcBorders>
              <w:tl2br w:val="nil"/>
              <w:tr2bl w:val="nil"/>
            </w:tcBorders>
            <w:noWrap w:val="0"/>
            <w:vAlign w:val="center"/>
          </w:tcPr>
          <w:p w14:paraId="47B2BD0C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57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27327E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1650</w:t>
            </w:r>
          </w:p>
        </w:tc>
      </w:tr>
      <w:tr w14:paraId="291CB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4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25A78F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5D2262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74628C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装修垃圾收集点</w:t>
            </w:r>
          </w:p>
        </w:tc>
        <w:tc>
          <w:tcPr>
            <w:tcW w:w="655" w:type="pct"/>
            <w:tcBorders>
              <w:tl2br w:val="nil"/>
              <w:tr2bl w:val="nil"/>
            </w:tcBorders>
            <w:noWrap w:val="0"/>
            <w:vAlign w:val="center"/>
          </w:tcPr>
          <w:p w14:paraId="566C5E1B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5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EE59DF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7C4D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4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8F1014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9224B3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5AA175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农村建筑垃圾临时堆放点</w:t>
            </w:r>
          </w:p>
        </w:tc>
        <w:tc>
          <w:tcPr>
            <w:tcW w:w="655" w:type="pct"/>
            <w:tcBorders>
              <w:tl2br w:val="nil"/>
              <w:tr2bl w:val="nil"/>
            </w:tcBorders>
            <w:noWrap w:val="0"/>
            <w:vAlign w:val="center"/>
          </w:tcPr>
          <w:p w14:paraId="7D13C85E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5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439E2F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3DE5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4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A98DFB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4B836F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建立健全长效管理机制</w:t>
            </w:r>
          </w:p>
        </w:tc>
        <w:tc>
          <w:tcPr>
            <w:tcW w:w="20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CFBF24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政策法规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F923AD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5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345856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2499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4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C80109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4F545C">
            <w:pPr>
              <w:pStyle w:val="9"/>
              <w:bidi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3D71AE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管理体系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D0920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59C9F4">
            <w:pPr>
              <w:pStyle w:val="9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B34D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4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6CF39C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B5CBEE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156F0C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信息系统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40CB45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7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1149D5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34A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4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E507A9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828977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F7D799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宣传培训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810420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7E1E4E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A23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40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E63B5B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远期</w:t>
            </w:r>
          </w:p>
        </w:tc>
        <w:tc>
          <w:tcPr>
            <w:tcW w:w="1206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ACCBF6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设施建设</w:t>
            </w:r>
          </w:p>
        </w:tc>
        <w:tc>
          <w:tcPr>
            <w:tcW w:w="20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B6CCBD">
            <w:pPr>
              <w:pStyle w:val="9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建筑垃圾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处置利用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中心扩容提升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CED955">
            <w:pPr>
              <w:pStyle w:val="9"/>
              <w:bidi w:val="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900</w:t>
            </w:r>
          </w:p>
        </w:tc>
        <w:tc>
          <w:tcPr>
            <w:tcW w:w="576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79FFB0">
            <w:pPr>
              <w:pStyle w:val="9"/>
              <w:bidi w:val="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5550</w:t>
            </w:r>
          </w:p>
        </w:tc>
      </w:tr>
      <w:tr w14:paraId="487C5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4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C097C2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07564E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CBDBF9">
            <w:pPr>
              <w:pStyle w:val="9"/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长江镇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工程渣土消纳场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FD433D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  <w:tc>
          <w:tcPr>
            <w:tcW w:w="57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C35E5F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368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4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19A4AF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709FED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77D10F">
            <w:pPr>
              <w:pStyle w:val="9"/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丁堰、九华、江安、石庄、下原、搬经、白蒲、东陈、磨头、吴窑10个镇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建筑垃圾转运调配场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CA0B99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4000</w:t>
            </w:r>
          </w:p>
        </w:tc>
        <w:tc>
          <w:tcPr>
            <w:tcW w:w="57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99DC55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FB4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4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061DD2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980079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建立健全长效管理机制</w:t>
            </w:r>
          </w:p>
        </w:tc>
        <w:tc>
          <w:tcPr>
            <w:tcW w:w="20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333B7B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政策法规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15B6C5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57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AB0B89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CFE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4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71D675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26FBA4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1A6F36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管理体系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018152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57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F03D43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A1E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4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ED31A1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018639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A2FEE2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信息系统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C7F986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57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367E37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95F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4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9FA022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CAA86B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85E0A5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宣传培训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00E216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57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75186B">
            <w:pPr>
              <w:pStyle w:val="9"/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EC1115B">
      <w:pPr>
        <w:pStyle w:val="8"/>
        <w:numPr>
          <w:ilvl w:val="0"/>
          <w:numId w:val="0"/>
        </w:numPr>
        <w:tabs>
          <w:tab w:val="left" w:pos="0"/>
        </w:tabs>
        <w:bidi w:val="0"/>
        <w:ind w:left="402" w:leftChars="0"/>
        <w:rPr>
          <w:rFonts w:hint="eastAsia" w:ascii="仿宋_GB2312" w:hAnsi="仿宋_GB2312" w:eastAsia="仿宋_GB2312" w:cs="仿宋_GB2312"/>
          <w:lang w:val="en-US" w:eastAsia="zh-CN"/>
        </w:rPr>
      </w:pPr>
    </w:p>
    <w:p w14:paraId="2FCF84C7">
      <w:pPr>
        <w:pStyle w:val="8"/>
        <w:numPr>
          <w:ilvl w:val="0"/>
          <w:numId w:val="0"/>
        </w:numPr>
        <w:tabs>
          <w:tab w:val="left" w:pos="0"/>
        </w:tabs>
        <w:bidi w:val="0"/>
        <w:ind w:left="402" w:leftChars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三、实施保障措施</w:t>
      </w:r>
    </w:p>
    <w:p w14:paraId="7901C83C">
      <w:pPr>
        <w:bidi w:val="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本次规划从组织领导、资金、人才技术、土地供给、考核激励及宣传引导六个方面，系统构建了如皋市建筑垃圾治理的实施保障体系。</w:t>
      </w:r>
    </w:p>
    <w:p w14:paraId="058DC305">
      <w:pPr>
        <w:bidi w:val="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一是强化组织领导，成立市级高位协调小组，由市城管局牵头负责政策制定、设施建设、考核评估等日常推进工作，明确属地主体责任，形成协同治理格局。</w:t>
      </w:r>
    </w:p>
    <w:p w14:paraId="519BCA03">
      <w:pPr>
        <w:bidi w:val="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二是夯实多元资金保障，建立政府投资与社会、企业、外资等多渠道投入机制，积极争取超长期国债等金融工具支持，完善养护调整与财政预算保障，加大对企业运营的补贴力度。</w:t>
      </w:r>
    </w:p>
    <w:p w14:paraId="19915F20">
      <w:pPr>
        <w:bidi w:val="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三是加强人才技术支撑，通过培训提升专业能力，优化人才结构，鼓励企业应用数字化、绿色化技术，并搭建信息化管理平台，实现全过程智能管理。</w:t>
      </w:r>
    </w:p>
    <w:p w14:paraId="76166BE8">
      <w:pPr>
        <w:bidi w:val="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四是强化土地供给，依据国土空间规划保障设施用地，探索灵活用地方式与审批简化，满足项目落地需求</w:t>
      </w:r>
    </w:p>
    <w:p w14:paraId="35E07FF7">
      <w:pPr>
        <w:bidi w:val="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五是完善考核激励，将治理目标纳入主要领导责任制，建立任务责任制与考评机制，对贡献突出的部门与个人予以奖励。</w:t>
      </w:r>
    </w:p>
    <w:p w14:paraId="4D6946ED">
      <w:pPr>
        <w:bidi w:val="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六是深化宣传引导，动员党组织、党员与群团组织带头参与，借助媒体平台增强公众环保意识，营造社会共同参与、自觉行动的良好氛围。</w:t>
      </w:r>
    </w:p>
    <w:p w14:paraId="3A084193">
      <w:pPr>
        <w:bidi w:val="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通过以上措施，全面保障建筑垃圾污染环境防治规划有效落地，推动治理工作提质增效。</w:t>
      </w:r>
    </w:p>
    <w:p w14:paraId="22F75609">
      <w:pPr>
        <w:bidi w:val="0"/>
        <w:rPr>
          <w:rFonts w:hint="eastAsia"/>
          <w:lang w:val="en-US" w:eastAsia="zh-CN"/>
        </w:rPr>
      </w:pPr>
    </w:p>
    <w:p w14:paraId="3D822A60">
      <w:pPr>
        <w:bidi w:val="0"/>
        <w:rPr>
          <w:rFonts w:hint="eastAsia"/>
          <w:lang w:val="en-US" w:eastAsia="zh-CN"/>
        </w:rPr>
      </w:pPr>
    </w:p>
    <w:p w14:paraId="26D5D680">
      <w:pPr>
        <w:bidi w:val="0"/>
        <w:rPr>
          <w:rFonts w:hint="eastAsia"/>
          <w:lang w:val="en-US" w:eastAsia="zh-CN"/>
        </w:rPr>
      </w:pPr>
    </w:p>
    <w:p w14:paraId="3D4CB3D4">
      <w:pPr>
        <w:bidi w:val="0"/>
        <w:rPr>
          <w:rFonts w:hint="eastAsia"/>
          <w:lang w:val="en-US" w:eastAsia="zh-CN"/>
        </w:rPr>
      </w:pPr>
    </w:p>
    <w:p w14:paraId="3D3230B8">
      <w:pPr>
        <w:bidi w:val="0"/>
        <w:rPr>
          <w:rFonts w:hint="eastAsia"/>
          <w:lang w:val="en-US" w:eastAsia="zh-CN"/>
        </w:rPr>
      </w:pPr>
    </w:p>
    <w:p w14:paraId="407C28BE">
      <w:pPr>
        <w:bidi w:val="0"/>
        <w:rPr>
          <w:rFonts w:hint="eastAsia"/>
          <w:lang w:val="en-US" w:eastAsia="zh-CN"/>
        </w:rPr>
      </w:pPr>
    </w:p>
    <w:p w14:paraId="73FACFCB">
      <w:pPr>
        <w:bidi w:val="0"/>
        <w:rPr>
          <w:rFonts w:hint="eastAsia"/>
          <w:lang w:val="en-US" w:eastAsia="zh-CN"/>
        </w:rPr>
      </w:pPr>
    </w:p>
    <w:p w14:paraId="486BB4A7"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415A30E-D21F-437D-9641-BE5CFA33AEE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C8CEF7D-E06E-4B8F-832F-BD5BDCEC7F2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CF93C07-FA4B-4440-8EA1-656014AE0FD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599745"/>
    <w:multiLevelType w:val="singleLevel"/>
    <w:tmpl w:val="5E5997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OGZkNmRhNzJkZjAyMzg5NDgxYmNiYmI3MmY1OWEifQ=="/>
  </w:docVars>
  <w:rsids>
    <w:rsidRoot w:val="00000000"/>
    <w:rsid w:val="020F3B9B"/>
    <w:rsid w:val="02D61A71"/>
    <w:rsid w:val="04702B56"/>
    <w:rsid w:val="0B210D11"/>
    <w:rsid w:val="0B3A32A1"/>
    <w:rsid w:val="0D5E7B6A"/>
    <w:rsid w:val="0D9E2501"/>
    <w:rsid w:val="104B1A89"/>
    <w:rsid w:val="10B139D9"/>
    <w:rsid w:val="10D50163"/>
    <w:rsid w:val="117D411C"/>
    <w:rsid w:val="145D4BF3"/>
    <w:rsid w:val="156D4E90"/>
    <w:rsid w:val="173F64E6"/>
    <w:rsid w:val="17667DE9"/>
    <w:rsid w:val="198A6011"/>
    <w:rsid w:val="1C4032FE"/>
    <w:rsid w:val="1C4B6BE5"/>
    <w:rsid w:val="1C811F12"/>
    <w:rsid w:val="1DB51664"/>
    <w:rsid w:val="1EEF3567"/>
    <w:rsid w:val="1EFE4EDD"/>
    <w:rsid w:val="1F0B3750"/>
    <w:rsid w:val="1F641CAC"/>
    <w:rsid w:val="1FD60D9A"/>
    <w:rsid w:val="1FDE70B6"/>
    <w:rsid w:val="21AF0D0A"/>
    <w:rsid w:val="22EE1A35"/>
    <w:rsid w:val="23714854"/>
    <w:rsid w:val="24062F35"/>
    <w:rsid w:val="251E1D03"/>
    <w:rsid w:val="26035421"/>
    <w:rsid w:val="263E440B"/>
    <w:rsid w:val="264B6ABD"/>
    <w:rsid w:val="26E72932"/>
    <w:rsid w:val="26E85FFE"/>
    <w:rsid w:val="28C76EEB"/>
    <w:rsid w:val="2BBC39BA"/>
    <w:rsid w:val="2C70332B"/>
    <w:rsid w:val="2ED9168A"/>
    <w:rsid w:val="307942A5"/>
    <w:rsid w:val="31BF0BF6"/>
    <w:rsid w:val="320527F4"/>
    <w:rsid w:val="3300301C"/>
    <w:rsid w:val="33346FFD"/>
    <w:rsid w:val="34781430"/>
    <w:rsid w:val="34B166F0"/>
    <w:rsid w:val="360E531F"/>
    <w:rsid w:val="390378C2"/>
    <w:rsid w:val="397559C9"/>
    <w:rsid w:val="3A5B06D4"/>
    <w:rsid w:val="3B27770B"/>
    <w:rsid w:val="3C7A0A6B"/>
    <w:rsid w:val="3D522DBA"/>
    <w:rsid w:val="3E1D7BB5"/>
    <w:rsid w:val="3EB53C33"/>
    <w:rsid w:val="3FAB508B"/>
    <w:rsid w:val="41594397"/>
    <w:rsid w:val="41B644C9"/>
    <w:rsid w:val="41C2051C"/>
    <w:rsid w:val="43C36E73"/>
    <w:rsid w:val="441C527E"/>
    <w:rsid w:val="45442C68"/>
    <w:rsid w:val="46852E44"/>
    <w:rsid w:val="48166B3E"/>
    <w:rsid w:val="48405602"/>
    <w:rsid w:val="493D7389"/>
    <w:rsid w:val="49A02F9D"/>
    <w:rsid w:val="4C031D0C"/>
    <w:rsid w:val="4C910E89"/>
    <w:rsid w:val="4E2441A8"/>
    <w:rsid w:val="4F0A127C"/>
    <w:rsid w:val="504F0412"/>
    <w:rsid w:val="52274009"/>
    <w:rsid w:val="53913289"/>
    <w:rsid w:val="55BD7B2D"/>
    <w:rsid w:val="576B22D6"/>
    <w:rsid w:val="594B23BF"/>
    <w:rsid w:val="597E09E7"/>
    <w:rsid w:val="5AC26B6F"/>
    <w:rsid w:val="5B394BC5"/>
    <w:rsid w:val="5C3A3684"/>
    <w:rsid w:val="5CF0438B"/>
    <w:rsid w:val="5E2F594C"/>
    <w:rsid w:val="5ED35949"/>
    <w:rsid w:val="5FED79D8"/>
    <w:rsid w:val="620561E9"/>
    <w:rsid w:val="6509644B"/>
    <w:rsid w:val="666557B4"/>
    <w:rsid w:val="68C64184"/>
    <w:rsid w:val="69D10671"/>
    <w:rsid w:val="6BCC7750"/>
    <w:rsid w:val="6BF62C01"/>
    <w:rsid w:val="6E155D83"/>
    <w:rsid w:val="6EA2087C"/>
    <w:rsid w:val="702B5593"/>
    <w:rsid w:val="70A20AF8"/>
    <w:rsid w:val="726475CA"/>
    <w:rsid w:val="72955D7D"/>
    <w:rsid w:val="72BE168B"/>
    <w:rsid w:val="730218E9"/>
    <w:rsid w:val="753F3224"/>
    <w:rsid w:val="75A90D07"/>
    <w:rsid w:val="76FD6E16"/>
    <w:rsid w:val="77E368C1"/>
    <w:rsid w:val="78FE45F4"/>
    <w:rsid w:val="7AB77BD9"/>
    <w:rsid w:val="7BC50A70"/>
    <w:rsid w:val="7DFE096E"/>
    <w:rsid w:val="7E11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宋体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next w:val="1"/>
    <w:qFormat/>
    <w:uiPriority w:val="35"/>
    <w:pPr>
      <w:jc w:val="center"/>
    </w:pPr>
    <w:rPr>
      <w:rFonts w:ascii="宋体" w:hAnsi="宋体" w:eastAsia="宋体" w:cs="宋体"/>
      <w:b/>
      <w:bCs/>
      <w:sz w:val="24"/>
      <w:szCs w:val="24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条款"/>
    <w:basedOn w:val="1"/>
    <w:autoRedefine/>
    <w:qFormat/>
    <w:uiPriority w:val="99"/>
    <w:pPr>
      <w:autoSpaceDE w:val="0"/>
      <w:autoSpaceDN w:val="0"/>
      <w:adjustRightInd w:val="0"/>
      <w:spacing w:before="50" w:beforeLines="50" w:line="360" w:lineRule="auto"/>
      <w:textAlignment w:val="baseline"/>
    </w:pPr>
    <w:rPr>
      <w:rFonts w:eastAsia="华文细黑" w:cs="Times New Roman"/>
      <w:b/>
      <w:kern w:val="0"/>
      <w:sz w:val="28"/>
      <w:szCs w:val="21"/>
    </w:rPr>
  </w:style>
  <w:style w:type="paragraph" w:customStyle="1" w:styleId="9">
    <w:name w:val="表格字"/>
    <w:qFormat/>
    <w:uiPriority w:val="0"/>
    <w:pPr>
      <w:jc w:val="center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968174bd-43ec-4e5f-987c-236ab017b5cc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2A20C9F6</paraID>
      <start>21</start>
      <end>22</end>
      <status>modified</status>
      <modifiedWord>—</modifiedWord>
      <trackRevisions>false</trackRevisions>
    </reviewItem>
    <reviewItem>
      <errorID>81ad15dd-5d05-4343-ba11-6276123fb357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DC2AA0B</paraID>
      <start>24</start>
      <end>25</end>
      <status>modified</status>
      <modifiedWord>—</modifiedWord>
      <trackRevisions>false</trackRevisions>
    </reviewItem>
    <reviewItem>
      <errorID>e9652ef2-41af-4014-87e2-2f5913666bc9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34C88D8B</paraID>
      <start>21</start>
      <end>22</end>
      <status>modified</status>
      <modifiedWord>—</modifiedWord>
      <trackRevisions>false</trackRevisions>
    </reviewItem>
    <reviewItem>
      <errorID>3979b41d-b9c7-43fd-a856-138a44055f06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3F1C98EC</paraID>
      <start>7</start>
      <end>8</end>
      <status>modified</status>
      <modifiedWord>—</modifiedWord>
      <trackRevisions>false</trackRevisions>
    </reviewItem>
    <reviewItem>
      <errorID>50cf2086-757f-4fd4-8929-66ea7e50cc85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79E6CC32</paraID>
      <start>7</start>
      <end>8</end>
      <status>modified</status>
      <modifiedWord>—</modifiedWord>
      <trackRevisions>false</trackRevisions>
    </reviewItem>
    <reviewItem>
      <errorID>abcb6280-e255-4468-b242-ae97b8e785e1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5ECD0027</paraID>
      <start>25</start>
      <end>28</end>
      <status>modified</status>
      <modifiedWord>，以及</modifiedWord>
      <trackRevisions>false</trackRevisions>
    </reviewItem>
    <reviewItem>
      <errorID>abbdc019-a607-4e0d-a2be-2dab5d150ca3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7B5EEFCB</paraID>
      <start>4</start>
      <end>5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2ba5c5a-f824-4e0f-94c0-82c57239eb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2300</Words>
  <Characters>2526</Characters>
  <Lines>0</Lines>
  <Paragraphs>0</Paragraphs>
  <TotalTime>21</TotalTime>
  <ScaleCrop>false</ScaleCrop>
  <LinksUpToDate>false</LinksUpToDate>
  <CharactersWithSpaces>2531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2024-01-19T08:56:00Z</dcterms:created>
  <dc:creator>admin</dc:creator>
  <cp:lastModifiedBy>凌云</cp:lastModifiedBy>
  <cp:lastPrinted>2024-01-22T00:32:00Z</cp:lastPrinted>
  <dcterms:modified xsi:type="dcterms:W3CDTF">2025-11-19T06:00:55Z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38C755C055174A4C88667F5423E42ED2_12</vt:lpwstr>
  </property>
  <property fmtid="{D5CDD505-2E9C-101B-9397-08002B2CF9AE}" pid="4" name="KSOTemplateDocerSaveRecord">
    <vt:lpwstr>eyJoZGlkIjoiZWVjMDM0ZmZiNzNiNDMzMWM5ZTgyODU3ODJiMTZkYzkiLCJ1c2VySWQiOiI5MjI2NTcxNzUifQ==</vt:lpwstr>
  </property>
</Properties>
</file>